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sz w:val="36"/>
        </w:rPr>
        <w:t>ADITYA SINGH</w:t>
      </w:r>
    </w:p>
    <w:p>
      <w:pPr>
        <w:spacing w:after="40"/>
        <w:jc w:val="center"/>
      </w:pPr>
      <w:r>
        <w:rPr>
          <w:rFonts w:ascii="Arial" w:hAnsi="Arial"/>
          <w:b/>
          <w:sz w:val="22"/>
        </w:rPr>
        <w:t>AI-Driven Digital Marketer | SEO | Market Research | E-commerce</w:t>
      </w:r>
    </w:p>
    <w:p>
      <w:pPr>
        <w:spacing w:after="80"/>
        <w:jc w:val="center"/>
      </w:pPr>
      <w:r>
        <w:rPr>
          <w:rFonts w:ascii="Arial" w:hAnsi="Arial"/>
          <w:sz w:val="20"/>
        </w:rPr>
        <w:t>Kolkata, India  |  aaddiityaa7@gmail.com  |  +91 8335878691  |  linkedin.com/in/aditya-singh-43162136b</w:t>
      </w:r>
    </w:p>
    <w:p>
      <w:pPr>
        <w:spacing w:before="40" w:after="40"/>
        <w:pBdr>
          <w:bottom w:val="single" w:sz="6" w:space="1" w:color="auto"/>
        </w:pBdr>
      </w:pPr>
    </w:p>
    <w:p>
      <w:pPr>
        <w:pStyle w:val="Heading1"/>
        <w:spacing w:before="200" w:after="80"/>
      </w:pPr>
      <w:r>
        <w:rPr>
          <w:rFonts w:ascii="Arial" w:hAnsi="Arial"/>
          <w:b/>
          <w:color w:val="000000"/>
          <w:sz w:val="24"/>
        </w:rPr>
        <w:t>PROFESSIONAL SUMMARY</w:t>
      </w:r>
    </w:p>
    <w:p>
      <w:pPr>
        <w:spacing w:after="120"/>
      </w:pPr>
      <w:r>
        <w:rPr>
          <w:rFonts w:ascii="Arial" w:hAnsi="Arial"/>
          <w:sz w:val="21"/>
        </w:rPr>
        <w:t>AI-Driven Digital Marketer and BBA Marketing student at Amity University Kolkata (Graduating 2027) with 3+ years of experience spanning freelance consulting, e-commerce operations, and a formal internship. Expert in SEO, Email Marketing, and Market Research, with a proven ability to leverage AI tools (ChatGPT, Canva AI) and prompt engineering to rapidly deploy landing pages, web applications, and full marketing funnels. Proficient in MS Excel, Power BI, Zapier, WordPress, and Google Ads. 8+ industry certifications from Google, University of Pennsylvania, and Vanderbilt University.</w:t>
      </w:r>
    </w:p>
    <w:p>
      <w:pPr>
        <w:spacing w:before="40" w:after="40"/>
        <w:pBdr>
          <w:bottom w:val="single" w:sz="6" w:space="1" w:color="auto"/>
        </w:pBdr>
      </w:pPr>
    </w:p>
    <w:p>
      <w:pPr>
        <w:pStyle w:val="Heading1"/>
        <w:spacing w:before="200" w:after="80"/>
      </w:pPr>
      <w:r>
        <w:rPr>
          <w:rFonts w:ascii="Arial" w:hAnsi="Arial"/>
          <w:b/>
          <w:color w:val="000000"/>
          <w:sz w:val="24"/>
        </w:rPr>
        <w:t>SKILLS</w:t>
      </w:r>
    </w:p>
    <w:p>
      <w:pPr>
        <w:pStyle w:val="ListBullet"/>
        <w:spacing w:before="40" w:after="40"/>
      </w:pPr>
      <w:r>
        <w:rPr>
          <w:rFonts w:ascii="Arial" w:hAnsi="Arial"/>
          <w:b/>
          <w:sz w:val="21"/>
        </w:rPr>
        <w:t xml:space="preserve">Core Marketing: </w:t>
      </w:r>
      <w:r>
        <w:rPr>
          <w:rFonts w:ascii="Arial" w:hAnsi="Arial"/>
          <w:sz w:val="21"/>
        </w:rPr>
        <w:t>SEO, Digital Marketing, Email Marketing, E-commerce Strategy, Market Research, Consumer Psychology, Market Analysis, Google Ads, Local Lead Generation, Content Optimization</w:t>
      </w:r>
    </w:p>
    <w:p>
      <w:pPr>
        <w:pStyle w:val="ListBullet"/>
        <w:spacing w:before="40" w:after="40"/>
      </w:pPr>
      <w:r>
        <w:rPr>
          <w:rFonts w:ascii="Arial" w:hAnsi="Arial"/>
          <w:b/>
          <w:sz w:val="21"/>
        </w:rPr>
        <w:t xml:space="preserve">Tools &amp; Software: </w:t>
      </w:r>
      <w:r>
        <w:rPr>
          <w:rFonts w:ascii="Arial" w:hAnsi="Arial"/>
          <w:sz w:val="21"/>
        </w:rPr>
        <w:t>MS Excel, Power BI, Google Search Console, Google Trends, Google Ads Manager, Zapier, WordPress, Canva AI, ChatGPT, Microsoft PowerPoint</w:t>
      </w:r>
    </w:p>
    <w:p>
      <w:pPr>
        <w:pStyle w:val="ListBullet"/>
        <w:spacing w:before="40" w:after="40"/>
      </w:pPr>
      <w:r>
        <w:rPr>
          <w:rFonts w:ascii="Arial" w:hAnsi="Arial"/>
          <w:b/>
          <w:sz w:val="21"/>
        </w:rPr>
        <w:t xml:space="preserve">AI &amp; Automation: </w:t>
      </w:r>
      <w:r>
        <w:rPr>
          <w:rFonts w:ascii="Arial" w:hAnsi="Arial"/>
          <w:sz w:val="21"/>
        </w:rPr>
        <w:t>Prompt Engineering, AI Web Generation, Marketing Automation, Zapier Workflows, Data Analysis via AI, AI-Assisted Content Creation</w:t>
      </w:r>
    </w:p>
    <w:p>
      <w:pPr>
        <w:spacing w:before="40" w:after="40"/>
        <w:pBdr>
          <w:bottom w:val="single" w:sz="6" w:space="1" w:color="auto"/>
        </w:pBdr>
      </w:pPr>
    </w:p>
    <w:p>
      <w:pPr>
        <w:pStyle w:val="Heading1"/>
        <w:spacing w:before="200" w:after="80"/>
      </w:pPr>
      <w:r>
        <w:rPr>
          <w:rFonts w:ascii="Arial" w:hAnsi="Arial"/>
          <w:b/>
          <w:color w:val="000000"/>
          <w:sz w:val="24"/>
        </w:rPr>
        <w:t>PROFESSIONAL EXPERIENCE</w:t>
      </w:r>
    </w:p>
    <w:p>
      <w:pPr>
        <w:spacing w:before="120" w:after="0"/>
      </w:pPr>
      <w:r>
        <w:rPr>
          <w:rFonts w:ascii="Arial" w:hAnsi="Arial"/>
          <w:b/>
          <w:sz w:val="22"/>
        </w:rPr>
        <w:t>Digital Marketing &amp; Market Research Intern  —  Aglo Bond Pvt. Ltd.</w:t>
      </w:r>
      <w:r>
        <w:rPr>
          <w:rFonts w:ascii="Arial" w:hAnsi="Arial"/>
          <w:i/>
          <w:color w:val="505050"/>
          <w:sz w:val="20"/>
        </w:rPr>
        <w:t xml:space="preserve">  |  June 2025 – August 2025</w:t>
      </w:r>
    </w:p>
    <w:p>
      <w:pPr>
        <w:pStyle w:val="ListBullet"/>
        <w:spacing w:before="20" w:after="20"/>
      </w:pPr>
      <w:r>
        <w:rPr>
          <w:rFonts w:ascii="Arial" w:hAnsi="Arial"/>
          <w:sz w:val="21"/>
        </w:rPr>
        <w:t>Conducted in-depth quantitative and qualitative market research (surveys, distributor interviews, secondary data) to analyse customer behaviour and segment markets across FMCG categories (pulses, dry fruits, rice).</w:t>
      </w:r>
    </w:p>
    <w:p>
      <w:pPr>
        <w:pStyle w:val="ListBullet"/>
        <w:spacing w:before="20" w:after="20"/>
      </w:pPr>
      <w:r>
        <w:rPr>
          <w:rFonts w:ascii="Arial" w:hAnsi="Arial"/>
          <w:sz w:val="21"/>
        </w:rPr>
        <w:t>Used Google Trends and Google Search Console to identify seasonal demand patterns and content opportunities; findings directly informed campaign messaging.</w:t>
      </w:r>
    </w:p>
    <w:p>
      <w:pPr>
        <w:pStyle w:val="ListBullet"/>
        <w:spacing w:before="20" w:after="20"/>
      </w:pPr>
      <w:r>
        <w:rPr>
          <w:rFonts w:ascii="Arial" w:hAnsi="Arial"/>
          <w:sz w:val="21"/>
        </w:rPr>
        <w:t>Compiled and cleaned datasets for lead generation and email campaigns using MS Excel and Zapier workflows, reducing manual processing time by ~40%.</w:t>
      </w:r>
    </w:p>
    <w:p>
      <w:pPr>
        <w:pStyle w:val="ListBullet"/>
        <w:spacing w:before="20" w:after="20"/>
      </w:pPr>
      <w:r>
        <w:rPr>
          <w:rFonts w:ascii="Arial" w:hAnsi="Arial"/>
          <w:sz w:val="21"/>
        </w:rPr>
        <w:t>Supported email and WhatsApp outreach campaigns, maintaining brand consistency across all touchpoints.</w:t>
      </w:r>
    </w:p>
    <w:p>
      <w:pPr>
        <w:pStyle w:val="ListBullet"/>
        <w:spacing w:before="20" w:after="20"/>
      </w:pPr>
      <w:r>
        <w:rPr>
          <w:rFonts w:ascii="Arial" w:hAnsi="Arial"/>
          <w:sz w:val="21"/>
        </w:rPr>
        <w:t>Performed keyword research and supported Google Ads campaign setup; monitored KPIs and delivered bi-weekly performance reports to stakeholders.</w:t>
      </w:r>
    </w:p>
    <w:p>
      <w:pPr>
        <w:pStyle w:val="ListBullet"/>
        <w:spacing w:before="20" w:after="20"/>
      </w:pPr>
      <w:r>
        <w:rPr>
          <w:rFonts w:ascii="Arial" w:hAnsi="Arial"/>
          <w:sz w:val="21"/>
        </w:rPr>
        <w:t>Created Excel dashboards and PowerPoint decks for data storytelling and senior stakeholder presentations.</w:t>
      </w:r>
    </w:p>
    <w:p>
      <w:pPr>
        <w:pStyle w:val="ListBullet"/>
        <w:spacing w:before="20" w:after="20"/>
      </w:pPr>
      <w:r>
        <w:rPr>
          <w:rFonts w:ascii="Arial" w:hAnsi="Arial"/>
          <w:sz w:val="21"/>
        </w:rPr>
        <w:t>Leveraged AI tools (ChatGPT, Canva AI) for research summaries, copy generation, and visual asset creation.</w:t>
      </w:r>
    </w:p>
    <w:p>
      <w:pPr>
        <w:spacing w:before="120" w:after="0"/>
      </w:pPr>
      <w:r>
        <w:rPr>
          <w:rFonts w:ascii="Arial" w:hAnsi="Arial"/>
          <w:b/>
          <w:sz w:val="22"/>
        </w:rPr>
        <w:t>E-commerce Seller  —  Amazon India  (Seller ID: A35RU6FGL0700V)</w:t>
      </w:r>
      <w:r>
        <w:rPr>
          <w:rFonts w:ascii="Arial" w:hAnsi="Arial"/>
          <w:i/>
          <w:color w:val="505050"/>
          <w:sz w:val="20"/>
        </w:rPr>
        <w:t xml:space="preserve">  |  December 2024 – May 2025</w:t>
      </w:r>
    </w:p>
    <w:p>
      <w:pPr>
        <w:pStyle w:val="ListBullet"/>
        <w:spacing w:before="20" w:after="20"/>
      </w:pPr>
      <w:r>
        <w:rPr>
          <w:rFonts w:ascii="Arial" w:hAnsi="Arial"/>
          <w:sz w:val="21"/>
        </w:rPr>
        <w:t>Managed a live Amazon India storefront end-to-end: product listings, inventory, order fulfillment, and customer service.</w:t>
      </w:r>
    </w:p>
    <w:p>
      <w:pPr>
        <w:pStyle w:val="ListBullet"/>
        <w:spacing w:before="20" w:after="20"/>
      </w:pPr>
      <w:r>
        <w:rPr>
          <w:rFonts w:ascii="Arial" w:hAnsi="Arial"/>
          <w:sz w:val="21"/>
        </w:rPr>
        <w:t>Conducted keyword research and implemented on-page SEO strategies to improve organic product visibility and search ranking.</w:t>
      </w:r>
    </w:p>
    <w:p>
      <w:pPr>
        <w:pStyle w:val="ListBullet"/>
        <w:spacing w:before="20" w:after="20"/>
      </w:pPr>
      <w:r>
        <w:rPr>
          <w:rFonts w:ascii="Arial" w:hAnsi="Arial"/>
          <w:sz w:val="21"/>
        </w:rPr>
        <w:t>Analysed sales trends and customer feedback to optimise product catalogue and improve satisfaction scores.</w:t>
      </w:r>
    </w:p>
    <w:p>
      <w:pPr>
        <w:pStyle w:val="ListBullet"/>
        <w:spacing w:before="20" w:after="20"/>
      </w:pPr>
      <w:r>
        <w:rPr>
          <w:rFonts w:ascii="Arial" w:hAnsi="Arial"/>
          <w:sz w:val="21"/>
        </w:rPr>
        <w:t>Used data insights to drive consistent revenue growth and improve popularity rank across multiple product categories.</w:t>
      </w:r>
    </w:p>
    <w:p>
      <w:pPr>
        <w:spacing w:before="120" w:after="0"/>
      </w:pPr>
      <w:r>
        <w:rPr>
          <w:rFonts w:ascii="Arial" w:hAnsi="Arial"/>
          <w:b/>
          <w:sz w:val="22"/>
        </w:rPr>
        <w:t>Freelance Digital Marketing Consultant  —  Self-Employed</w:t>
      </w:r>
      <w:r>
        <w:rPr>
          <w:rFonts w:ascii="Arial" w:hAnsi="Arial"/>
          <w:i/>
          <w:color w:val="505050"/>
          <w:sz w:val="20"/>
        </w:rPr>
        <w:t xml:space="preserve">  |  January 2023 – January 2024</w:t>
      </w:r>
    </w:p>
    <w:p>
      <w:pPr>
        <w:pStyle w:val="ListBullet"/>
        <w:spacing w:before="20" w:after="20"/>
      </w:pPr>
      <w:r>
        <w:rPr>
          <w:rFonts w:ascii="Arial" w:hAnsi="Arial"/>
          <w:sz w:val="21"/>
        </w:rPr>
        <w:t>Delivered tailored digital marketing services for local businesses: SEO audits, keyword strategy, and content optimisation.</w:t>
      </w:r>
    </w:p>
    <w:p>
      <w:pPr>
        <w:pStyle w:val="ListBullet"/>
        <w:spacing w:before="20" w:after="20"/>
      </w:pPr>
      <w:r>
        <w:rPr>
          <w:rFonts w:ascii="Arial" w:hAnsi="Arial"/>
          <w:sz w:val="21"/>
        </w:rPr>
        <w:t>Executed on-page SEO improvements that improved client organic search traffic.</w:t>
      </w:r>
    </w:p>
    <w:p>
      <w:pPr>
        <w:pStyle w:val="ListBullet"/>
        <w:spacing w:before="20" w:after="20"/>
      </w:pPr>
      <w:r>
        <w:rPr>
          <w:rFonts w:ascii="Arial" w:hAnsi="Arial"/>
          <w:sz w:val="21"/>
        </w:rPr>
        <w:t>Managed client communication, project timelines, and deliverables independently.</w:t>
      </w:r>
    </w:p>
    <w:p>
      <w:pPr>
        <w:spacing w:before="40" w:after="40"/>
        <w:pBdr>
          <w:bottom w:val="single" w:sz="6" w:space="1" w:color="auto"/>
        </w:pBdr>
      </w:pPr>
    </w:p>
    <w:p>
      <w:pPr>
        <w:pStyle w:val="Heading1"/>
        <w:spacing w:before="200" w:after="80"/>
      </w:pPr>
      <w:r>
        <w:rPr>
          <w:rFonts w:ascii="Arial" w:hAnsi="Arial"/>
          <w:b/>
          <w:color w:val="000000"/>
          <w:sz w:val="24"/>
        </w:rPr>
        <w:t>KEY PROJECTS</w:t>
      </w:r>
    </w:p>
    <w:p>
      <w:pPr>
        <w:spacing w:before="120" w:after="0"/>
      </w:pPr>
      <w:r>
        <w:rPr>
          <w:rFonts w:ascii="Arial" w:hAnsi="Arial"/>
          <w:b/>
          <w:sz w:val="22"/>
        </w:rPr>
        <w:t>A.S. Enterprise B2B Website</w:t>
      </w:r>
      <w:r>
        <w:rPr>
          <w:rFonts w:ascii="Arial" w:hAnsi="Arial"/>
          <w:i/>
          <w:color w:val="505050"/>
          <w:sz w:val="20"/>
        </w:rPr>
        <w:t xml:space="preserve">  |  Live Deployment — as-enterprise-coral.vercel.app</w:t>
      </w:r>
    </w:p>
    <w:p>
      <w:pPr>
        <w:pStyle w:val="ListBullet"/>
        <w:spacing w:before="20" w:after="20"/>
      </w:pPr>
      <w:r>
        <w:rPr>
          <w:rFonts w:ascii="Arial" w:hAnsi="Arial"/>
          <w:sz w:val="21"/>
        </w:rPr>
        <w:t>Architected and deployed a high-converting B2B digital storefront to capture qualified wholesale inquiries for an export business.</w:t>
      </w:r>
    </w:p>
    <w:p>
      <w:pPr>
        <w:pStyle w:val="ListBullet"/>
        <w:spacing w:before="20" w:after="20"/>
      </w:pPr>
      <w:r>
        <w:rPr>
          <w:rFonts w:ascii="Arial" w:hAnsi="Arial"/>
          <w:sz w:val="21"/>
        </w:rPr>
        <w:t>Used AI web generation and prompt engineering to deliver a responsive, SEO-optimised site with integrated CRM lead capture — deployed in days, not weeks.</w:t>
      </w:r>
    </w:p>
    <w:p>
      <w:pPr>
        <w:spacing w:before="120" w:after="0"/>
      </w:pPr>
      <w:r>
        <w:rPr>
          <w:rFonts w:ascii="Arial" w:hAnsi="Arial"/>
          <w:b/>
          <w:sz w:val="22"/>
        </w:rPr>
        <w:t>Forge Task Management Web Application</w:t>
      </w:r>
      <w:r>
        <w:rPr>
          <w:rFonts w:ascii="Arial" w:hAnsi="Arial"/>
          <w:i/>
          <w:color w:val="505050"/>
          <w:sz w:val="20"/>
        </w:rPr>
        <w:t xml:space="preserve">  |  Live PWA Deployment</w:t>
      </w:r>
    </w:p>
    <w:p>
      <w:pPr>
        <w:pStyle w:val="ListBullet"/>
        <w:spacing w:before="20" w:after="20"/>
      </w:pPr>
      <w:r>
        <w:rPr>
          <w:rFonts w:ascii="Arial" w:hAnsi="Arial"/>
          <w:sz w:val="21"/>
        </w:rPr>
        <w:t>Conceptualised and built a Progressive Web App (PWA) from scratch using AI code generation, demonstrating rapid product development capability.</w:t>
      </w:r>
    </w:p>
    <w:p>
      <w:pPr>
        <w:pStyle w:val="ListBullet"/>
        <w:spacing w:before="20" w:after="20"/>
      </w:pPr>
      <w:r>
        <w:rPr>
          <w:rFonts w:ascii="Arial" w:hAnsi="Arial"/>
          <w:sz w:val="21"/>
        </w:rPr>
        <w:t>The app serves as a practical lead magnet and engagement tool, showcasing full-stack thinking with zero traditional engineering team.</w:t>
      </w:r>
    </w:p>
    <w:p>
      <w:pPr>
        <w:spacing w:before="40" w:after="40"/>
        <w:pBdr>
          <w:bottom w:val="single" w:sz="6" w:space="1" w:color="auto"/>
        </w:pBdr>
      </w:pPr>
    </w:p>
    <w:p>
      <w:pPr>
        <w:pStyle w:val="Heading1"/>
        <w:spacing w:before="200" w:after="80"/>
      </w:pPr>
      <w:r>
        <w:rPr>
          <w:rFonts w:ascii="Arial" w:hAnsi="Arial"/>
          <w:b/>
          <w:color w:val="000000"/>
          <w:sz w:val="24"/>
        </w:rPr>
        <w:t>CASE STUDIES</w:t>
      </w:r>
    </w:p>
    <w:p>
      <w:pPr>
        <w:spacing w:before="120" w:after="0"/>
      </w:pPr>
      <w:r>
        <w:rPr>
          <w:rFonts w:ascii="Arial" w:hAnsi="Arial"/>
          <w:b/>
          <w:sz w:val="22"/>
        </w:rPr>
        <w:t>Full Technical SEO Audit &amp; Implementation  —  A.S. Enterpriis</w:t>
      </w:r>
      <w:r>
        <w:rPr>
          <w:rFonts w:ascii="Arial" w:hAnsi="Arial"/>
          <w:i/>
          <w:color w:val="505050"/>
          <w:sz w:val="20"/>
        </w:rPr>
        <w:t xml:space="preserve">  |  March 2026</w:t>
      </w:r>
    </w:p>
    <w:p>
      <w:pPr>
        <w:pStyle w:val="ListBullet"/>
        <w:spacing w:before="20" w:after="20"/>
      </w:pPr>
      <w:r>
        <w:rPr>
          <w:rFonts w:ascii="Arial" w:hAnsi="Arial"/>
          <w:sz w:val="21"/>
        </w:rPr>
        <w:t>Conducted a comprehensive 16-point Next.js App Router SEO audit, achieving a 100% compliance score and resolving critical indexation blockers.</w:t>
      </w:r>
    </w:p>
    <w:p>
      <w:pPr>
        <w:pStyle w:val="ListBullet"/>
        <w:spacing w:before="20" w:after="20"/>
      </w:pPr>
      <w:r>
        <w:rPr>
          <w:rFonts w:ascii="Arial" w:hAnsi="Arial"/>
          <w:sz w:val="21"/>
        </w:rPr>
        <w:t>Implemented dynamic sitemaps, semantic JSON-LD structured data (Product, ItemList, BreadcrumbList), and programmatic canonicals.</w:t>
      </w:r>
    </w:p>
    <w:p>
      <w:pPr>
        <w:pStyle w:val="ListBullet"/>
        <w:spacing w:before="20" w:after="20"/>
      </w:pPr>
      <w:r>
        <w:rPr>
          <w:rFonts w:ascii="Arial" w:hAnsi="Arial"/>
          <w:sz w:val="21"/>
        </w:rPr>
        <w:t>Resulted in a 1,600% increase in indexed URLs in Google Search Console, transforming a single-page presence into 17 high-intent B2B organic entry points.</w:t>
      </w:r>
    </w:p>
    <w:p>
      <w:pPr>
        <w:spacing w:before="120" w:after="0"/>
      </w:pPr>
      <w:r>
        <w:rPr>
          <w:rFonts w:ascii="Arial" w:hAnsi="Arial"/>
          <w:b/>
          <w:sz w:val="22"/>
        </w:rPr>
        <w:t>Diagnosing &amp; Fixing a Silent GA4 Analytics Failure  —  A.S. Enterpriis</w:t>
      </w:r>
      <w:r>
        <w:rPr>
          <w:rFonts w:ascii="Arial" w:hAnsi="Arial"/>
          <w:i/>
          <w:color w:val="505050"/>
          <w:sz w:val="20"/>
        </w:rPr>
        <w:t xml:space="preserve">  |  March 2026</w:t>
      </w:r>
    </w:p>
    <w:p>
      <w:pPr>
        <w:pStyle w:val="ListBullet"/>
        <w:spacing w:before="20" w:after="20"/>
      </w:pPr>
      <w:r>
        <w:rPr>
          <w:rFonts w:ascii="Arial" w:hAnsi="Arial"/>
          <w:sz w:val="21"/>
        </w:rPr>
        <w:t>Identified root cause of 7 days of zero GA4 data: an orphaned Measurement ID caused by an account-level property migration that silently disconnected Google's tag-serving backend — undetectable in the GA4 admin UI.</w:t>
      </w:r>
    </w:p>
    <w:p>
      <w:pPr>
        <w:pStyle w:val="ListBullet"/>
        <w:spacing w:before="20" w:after="20"/>
      </w:pPr>
      <w:r>
        <w:rPr>
          <w:rFonts w:ascii="Arial" w:hAnsi="Arial"/>
          <w:sz w:val="21"/>
        </w:rPr>
        <w:t>Performed network-level HTTP debugging (diagnosed 404 → 200 status mismatch), re-created the data stream, and deployed the fix via GitHub → Vercel CI/CD pipeline in under 2 hours, fully restoring data collection.</w:t>
      </w:r>
    </w:p>
    <w:p>
      <w:pPr>
        <w:spacing w:before="40" w:after="40"/>
        <w:pBdr>
          <w:bottom w:val="single" w:sz="6" w:space="1" w:color="auto"/>
        </w:pBdr>
      </w:pPr>
    </w:p>
    <w:p>
      <w:pPr>
        <w:pStyle w:val="Heading1"/>
        <w:spacing w:before="200" w:after="80"/>
      </w:pPr>
      <w:r>
        <w:rPr>
          <w:rFonts w:ascii="Arial" w:hAnsi="Arial"/>
          <w:b/>
          <w:color w:val="000000"/>
          <w:sz w:val="24"/>
        </w:rPr>
        <w:t>EDUCATION</w:t>
      </w:r>
    </w:p>
    <w:p>
      <w:pPr>
        <w:spacing w:before="80" w:after="0"/>
      </w:pPr>
      <w:r>
        <w:rPr>
          <w:rFonts w:ascii="Arial" w:hAnsi="Arial"/>
          <w:b/>
          <w:sz w:val="22"/>
        </w:rPr>
        <w:t>Amity University Kolkata</w:t>
      </w:r>
    </w:p>
    <w:p>
      <w:pPr>
        <w:spacing w:before="0" w:after="40"/>
      </w:pPr>
      <w:r>
        <w:rPr>
          <w:rFonts w:ascii="Arial" w:hAnsi="Arial"/>
          <w:i/>
          <w:sz w:val="21"/>
        </w:rPr>
        <w:t>BBA Honours in Marketing  |  2023 – 2027  |  Focus: Marketing Strategy, Branding &amp; Digital Transformation</w:t>
      </w:r>
    </w:p>
    <w:p>
      <w:pPr>
        <w:spacing w:before="40" w:after="40"/>
        <w:pBdr>
          <w:bottom w:val="single" w:sz="6" w:space="1" w:color="auto"/>
        </w:pBdr>
      </w:pPr>
    </w:p>
    <w:p>
      <w:pPr>
        <w:pStyle w:val="Heading1"/>
        <w:spacing w:before="200" w:after="80"/>
      </w:pPr>
      <w:r>
        <w:rPr>
          <w:rFonts w:ascii="Arial" w:hAnsi="Arial"/>
          <w:b/>
          <w:color w:val="000000"/>
          <w:sz w:val="24"/>
        </w:rPr>
        <w:t>CERTIFICATIONS</w:t>
      </w:r>
    </w:p>
    <w:p>
      <w:pPr>
        <w:pStyle w:val="ListBullet"/>
        <w:spacing w:before="20" w:after="20"/>
      </w:pPr>
      <w:r>
        <w:rPr>
          <w:rFonts w:ascii="Arial" w:hAnsi="Arial"/>
          <w:b/>
          <w:sz w:val="21"/>
        </w:rPr>
        <w:t>Foundation of Digital Marketing and E-commerce</w:t>
      </w:r>
      <w:r>
        <w:rPr>
          <w:rFonts w:ascii="Arial" w:hAnsi="Arial"/>
          <w:color w:val="505050"/>
          <w:sz w:val="21"/>
        </w:rPr>
        <w:t xml:space="preserve">  —  Google / Coursera</w:t>
      </w:r>
    </w:p>
    <w:p>
      <w:pPr>
        <w:pStyle w:val="ListBullet"/>
        <w:spacing w:before="20" w:after="20"/>
      </w:pPr>
      <w:r>
        <w:rPr>
          <w:rFonts w:ascii="Arial" w:hAnsi="Arial"/>
          <w:b/>
          <w:sz w:val="21"/>
        </w:rPr>
        <w:t>Attract and Engage Customers with Digital Marketing</w:t>
      </w:r>
      <w:r>
        <w:rPr>
          <w:rFonts w:ascii="Arial" w:hAnsi="Arial"/>
          <w:color w:val="505050"/>
          <w:sz w:val="21"/>
        </w:rPr>
        <w:t xml:space="preserve">  —  Google / Coursera</w:t>
      </w:r>
    </w:p>
    <w:p>
      <w:pPr>
        <w:pStyle w:val="ListBullet"/>
        <w:spacing w:before="20" w:after="20"/>
      </w:pPr>
      <w:r>
        <w:rPr>
          <w:rFonts w:ascii="Arial" w:hAnsi="Arial"/>
          <w:b/>
          <w:sz w:val="21"/>
        </w:rPr>
        <w:t>Think Outside the Inbox: Email Marketing</w:t>
      </w:r>
      <w:r>
        <w:rPr>
          <w:rFonts w:ascii="Arial" w:hAnsi="Arial"/>
          <w:color w:val="505050"/>
          <w:sz w:val="21"/>
        </w:rPr>
        <w:t xml:space="preserve">  —  Google / Coursera</w:t>
      </w:r>
    </w:p>
    <w:p>
      <w:pPr>
        <w:pStyle w:val="ListBullet"/>
        <w:spacing w:before="20" w:after="20"/>
      </w:pPr>
      <w:r>
        <w:rPr>
          <w:rFonts w:ascii="Arial" w:hAnsi="Arial"/>
          <w:b/>
          <w:sz w:val="21"/>
        </w:rPr>
        <w:t>From Likes to Leads: Interact with Customers Online</w:t>
      </w:r>
      <w:r>
        <w:rPr>
          <w:rFonts w:ascii="Arial" w:hAnsi="Arial"/>
          <w:color w:val="505050"/>
          <w:sz w:val="21"/>
        </w:rPr>
        <w:t xml:space="preserve">  —  Google / Coursera</w:t>
      </w:r>
    </w:p>
    <w:p>
      <w:pPr>
        <w:pStyle w:val="ListBullet"/>
        <w:spacing w:before="20" w:after="20"/>
      </w:pPr>
      <w:r>
        <w:rPr>
          <w:rFonts w:ascii="Arial" w:hAnsi="Arial"/>
          <w:b/>
          <w:sz w:val="21"/>
        </w:rPr>
        <w:t>Viral Marketing and How to Craft Contagious Content</w:t>
      </w:r>
      <w:r>
        <w:rPr>
          <w:rFonts w:ascii="Arial" w:hAnsi="Arial"/>
          <w:color w:val="505050"/>
          <w:sz w:val="21"/>
        </w:rPr>
        <w:t xml:space="preserve">  —  University of Pennsylvania / Coursera</w:t>
      </w:r>
    </w:p>
    <w:p>
      <w:pPr>
        <w:pStyle w:val="ListBullet"/>
        <w:spacing w:before="20" w:after="20"/>
      </w:pPr>
      <w:r>
        <w:rPr>
          <w:rFonts w:ascii="Arial" w:hAnsi="Arial"/>
          <w:b/>
          <w:sz w:val="21"/>
        </w:rPr>
        <w:t>Google SEO Fundamentals</w:t>
      </w:r>
      <w:r>
        <w:rPr>
          <w:rFonts w:ascii="Arial" w:hAnsi="Arial"/>
          <w:color w:val="505050"/>
          <w:sz w:val="21"/>
        </w:rPr>
        <w:t xml:space="preserve">  —  UC Davis / Coursera</w:t>
      </w:r>
    </w:p>
    <w:p>
      <w:pPr>
        <w:pStyle w:val="ListBullet"/>
        <w:spacing w:before="20" w:after="20"/>
      </w:pPr>
      <w:r>
        <w:rPr>
          <w:rFonts w:ascii="Arial" w:hAnsi="Arial"/>
          <w:b/>
          <w:sz w:val="21"/>
        </w:rPr>
        <w:t>Google Ads for Beginners</w:t>
      </w:r>
      <w:r>
        <w:rPr>
          <w:rFonts w:ascii="Arial" w:hAnsi="Arial"/>
          <w:color w:val="505050"/>
          <w:sz w:val="21"/>
        </w:rPr>
        <w:t xml:space="preserve">  —  Coursera</w:t>
      </w:r>
    </w:p>
    <w:p>
      <w:pPr>
        <w:pStyle w:val="ListBullet"/>
        <w:spacing w:before="20" w:after="20"/>
      </w:pPr>
      <w:r>
        <w:rPr>
          <w:rFonts w:ascii="Arial" w:hAnsi="Arial"/>
          <w:b/>
          <w:sz w:val="21"/>
        </w:rPr>
        <w:t>AI for Everyone</w:t>
      </w:r>
      <w:r>
        <w:rPr>
          <w:rFonts w:ascii="Arial" w:hAnsi="Arial"/>
          <w:color w:val="505050"/>
          <w:sz w:val="21"/>
        </w:rPr>
        <w:t xml:space="preserve">  —  DeepLearning.AI — Andrew Ng</w:t>
      </w:r>
    </w:p>
    <w:p>
      <w:pPr>
        <w:pStyle w:val="ListBullet"/>
        <w:spacing w:before="20" w:after="20"/>
      </w:pPr>
      <w:r>
        <w:rPr>
          <w:rFonts w:ascii="Arial" w:hAnsi="Arial"/>
          <w:b/>
          <w:sz w:val="21"/>
        </w:rPr>
        <w:t>Prompt Engineering for ChatGPT</w:t>
      </w:r>
      <w:r>
        <w:rPr>
          <w:rFonts w:ascii="Arial" w:hAnsi="Arial"/>
          <w:color w:val="505050"/>
          <w:sz w:val="21"/>
        </w:rPr>
        <w:t xml:space="preserve">  —  Vanderbilt University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