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eastAsia="Calibri"/>
          <w:b/>
          <w:sz w:val="22"/>
        </w:rPr>
        <w:t>Enterprise Knowledge Management Programme</w:t>
      </w:r>
    </w:p>
    <w:p>
      <w:pPr>
        <w:spacing w:after="80" w:before="0"/>
      </w:pPr>
      <w:r>
        <w:rPr>
          <w:rFonts w:ascii="Calibri" w:hAnsi="Calibri" w:eastAsia="Calibri"/>
          <w:b/>
          <w:sz w:val="44"/>
        </w:rPr>
        <w:t>Discovery &amp; Requirements Capture</w:t>
      </w:r>
    </w:p>
    <w:p>
      <w:pPr>
        <w:spacing w:after="80" w:before="0"/>
      </w:pPr>
      <w:r>
        <w:rPr>
          <w:rFonts w:ascii="Calibri" w:hAnsi="Calibri" w:eastAsia="Calibri"/>
          <w:b w:val="0"/>
          <w:sz w:val="24"/>
        </w:rPr>
        <w:t>User Guide</w:t>
      </w:r>
    </w:p>
    <w:p>
      <w:pPr>
        <w:spacing w:after="320" w:before="0"/>
      </w:pPr>
      <w:r>
        <w:rPr>
          <w:rFonts w:ascii="Calibri" w:hAnsi="Calibri" w:eastAsia="Calibri"/>
          <w:b w:val="0"/>
          <w:sz w:val="20"/>
        </w:rPr>
        <w:t>Companion to CI-KM-discovery-workbook_V2.xlsx  |  August 2026</w:t>
      </w:r>
    </w:p>
    <w:p>
      <w:pPr>
        <w:pStyle w:val="Heading2"/>
      </w:pPr>
      <w:r>
        <w:rPr>
          <w:rFonts w:ascii="Calibri" w:hAnsi="Calibri" w:eastAsia="Calibri"/>
          <w:b/>
          <w:sz w:val="26"/>
        </w:rPr>
        <w:t>1. What this workbook is and when to use it</w:t>
      </w:r>
    </w:p>
    <w:p>
      <w:pPr>
        <w:spacing w:after="160" w:before="0"/>
      </w:pPr>
      <w:r>
        <w:rPr>
          <w:rFonts w:ascii="Calibri" w:hAnsi="Calibri" w:eastAsia="Calibri"/>
          <w:b w:val="0"/>
          <w:sz w:val="22"/>
        </w:rPr>
        <w:t>The workbook is a structured interviewing and capture tool. Its job is to build a complete, plain-language picture of the knowledge the business already produces: every report, review, matrix, spreadsheet, meeting note, logbook, email thread, and piece of hard-won experience, together with where each one lives, who uses it, what it is used for, and what happens to it afterward.</w:t>
      </w:r>
    </w:p>
    <w:p>
      <w:pPr>
        <w:spacing w:after="160" w:before="0"/>
      </w:pPr>
      <w:r>
        <w:rPr>
          <w:rFonts w:ascii="Calibri" w:hAnsi="Calibri" w:eastAsia="Calibri"/>
          <w:b w:val="0"/>
          <w:sz w:val="22"/>
        </w:rPr>
        <w:t>The teams already run lookbacks (plan vs actual), backcasts (actual vs best possible), post-audits, maturity assessments, and regular continuous improvement (CI) reporting. That material already exists. It is scattered across systems, formats, folders, and people. This workbook captures that landscape so the future enterprise knowledge management capability is designed around what is real, not what is assumed.</w:t>
      </w:r>
    </w:p>
    <w:p>
      <w:pPr>
        <w:spacing w:after="160" w:before="0"/>
      </w:pPr>
      <w:r>
        <w:rPr>
          <w:rFonts w:ascii="Calibri" w:hAnsi="Calibri" w:eastAsia="Calibri"/>
          <w:b w:val="0"/>
          <w:sz w:val="22"/>
        </w:rPr>
        <w:t>Use it when you need to:</w:t>
      </w:r>
    </w:p>
    <w:p>
      <w:pPr>
        <w:pStyle w:val="ListBullet"/>
        <w:spacing w:after="60"/>
      </w:pPr>
      <w:r>
        <w:rPr>
          <w:rFonts w:ascii="Calibri" w:hAnsi="Calibri" w:eastAsia="Calibri"/>
          <w:b w:val="0"/>
          <w:sz w:val="22"/>
        </w:rPr>
        <w:t>prepare for building a knowledge management capability (inventory first, design second);</w:t>
      </w:r>
    </w:p>
    <w:p>
      <w:pPr>
        <w:pStyle w:val="ListBullet"/>
        <w:spacing w:after="60"/>
      </w:pPr>
      <w:r>
        <w:rPr>
          <w:rFonts w:ascii="Calibri" w:hAnsi="Calibri" w:eastAsia="Calibri"/>
          <w:b w:val="0"/>
          <w:sz w:val="22"/>
        </w:rPr>
        <w:t>collect requirements from the business without overwhelming people (Coverage plus six small modules);</w:t>
      </w:r>
    </w:p>
    <w:p>
      <w:pPr>
        <w:pStyle w:val="ListBullet"/>
        <w:spacing w:after="60"/>
      </w:pPr>
      <w:r>
        <w:rPr>
          <w:rFonts w:ascii="Calibri" w:hAnsi="Calibri" w:eastAsia="Calibri"/>
          <w:b w:val="0"/>
          <w:sz w:val="22"/>
        </w:rPr>
        <w:t>create a defensible evidence base (real items, real pain points, real people at risk) for investment decisions.</w:t>
      </w:r>
    </w:p>
    <w:p>
      <w:pPr>
        <w:spacing w:after="160" w:before="0"/>
      </w:pPr>
      <w:r>
        <w:rPr>
          <w:rFonts w:ascii="Calibri" w:hAnsi="Calibri" w:eastAsia="Calibri"/>
          <w:b/>
          <w:sz w:val="22"/>
        </w:rPr>
        <w:t>The golden rule: inventory before design. Resist proposing tools or platforms while capturing. The workbook records what exists and what is needed, not what should be bought.</w:t>
      </w:r>
    </w:p>
    <w:p>
      <w:pPr>
        <w:pStyle w:val="Heading2"/>
      </w:pPr>
      <w:r>
        <w:rPr>
          <w:rFonts w:ascii="Calibri" w:hAnsi="Calibri" w:eastAsia="Calibri"/>
          <w:b/>
          <w:sz w:val="26"/>
        </w:rPr>
        <w:t>2. The fill order at a glance</w:t>
      </w:r>
    </w:p>
    <w:p>
      <w:pPr>
        <w:spacing w:after="160" w:before="0"/>
      </w:pPr>
      <w:r>
        <w:rPr>
          <w:rFonts w:ascii="Calibri" w:hAnsi="Calibri" w:eastAsia="Calibri"/>
          <w:b w:val="0"/>
          <w:sz w:val="22"/>
        </w:rPr>
        <w:t>The workbook is modular. Do not fill every sheet on day one. Workbook Stages 0-4 are the order you fill the sheets. That is not the same as Horizon on M6, which is when we would build a need (first release, later, or future).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Calibri" w:hAnsi="Calibri" w:eastAsia="Calibri"/>
                <w:b/>
                <w:sz w:val="20"/>
              </w:rPr>
              <w:t>Stage</w:t>
            </w:r>
          </w:p>
        </w:tc>
        <w:tc>
          <w:tcPr>
            <w:tcW w:type="dxa" w:w="1872"/>
          </w:tcPr>
          <w:p>
            <w:r/>
            <w:r>
              <w:rPr>
                <w:rFonts w:ascii="Calibri" w:hAnsi="Calibri" w:eastAsia="Calibri"/>
                <w:b/>
                <w:sz w:val="20"/>
              </w:rPr>
              <w:t>Sheet</w:t>
            </w:r>
          </w:p>
        </w:tc>
        <w:tc>
          <w:tcPr>
            <w:tcW w:type="dxa" w:w="1872"/>
          </w:tcPr>
          <w:p>
            <w:r/>
            <w:r>
              <w:rPr>
                <w:rFonts w:ascii="Calibri" w:hAnsi="Calibri" w:eastAsia="Calibri"/>
                <w:b/>
                <w:sz w:val="20"/>
              </w:rPr>
              <w:t>What you capture</w:t>
            </w:r>
          </w:p>
        </w:tc>
        <w:tc>
          <w:tcPr>
            <w:tcW w:type="dxa" w:w="1872"/>
          </w:tcPr>
          <w:p>
            <w:r/>
            <w:r>
              <w:rPr>
                <w:rFonts w:ascii="Calibri" w:hAnsi="Calibri" w:eastAsia="Calibri"/>
                <w:b/>
                <w:sz w:val="20"/>
              </w:rPr>
              <w:t>Who to involve</w:t>
            </w:r>
          </w:p>
        </w:tc>
        <w:tc>
          <w:tcPr>
            <w:tcW w:type="dxa" w:w="1872"/>
          </w:tcPr>
          <w:p>
            <w:r/>
            <w:r>
              <w:rPr>
                <w:rFonts w:ascii="Calibri" w:hAnsi="Calibri" w:eastAsia="Calibri"/>
                <w:b/>
                <w:sz w:val="20"/>
              </w:rPr>
              <w:t>Typical effort</w:t>
            </w:r>
          </w:p>
        </w:tc>
      </w:tr>
      <w:tr>
        <w:tc>
          <w:tcPr>
            <w:tcW w:type="dxa" w:w="1872"/>
          </w:tcPr>
          <w:p>
            <w:r/>
            <w:r>
              <w:rPr>
                <w:rFonts w:ascii="Calibri" w:hAnsi="Calibri" w:eastAsia="Calibri"/>
                <w:b w:val="0"/>
                <w:sz w:val="20"/>
              </w:rPr>
              <w:t>0</w:t>
            </w:r>
          </w:p>
        </w:tc>
        <w:tc>
          <w:tcPr>
            <w:tcW w:type="dxa" w:w="1872"/>
          </w:tcPr>
          <w:p>
            <w:r/>
            <w:r>
              <w:rPr>
                <w:rFonts w:ascii="Calibri" w:hAnsi="Calibri" w:eastAsia="Calibri"/>
                <w:b w:val="0"/>
                <w:sz w:val="20"/>
              </w:rPr>
              <w:t>Coverage</w:t>
            </w:r>
          </w:p>
        </w:tc>
        <w:tc>
          <w:tcPr>
            <w:tcW w:type="dxa" w:w="1872"/>
          </w:tcPr>
          <w:p>
            <w:r/>
            <w:r>
              <w:rPr>
                <w:rFonts w:ascii="Calibri" w:hAnsi="Calibri" w:eastAsia="Calibri"/>
                <w:b w:val="0"/>
                <w:sz w:val="20"/>
              </w:rPr>
              <w:t>Sites and teams we have spoken to, so we know when a module is done.</w:t>
            </w:r>
          </w:p>
        </w:tc>
        <w:tc>
          <w:tcPr>
            <w:tcW w:type="dxa" w:w="1872"/>
          </w:tcPr>
          <w:p>
            <w:r/>
            <w:r>
              <w:rPr>
                <w:rFonts w:ascii="Calibri" w:hAnsi="Calibri" w:eastAsia="Calibri"/>
                <w:b w:val="0"/>
                <w:sz w:val="20"/>
              </w:rPr>
              <w:t>Project lead</w:t>
            </w:r>
          </w:p>
        </w:tc>
        <w:tc>
          <w:tcPr>
            <w:tcW w:type="dxa" w:w="1872"/>
          </w:tcPr>
          <w:p>
            <w:r/>
            <w:r>
              <w:rPr>
                <w:rFonts w:ascii="Calibri" w:hAnsi="Calibri" w:eastAsia="Calibri"/>
                <w:b w:val="0"/>
                <w:sz w:val="20"/>
              </w:rPr>
              <w:t>Living list</w:t>
            </w:r>
          </w:p>
        </w:tc>
      </w:tr>
      <w:tr>
        <w:tc>
          <w:tcPr>
            <w:tcW w:type="dxa" w:w="1872"/>
          </w:tcPr>
          <w:p>
            <w:r/>
            <w:r>
              <w:rPr>
                <w:rFonts w:ascii="Calibri" w:hAnsi="Calibri" w:eastAsia="Calibri"/>
                <w:b w:val="0"/>
                <w:sz w:val="20"/>
              </w:rPr>
              <w:t>1</w:t>
            </w:r>
          </w:p>
        </w:tc>
        <w:tc>
          <w:tcPr>
            <w:tcW w:type="dxa" w:w="1872"/>
          </w:tcPr>
          <w:p>
            <w:r/>
            <w:r>
              <w:rPr>
                <w:rFonts w:ascii="Calibri" w:hAnsi="Calibri" w:eastAsia="Calibri"/>
                <w:b w:val="0"/>
                <w:sz w:val="20"/>
              </w:rPr>
              <w:t>M1 Produced</w:t>
            </w:r>
          </w:p>
        </w:tc>
        <w:tc>
          <w:tcPr>
            <w:tcW w:type="dxa" w:w="1872"/>
          </w:tcPr>
          <w:p>
            <w:r/>
            <w:r>
              <w:rPr>
                <w:rFonts w:ascii="Calibri" w:hAnsi="Calibri" w:eastAsia="Calibri"/>
                <w:b w:val="0"/>
                <w:sz w:val="20"/>
              </w:rPr>
              <w:t>Every report, deck, spreadsheet, matrix, minutes, log, or decision email the work produces.</w:t>
            </w:r>
          </w:p>
        </w:tc>
        <w:tc>
          <w:tcPr>
            <w:tcW w:type="dxa" w:w="1872"/>
          </w:tcPr>
          <w:p>
            <w:r/>
            <w:r>
              <w:rPr>
                <w:rFonts w:ascii="Calibri" w:hAnsi="Calibri" w:eastAsia="Calibri"/>
                <w:b w:val="0"/>
                <w:sz w:val="20"/>
              </w:rPr>
              <w:t>People who produce the outputs</w:t>
            </w:r>
          </w:p>
        </w:tc>
        <w:tc>
          <w:tcPr>
            <w:tcW w:type="dxa" w:w="1872"/>
          </w:tcPr>
          <w:p>
            <w:r/>
            <w:r>
              <w:rPr>
                <w:rFonts w:ascii="Calibri" w:hAnsi="Calibri" w:eastAsia="Calibri"/>
                <w:b w:val="0"/>
                <w:sz w:val="20"/>
              </w:rPr>
              <w:t>1-2 short sessions</w:t>
            </w:r>
          </w:p>
        </w:tc>
      </w:tr>
      <w:tr>
        <w:tc>
          <w:tcPr>
            <w:tcW w:type="dxa" w:w="1872"/>
          </w:tcPr>
          <w:p>
            <w:r/>
            <w:r>
              <w:rPr>
                <w:rFonts w:ascii="Calibri" w:hAnsi="Calibri" w:eastAsia="Calibri"/>
                <w:b w:val="0"/>
                <w:sz w:val="20"/>
              </w:rPr>
              <w:t>1</w:t>
            </w:r>
          </w:p>
        </w:tc>
        <w:tc>
          <w:tcPr>
            <w:tcW w:type="dxa" w:w="1872"/>
          </w:tcPr>
          <w:p>
            <w:r/>
            <w:r>
              <w:rPr>
                <w:rFonts w:ascii="Calibri" w:hAnsi="Calibri" w:eastAsia="Calibri"/>
                <w:b w:val="0"/>
                <w:sz w:val="20"/>
              </w:rPr>
              <w:t>M2 Systems</w:t>
            </w:r>
          </w:p>
        </w:tc>
        <w:tc>
          <w:tcPr>
            <w:tcW w:type="dxa" w:w="1872"/>
          </w:tcPr>
          <w:p>
            <w:r/>
            <w:r>
              <w:rPr>
                <w:rFonts w:ascii="Calibri" w:hAnsi="Calibri" w:eastAsia="Calibri"/>
                <w:b w:val="0"/>
                <w:sz w:val="20"/>
              </w:rPr>
              <w:t>The tools and folders where those items are made and stored, and whether a normal person can find them.</w:t>
            </w:r>
          </w:p>
        </w:tc>
        <w:tc>
          <w:tcPr>
            <w:tcW w:type="dxa" w:w="1872"/>
          </w:tcPr>
          <w:p>
            <w:r/>
            <w:r>
              <w:rPr>
                <w:rFonts w:ascii="Calibri" w:hAnsi="Calibri" w:eastAsia="Calibri"/>
                <w:b w:val="0"/>
                <w:sz w:val="20"/>
              </w:rPr>
              <w:t>IT plus one user per system</w:t>
            </w:r>
          </w:p>
        </w:tc>
        <w:tc>
          <w:tcPr>
            <w:tcW w:type="dxa" w:w="1872"/>
          </w:tcPr>
          <w:p>
            <w:r/>
            <w:r>
              <w:rPr>
                <w:rFonts w:ascii="Calibri" w:hAnsi="Calibri" w:eastAsia="Calibri"/>
                <w:b w:val="0"/>
                <w:sz w:val="20"/>
              </w:rPr>
              <w:t>1 session</w:t>
            </w:r>
          </w:p>
        </w:tc>
      </w:tr>
      <w:tr>
        <w:tc>
          <w:tcPr>
            <w:tcW w:type="dxa" w:w="1872"/>
          </w:tcPr>
          <w:p>
            <w:r/>
            <w:r>
              <w:rPr>
                <w:rFonts w:ascii="Calibri" w:hAnsi="Calibri" w:eastAsia="Calibri"/>
                <w:b w:val="0"/>
                <w:sz w:val="20"/>
              </w:rPr>
              <w:t>2</w:t>
            </w:r>
          </w:p>
        </w:tc>
        <w:tc>
          <w:tcPr>
            <w:tcW w:type="dxa" w:w="1872"/>
          </w:tcPr>
          <w:p>
            <w:r/>
            <w:r>
              <w:rPr>
                <w:rFonts w:ascii="Calibri" w:hAnsi="Calibri" w:eastAsia="Calibri"/>
                <w:b w:val="0"/>
                <w:sz w:val="20"/>
              </w:rPr>
              <w:t>M3 How used</w:t>
            </w:r>
          </w:p>
        </w:tc>
        <w:tc>
          <w:tcPr>
            <w:tcW w:type="dxa" w:w="1872"/>
          </w:tcPr>
          <w:p>
            <w:r/>
            <w:r>
              <w:rPr>
                <w:rFonts w:ascii="Calibri" w:hAnsi="Calibri" w:eastAsia="Calibri"/>
                <w:b w:val="0"/>
                <w:sz w:val="20"/>
              </w:rPr>
              <w:t>For each M1 item: who uses it, for what, and what happens next. Filed, nothing further is a useful answer.</w:t>
            </w:r>
          </w:p>
        </w:tc>
        <w:tc>
          <w:tcPr>
            <w:tcW w:type="dxa" w:w="1872"/>
          </w:tcPr>
          <w:p>
            <w:r/>
            <w:r>
              <w:rPr>
                <w:rFonts w:ascii="Calibri" w:hAnsi="Calibri" w:eastAsia="Calibri"/>
                <w:b w:val="0"/>
                <w:sz w:val="20"/>
              </w:rPr>
              <w:t>People who use the outputs</w:t>
            </w:r>
          </w:p>
        </w:tc>
        <w:tc>
          <w:tcPr>
            <w:tcW w:type="dxa" w:w="1872"/>
          </w:tcPr>
          <w:p>
            <w:r/>
            <w:r>
              <w:rPr>
                <w:rFonts w:ascii="Calibri" w:hAnsi="Calibri" w:eastAsia="Calibri"/>
                <w:b w:val="0"/>
                <w:sz w:val="20"/>
              </w:rPr>
              <w:t>1-2 sessions</w:t>
            </w:r>
          </w:p>
        </w:tc>
      </w:tr>
      <w:tr>
        <w:tc>
          <w:tcPr>
            <w:tcW w:type="dxa" w:w="1872"/>
          </w:tcPr>
          <w:p>
            <w:r/>
            <w:r>
              <w:rPr>
                <w:rFonts w:ascii="Calibri" w:hAnsi="Calibri" w:eastAsia="Calibri"/>
                <w:b w:val="0"/>
                <w:sz w:val="20"/>
              </w:rPr>
              <w:t>3</w:t>
            </w:r>
          </w:p>
        </w:tc>
        <w:tc>
          <w:tcPr>
            <w:tcW w:type="dxa" w:w="1872"/>
          </w:tcPr>
          <w:p>
            <w:r/>
            <w:r>
              <w:rPr>
                <w:rFonts w:ascii="Calibri" w:hAnsi="Calibri" w:eastAsia="Calibri"/>
                <w:b w:val="0"/>
                <w:sz w:val="20"/>
              </w:rPr>
              <w:t>M4 People</w:t>
            </w:r>
          </w:p>
        </w:tc>
        <w:tc>
          <w:tcPr>
            <w:tcW w:type="dxa" w:w="1872"/>
          </w:tcPr>
          <w:p>
            <w:r/>
            <w:r>
              <w:rPr>
                <w:rFonts w:ascii="Calibri" w:hAnsi="Calibri" w:eastAsia="Calibri"/>
                <w:b w:val="0"/>
                <w:sz w:val="20"/>
              </w:rPr>
              <w:t>Judgment that is not written down, and the risk if that person leaves or rotates.</w:t>
            </w:r>
          </w:p>
        </w:tc>
        <w:tc>
          <w:tcPr>
            <w:tcW w:type="dxa" w:w="1872"/>
          </w:tcPr>
          <w:p>
            <w:r/>
            <w:r>
              <w:rPr>
                <w:rFonts w:ascii="Calibri" w:hAnsi="Calibri" w:eastAsia="Calibri"/>
                <w:b w:val="0"/>
                <w:sz w:val="20"/>
              </w:rPr>
              <w:t>Managers and experienced staff</w:t>
            </w:r>
          </w:p>
        </w:tc>
        <w:tc>
          <w:tcPr>
            <w:tcW w:type="dxa" w:w="1872"/>
          </w:tcPr>
          <w:p>
            <w:r/>
            <w:r>
              <w:rPr>
                <w:rFonts w:ascii="Calibri" w:hAnsi="Calibri" w:eastAsia="Calibri"/>
                <w:b w:val="0"/>
                <w:sz w:val="20"/>
              </w:rPr>
              <w:t>Short interviews</w:t>
            </w:r>
          </w:p>
        </w:tc>
      </w:tr>
      <w:tr>
        <w:tc>
          <w:tcPr>
            <w:tcW w:type="dxa" w:w="1872"/>
          </w:tcPr>
          <w:p>
            <w:r/>
            <w:r>
              <w:rPr>
                <w:rFonts w:ascii="Calibri" w:hAnsi="Calibri" w:eastAsia="Calibri"/>
                <w:b w:val="0"/>
                <w:sz w:val="20"/>
              </w:rPr>
              <w:t>3</w:t>
            </w:r>
          </w:p>
        </w:tc>
        <w:tc>
          <w:tcPr>
            <w:tcW w:type="dxa" w:w="1872"/>
          </w:tcPr>
          <w:p>
            <w:r/>
            <w:r>
              <w:rPr>
                <w:rFonts w:ascii="Calibri" w:hAnsi="Calibri" w:eastAsia="Calibri"/>
                <w:b w:val="0"/>
                <w:sz w:val="20"/>
              </w:rPr>
              <w:t>M5 Pains</w:t>
            </w:r>
          </w:p>
        </w:tc>
        <w:tc>
          <w:tcPr>
            <w:tcW w:type="dxa" w:w="1872"/>
          </w:tcPr>
          <w:p>
            <w:r/>
            <w:r>
              <w:rPr>
                <w:rFonts w:ascii="Calibri" w:hAnsi="Calibri" w:eastAsia="Calibri"/>
                <w:b w:val="0"/>
                <w:sz w:val="20"/>
              </w:rPr>
              <w:t>Where it hurts today, in plain words, with a real example.</w:t>
            </w:r>
          </w:p>
        </w:tc>
        <w:tc>
          <w:tcPr>
            <w:tcW w:type="dxa" w:w="1872"/>
          </w:tcPr>
          <w:p>
            <w:r/>
            <w:r>
              <w:rPr>
                <w:rFonts w:ascii="Calibri" w:hAnsi="Calibri" w:eastAsia="Calibri"/>
                <w:b w:val="0"/>
                <w:sz w:val="20"/>
              </w:rPr>
              <w:t>A mixed group of people who feel the pain</w:t>
            </w:r>
          </w:p>
        </w:tc>
        <w:tc>
          <w:tcPr>
            <w:tcW w:type="dxa" w:w="1872"/>
          </w:tcPr>
          <w:p>
            <w:r/>
            <w:r>
              <w:rPr>
                <w:rFonts w:ascii="Calibri" w:hAnsi="Calibri" w:eastAsia="Calibri"/>
                <w:b w:val="0"/>
                <w:sz w:val="20"/>
              </w:rPr>
              <w:t>1 mixed session</w:t>
            </w:r>
          </w:p>
        </w:tc>
      </w:tr>
      <w:tr>
        <w:tc>
          <w:tcPr>
            <w:tcW w:type="dxa" w:w="1872"/>
          </w:tcPr>
          <w:p>
            <w:r/>
            <w:r>
              <w:rPr>
                <w:rFonts w:ascii="Calibri" w:hAnsi="Calibri" w:eastAsia="Calibri"/>
                <w:b w:val="0"/>
                <w:sz w:val="20"/>
              </w:rPr>
              <w:t>4</w:t>
            </w:r>
          </w:p>
        </w:tc>
        <w:tc>
          <w:tcPr>
            <w:tcW w:type="dxa" w:w="1872"/>
          </w:tcPr>
          <w:p>
            <w:r/>
            <w:r>
              <w:rPr>
                <w:rFonts w:ascii="Calibri" w:hAnsi="Calibri" w:eastAsia="Calibri"/>
                <w:b w:val="0"/>
                <w:sz w:val="20"/>
              </w:rPr>
              <w:t>M6 Needs</w:t>
            </w:r>
          </w:p>
        </w:tc>
        <w:tc>
          <w:tcPr>
            <w:tcW w:type="dxa" w:w="1872"/>
          </w:tcPr>
          <w:p>
            <w:r/>
            <w:r>
              <w:rPr>
                <w:rFonts w:ascii="Calibri" w:hAnsi="Calibri" w:eastAsia="Calibri"/>
                <w:b w:val="0"/>
                <w:sz w:val="20"/>
              </w:rPr>
              <w:t>What the future setup must do, as outcomes not tools, each tied to a pain or asset.</w:t>
            </w:r>
          </w:p>
        </w:tc>
        <w:tc>
          <w:tcPr>
            <w:tcW w:type="dxa" w:w="1872"/>
          </w:tcPr>
          <w:p>
            <w:r/>
            <w:r>
              <w:rPr>
                <w:rFonts w:ascii="Calibri" w:hAnsi="Calibri" w:eastAsia="Calibri"/>
                <w:b w:val="0"/>
                <w:sz w:val="20"/>
              </w:rPr>
              <w:t>Sponsor plus module leads</w:t>
            </w:r>
          </w:p>
        </w:tc>
        <w:tc>
          <w:tcPr>
            <w:tcW w:type="dxa" w:w="1872"/>
          </w:tcPr>
          <w:p>
            <w:r/>
            <w:r>
              <w:rPr>
                <w:rFonts w:ascii="Calibri" w:hAnsi="Calibri" w:eastAsia="Calibri"/>
                <w:b w:val="0"/>
                <w:sz w:val="20"/>
              </w:rPr>
              <w:t>1 session</w:t>
            </w:r>
          </w:p>
        </w:tc>
      </w:tr>
    </w:tbl>
    <w:p/>
    <w:p>
      <w:pPr>
        <w:spacing w:after="160" w:before="0"/>
      </w:pPr>
      <w:r>
        <w:rPr>
          <w:rFonts w:ascii="Calibri" w:hAnsi="Calibri" w:eastAsia="Calibri"/>
          <w:b w:val="0"/>
          <w:sz w:val="22"/>
        </w:rPr>
        <w:t>Two sheets are reference only: Glossary (every term, plus the M1 checklist) and Eight gaps (the eight problems this work is meant to close). Tag M5 and M6 rows to a gap when you can.</w:t>
      </w:r>
    </w:p>
    <w:p>
      <w:pPr>
        <w:spacing w:after="160" w:before="0"/>
      </w:pPr>
      <w:r>
        <w:rPr>
          <w:rFonts w:ascii="Calibri" w:hAnsi="Calibri" w:eastAsia="Calibri"/>
          <w:b w:val="0"/>
          <w:sz w:val="22"/>
        </w:rPr>
        <w:t>IDs link the sheets: P- outputs, S- systems, K- people, PP- pains, N- needs. Never invent a second scheme.</w:t>
      </w:r>
    </w:p>
    <w:p>
      <w:pPr>
        <w:pStyle w:val="Heading2"/>
      </w:pPr>
      <w:r>
        <w:rPr>
          <w:rFonts w:ascii="Calibri" w:hAnsi="Calibri" w:eastAsia="Calibri"/>
          <w:b/>
          <w:sz w:val="26"/>
        </w:rPr>
        <w:t>3. How to fill in any module</w:t>
      </w:r>
    </w:p>
    <w:p>
      <w:pPr>
        <w:pStyle w:val="ListBullet"/>
        <w:spacing w:after="60"/>
      </w:pPr>
      <w:r>
        <w:rPr>
          <w:rFonts w:ascii="Calibri" w:hAnsi="Calibri" w:eastAsia="Calibri"/>
          <w:b w:val="0"/>
          <w:sz w:val="22"/>
        </w:rPr>
        <w:t>Read the beige row under the column titles. It says what belongs in that column, in plain words.</w:t>
      </w:r>
    </w:p>
    <w:p>
      <w:pPr>
        <w:pStyle w:val="ListBullet"/>
        <w:spacing w:after="60"/>
      </w:pPr>
      <w:r>
        <w:rPr>
          <w:rFonts w:ascii="Calibri" w:hAnsi="Calibri" w:eastAsia="Calibri"/>
          <w:b w:val="0"/>
          <w:sz w:val="22"/>
        </w:rPr>
        <w:t>Look at the grey EXAMPLE rows. Copy that style. Then overwrite or delete them.</w:t>
      </w:r>
    </w:p>
    <w:p>
      <w:pPr>
        <w:pStyle w:val="ListBullet"/>
        <w:spacing w:after="60"/>
      </w:pPr>
      <w:r>
        <w:rPr>
          <w:rFonts w:ascii="Calibri" w:hAnsi="Calibri" w:eastAsia="Calibri"/>
          <w:b w:val="0"/>
          <w:sz w:val="22"/>
        </w:rPr>
        <w:t>Use the dropdowns. Pick the closest option. Use Notes if nothing fits.</w:t>
      </w:r>
    </w:p>
    <w:p>
      <w:pPr>
        <w:pStyle w:val="ListBullet"/>
        <w:spacing w:after="60"/>
      </w:pPr>
      <w:r>
        <w:rPr>
          <w:rFonts w:ascii="Calibri" w:hAnsi="Calibri" w:eastAsia="Calibri"/>
          <w:b w:val="0"/>
          <w:sz w:val="22"/>
        </w:rPr>
        <w:t>Give everything an ID (P-01, S-01, K-01, PP-01, N-01). Keep each ID unique.</w:t>
      </w:r>
    </w:p>
    <w:p>
      <w:pPr>
        <w:pStyle w:val="ListBullet"/>
        <w:spacing w:after="60"/>
      </w:pPr>
      <w:r>
        <w:rPr>
          <w:rFonts w:ascii="Calibri" w:hAnsi="Calibri" w:eastAsia="Calibri"/>
          <w:b w:val="0"/>
          <w:sz w:val="22"/>
        </w:rPr>
        <w:t>Do not wait for perfect. A rough row today is better than a precise row that never gets written.</w:t>
      </w:r>
    </w:p>
    <w:p>
      <w:pPr>
        <w:pStyle w:val="ListBullet"/>
        <w:spacing w:after="60"/>
      </w:pPr>
      <w:r>
        <w:rPr>
          <w:rFonts w:ascii="Calibri" w:hAnsi="Calibri" w:eastAsia="Calibri"/>
          <w:b w:val="0"/>
          <w:sz w:val="22"/>
        </w:rPr>
        <w:t>Tick Coverage when a site or team is done for that module, so you know when to stop interviewing.</w:t>
      </w:r>
    </w:p>
    <w:p>
      <w:pPr>
        <w:spacing w:after="160" w:before="0"/>
      </w:pPr>
      <w:r>
        <w:rPr>
          <w:rFonts w:ascii="Calibri" w:hAnsi="Calibri" w:eastAsia="Calibri"/>
          <w:b w:val="0"/>
          <w:sz w:val="22"/>
        </w:rPr>
        <w:t>Open Glossary first if a column header is unclear. The checklist at the bottom of Glossary is for M1: tick what exists, add anything missing.</w:t>
      </w:r>
    </w:p>
    <w:p>
      <w:pPr>
        <w:pStyle w:val="Heading2"/>
      </w:pPr>
      <w:r>
        <w:rPr>
          <w:rFonts w:ascii="Calibri" w:hAnsi="Calibri" w:eastAsia="Calibri"/>
          <w:b/>
          <w:sz w:val="26"/>
        </w:rPr>
        <w:t>4. Module-by-module instructions</w:t>
      </w:r>
    </w:p>
    <w:p>
      <w:pPr>
        <w:pStyle w:val="Heading3"/>
      </w:pPr>
      <w:r>
        <w:rPr>
          <w:rFonts w:ascii="Calibri" w:hAnsi="Calibri" w:eastAsia="Calibri"/>
          <w:b/>
          <w:sz w:val="24"/>
        </w:rPr>
        <w:t>Coverage - who we have talked to</w:t>
      </w:r>
    </w:p>
    <w:p>
      <w:pPr>
        <w:spacing w:after="160" w:before="0"/>
      </w:pPr>
      <w:r>
        <w:rPr>
          <w:rFonts w:ascii="Calibri" w:hAnsi="Calibri" w:eastAsia="Calibri"/>
          <w:b w:val="0"/>
          <w:sz w:val="22"/>
        </w:rPr>
        <w:t>One row per site and team (example: Site A / Planning). Tick a module when that group is done. This is how you know Stage 1 (or 2, 3, 4) is actually finished, not just started. Do not mark Done from memory of we think we covered that.</w:t>
      </w:r>
    </w:p>
    <w:p>
      <w:pPr>
        <w:pStyle w:val="ListBullet"/>
        <w:spacing w:after="60"/>
      </w:pPr>
      <w:r>
        <w:rPr>
          <w:rFonts w:ascii="Calibri" w:hAnsi="Calibri" w:eastAsia="Calibri"/>
          <w:b w:val="0"/>
          <w:sz w:val="22"/>
        </w:rPr>
        <w:t>Who runs it: the project lead. It is a living list.</w:t>
      </w:r>
    </w:p>
    <w:p>
      <w:pPr>
        <w:pStyle w:val="ListBullet"/>
        <w:spacing w:after="60"/>
      </w:pPr>
      <w:r>
        <w:rPr>
          <w:rFonts w:ascii="Calibri" w:hAnsi="Calibri" w:eastAsia="Calibri"/>
          <w:b w:val="0"/>
          <w:sz w:val="22"/>
        </w:rPr>
        <w:t>How: add a row when you start a site or team. Update the module dropdowns after each session.</w:t>
      </w:r>
    </w:p>
    <w:p>
      <w:pPr>
        <w:pStyle w:val="ListBullet"/>
        <w:spacing w:after="60"/>
      </w:pPr>
      <w:r>
        <w:rPr>
          <w:rFonts w:ascii="Calibri" w:hAnsi="Calibri" w:eastAsia="Calibri"/>
          <w:b w:val="0"/>
          <w:sz w:val="22"/>
        </w:rPr>
        <w:t>Watch for: a module marked Done with nobody named in Who we spoke to.</w:t>
      </w:r>
    </w:p>
    <w:p>
      <w:pPr>
        <w:pStyle w:val="Heading3"/>
      </w:pPr>
      <w:r>
        <w:rPr>
          <w:rFonts w:ascii="Calibri" w:hAnsi="Calibri" w:eastAsia="Calibri"/>
          <w:b/>
          <w:sz w:val="24"/>
        </w:rPr>
        <w:t>M1 Produced - what is already produced</w:t>
      </w:r>
    </w:p>
    <w:p>
      <w:pPr>
        <w:spacing w:after="160" w:before="0"/>
      </w:pPr>
      <w:r>
        <w:rPr>
          <w:rFonts w:ascii="Calibri" w:hAnsi="Calibri" w:eastAsia="Calibri"/>
          <w:b w:val="0"/>
          <w:sz w:val="22"/>
        </w:rPr>
        <w:t>The foundation. One row per output. Do not judge quality yet.</w:t>
      </w:r>
    </w:p>
    <w:p>
      <w:pPr>
        <w:pStyle w:val="ListBullet"/>
        <w:spacing w:after="60"/>
      </w:pPr>
      <w:r>
        <w:rPr>
          <w:rFonts w:ascii="Calibri" w:hAnsi="Calibri" w:eastAsia="Calibri"/>
          <w:b w:val="0"/>
          <w:sz w:val="22"/>
        </w:rPr>
        <w:t>Who runs it: the people who produce the outputs, in 1-2 short sessions.</w:t>
      </w:r>
    </w:p>
    <w:p>
      <w:pPr>
        <w:pStyle w:val="ListBullet"/>
        <w:spacing w:after="60"/>
      </w:pPr>
      <w:r>
        <w:rPr>
          <w:rFonts w:ascii="Calibri" w:hAnsi="Calibri" w:eastAsia="Calibri"/>
          <w:b w:val="0"/>
          <w:sz w:val="22"/>
        </w:rPr>
        <w:t>How: work through the checklist at the bottom of Glossary. Capture what it is, which activity produces it, how often, tool and format, where it is stored, and who owns it.</w:t>
      </w:r>
    </w:p>
    <w:p>
      <w:pPr>
        <w:pStyle w:val="ListBullet"/>
        <w:spacing w:after="60"/>
      </w:pPr>
      <w:r>
        <w:rPr>
          <w:rFonts w:ascii="Calibri" w:hAnsi="Calibri" w:eastAsia="Calibri"/>
          <w:b w:val="0"/>
          <w:sz w:val="22"/>
        </w:rPr>
        <w:t>Two separate columns: Is it complete? (up to date and filled in) is not the same as Can we trust it to reuse? (approved, reviewed, as-captured, raw notes).</w:t>
      </w:r>
    </w:p>
    <w:p>
      <w:pPr>
        <w:pStyle w:val="ListBullet"/>
        <w:spacing w:after="60"/>
      </w:pPr>
      <w:r>
        <w:rPr>
          <w:rFonts w:ascii="Calibri" w:hAnsi="Calibri" w:eastAsia="Calibri"/>
          <w:b w:val="0"/>
          <w:sz w:val="22"/>
        </w:rPr>
        <w:t>Watch for: no clear owner; the same report in several places; items only the producer can find.</w:t>
      </w:r>
    </w:p>
    <w:p>
      <w:pPr>
        <w:pStyle w:val="ListBullet"/>
        <w:spacing w:after="60"/>
      </w:pPr>
      <w:r>
        <w:rPr>
          <w:rFonts w:ascii="Calibri" w:hAnsi="Calibri" w:eastAsia="Calibri"/>
          <w:b w:val="0"/>
          <w:sz w:val="22"/>
        </w:rPr>
        <w:t>Output: an inventory with P- IDs. M3 and M6 point here.</w:t>
      </w:r>
    </w:p>
    <w:p>
      <w:pPr>
        <w:pStyle w:val="Heading3"/>
      </w:pPr>
      <w:r>
        <w:rPr>
          <w:rFonts w:ascii="Calibri" w:hAnsi="Calibri" w:eastAsia="Calibri"/>
          <w:b/>
          <w:sz w:val="24"/>
        </w:rPr>
        <w:t>M2 Systems - where things live</w:t>
      </w:r>
    </w:p>
    <w:p>
      <w:pPr>
        <w:spacing w:after="160" w:before="0"/>
      </w:pPr>
      <w:r>
        <w:rPr>
          <w:rFonts w:ascii="Calibri" w:hAnsi="Calibri" w:eastAsia="Calibri"/>
          <w:b w:val="0"/>
          <w:sz w:val="22"/>
        </w:rPr>
        <w:t>One row per system or major storage place. Searchable means a normal user can find a specific past item in a few minutes.</w:t>
      </w:r>
    </w:p>
    <w:p>
      <w:pPr>
        <w:pStyle w:val="ListBullet"/>
        <w:spacing w:after="60"/>
      </w:pPr>
      <w:r>
        <w:rPr>
          <w:rFonts w:ascii="Calibri" w:hAnsi="Calibri" w:eastAsia="Calibri"/>
          <w:b w:val="0"/>
          <w:sz w:val="22"/>
        </w:rPr>
        <w:t>Who runs it: IT plus one regular user per system.</w:t>
      </w:r>
    </w:p>
    <w:p>
      <w:pPr>
        <w:pStyle w:val="ListBullet"/>
        <w:spacing w:after="60"/>
      </w:pPr>
      <w:r>
        <w:rPr>
          <w:rFonts w:ascii="Calibri" w:hAnsi="Calibri" w:eastAsia="Calibri"/>
          <w:b w:val="0"/>
          <w:sz w:val="22"/>
        </w:rPr>
        <w:t>How: what it is used for, which M1 items it holds (cite P- IDs), who can open it, how searchable it is, and how long content is kept.</w:t>
      </w:r>
    </w:p>
    <w:p>
      <w:pPr>
        <w:pStyle w:val="ListBullet"/>
        <w:spacing w:after="60"/>
      </w:pPr>
      <w:r>
        <w:rPr>
          <w:rFonts w:ascii="Calibri" w:hAnsi="Calibri" w:eastAsia="Calibri"/>
          <w:b w:val="0"/>
          <w:sz w:val="22"/>
        </w:rPr>
        <w:t>Watch for: systems only a few people can search; knowledge locked in mailboxes or vendor formats; no-rule retention.</w:t>
      </w:r>
    </w:p>
    <w:p>
      <w:pPr>
        <w:pStyle w:val="ListBullet"/>
        <w:spacing w:after="60"/>
      </w:pPr>
      <w:r>
        <w:rPr>
          <w:rFonts w:ascii="Calibri" w:hAnsi="Calibri" w:eastAsia="Calibri"/>
          <w:b w:val="0"/>
          <w:sz w:val="22"/>
        </w:rPr>
        <w:t>Output: the systems landscape with S- IDs.</w:t>
      </w:r>
    </w:p>
    <w:p>
      <w:pPr>
        <w:pStyle w:val="Heading3"/>
      </w:pPr>
      <w:r>
        <w:rPr>
          <w:rFonts w:ascii="Calibri" w:hAnsi="Calibri" w:eastAsia="Calibri"/>
          <w:b/>
          <w:sz w:val="24"/>
        </w:rPr>
        <w:t>M3 How used - the purpose test</w:t>
      </w:r>
    </w:p>
    <w:p>
      <w:pPr>
        <w:spacing w:after="160" w:before="0"/>
      </w:pPr>
      <w:r>
        <w:rPr>
          <w:rFonts w:ascii="Calibri" w:hAnsi="Calibri" w:eastAsia="Calibri"/>
          <w:b w:val="0"/>
          <w:sz w:val="22"/>
        </w:rPr>
        <w:t>For each M1 item, record who uses it, what for, which process step it feeds, and what happens next. Type a P- ID. The name fills from M1 automatically. If the name is blank, the ID is missing or mistyped.</w:t>
      </w:r>
    </w:p>
    <w:p>
      <w:pPr>
        <w:spacing w:after="160" w:before="0"/>
      </w:pPr>
      <w:r>
        <w:rPr>
          <w:rFonts w:ascii="Calibri" w:hAnsi="Calibri" w:eastAsia="Calibri"/>
          <w:b w:val="0"/>
          <w:sz w:val="22"/>
        </w:rPr>
        <w:t>The four closures are the intended landings for a finding. A finding is not done until one of these is true and checked:</w:t>
      </w:r>
    </w:p>
    <w:p>
      <w:pPr>
        <w:pStyle w:val="ListBullet"/>
        <w:spacing w:after="60"/>
      </w:pPr>
      <w:r>
        <w:rPr>
          <w:rFonts w:ascii="Calibri" w:hAnsi="Calibri" w:eastAsia="Calibri"/>
          <w:b w:val="0"/>
          <w:sz w:val="22"/>
        </w:rPr>
        <w:t>Finding updates the planning model.</w:t>
      </w:r>
    </w:p>
    <w:p>
      <w:pPr>
        <w:pStyle w:val="ListBullet"/>
        <w:spacing w:after="60"/>
      </w:pPr>
      <w:r>
        <w:rPr>
          <w:rFonts w:ascii="Calibri" w:hAnsi="Calibri" w:eastAsia="Calibri"/>
          <w:b w:val="0"/>
          <w:sz w:val="22"/>
        </w:rPr>
        <w:t>Lesson becomes a procedure or standard.</w:t>
      </w:r>
    </w:p>
    <w:p>
      <w:pPr>
        <w:pStyle w:val="ListBullet"/>
        <w:spacing w:after="60"/>
      </w:pPr>
      <w:r>
        <w:rPr>
          <w:rFonts w:ascii="Calibri" w:hAnsi="Calibri" w:eastAsia="Calibri"/>
          <w:b w:val="0"/>
          <w:sz w:val="22"/>
        </w:rPr>
        <w:t>Finding updates the next plan or pathway.</w:t>
      </w:r>
    </w:p>
    <w:p>
      <w:pPr>
        <w:pStyle w:val="ListBullet"/>
        <w:spacing w:after="60"/>
      </w:pPr>
      <w:r>
        <w:rPr>
          <w:rFonts w:ascii="Calibri" w:hAnsi="Calibri" w:eastAsia="Calibri"/>
          <w:b w:val="0"/>
          <w:sz w:val="22"/>
        </w:rPr>
        <w:t>A person's know-how is written into the system.</w:t>
      </w:r>
    </w:p>
    <w:p>
      <w:pPr>
        <w:spacing w:after="160" w:before="0"/>
      </w:pPr>
      <w:r>
        <w:rPr>
          <w:rFonts w:ascii="Calibri" w:hAnsi="Calibri" w:eastAsia="Calibri"/>
          <w:b w:val="0"/>
          <w:sz w:val="22"/>
        </w:rPr>
        <w:t>Pick None of these if it does not land anywhere. That is a useful answer.</w:t>
      </w:r>
    </w:p>
    <w:p>
      <w:pPr>
        <w:pStyle w:val="ListBullet"/>
        <w:spacing w:after="60"/>
      </w:pPr>
      <w:r>
        <w:rPr>
          <w:rFonts w:ascii="Calibri" w:hAnsi="Calibri" w:eastAsia="Calibri"/>
          <w:b w:val="0"/>
          <w:sz w:val="22"/>
        </w:rPr>
        <w:t>Who runs it: the people who use the outputs (often not the producers).</w:t>
      </w:r>
    </w:p>
    <w:p>
      <w:pPr>
        <w:pStyle w:val="ListBullet"/>
        <w:spacing w:after="60"/>
      </w:pPr>
      <w:r>
        <w:rPr>
          <w:rFonts w:ascii="Calibri" w:hAnsi="Calibri" w:eastAsia="Calibri"/>
          <w:b w:val="0"/>
          <w:sz w:val="22"/>
        </w:rPr>
        <w:t>Watch for: What is hard to reconstruct later - assumptions, alternatives, who decided.</w:t>
      </w:r>
    </w:p>
    <w:p>
      <w:pPr>
        <w:pStyle w:val="ListBullet"/>
        <w:spacing w:after="60"/>
      </w:pPr>
      <w:r>
        <w:rPr>
          <w:rFonts w:ascii="Calibri" w:hAnsi="Calibri" w:eastAsia="Calibri"/>
          <w:b w:val="0"/>
          <w:sz w:val="22"/>
        </w:rPr>
        <w:t>Output: the usage and follow-up map, including which closure (if any) each item supports.</w:t>
      </w:r>
    </w:p>
    <w:p>
      <w:pPr>
        <w:pStyle w:val="Heading3"/>
      </w:pPr>
      <w:r>
        <w:rPr>
          <w:rFonts w:ascii="Calibri" w:hAnsi="Calibri" w:eastAsia="Calibri"/>
          <w:b/>
          <w:sz w:val="24"/>
        </w:rPr>
        <w:t>M4 People - know-how that is not written down</w:t>
      </w:r>
    </w:p>
    <w:p>
      <w:pPr>
        <w:spacing w:after="160" w:before="0"/>
      </w:pPr>
      <w:r>
        <w:rPr>
          <w:rFonts w:ascii="Calibri" w:hAnsi="Calibri" w:eastAsia="Calibri"/>
          <w:b w:val="0"/>
          <w:sz w:val="22"/>
        </w:rPr>
        <w:t>Each row gets a K- ID. Split the risk into three columns: how big it is (if they leave tomorrow), why it is at risk (single holder, retirement, rotation, contractor), and when they could leave or rotate.</w:t>
      </w:r>
    </w:p>
    <w:p>
      <w:pPr>
        <w:pStyle w:val="ListBullet"/>
        <w:spacing w:after="60"/>
      </w:pPr>
      <w:r>
        <w:rPr>
          <w:rFonts w:ascii="Calibri" w:hAnsi="Calibri" w:eastAsia="Calibri"/>
          <w:b w:val="0"/>
          <w:sz w:val="22"/>
        </w:rPr>
        <w:t>Who runs it: short interviews with managers and experienced staff. Roles can replace names.</w:t>
      </w:r>
    </w:p>
    <w:p>
      <w:pPr>
        <w:pStyle w:val="ListBullet"/>
        <w:spacing w:after="60"/>
      </w:pPr>
      <w:r>
        <w:rPr>
          <w:rFonts w:ascii="Calibri" w:hAnsi="Calibri" w:eastAsia="Calibri"/>
          <w:b w:val="0"/>
          <w:sz w:val="22"/>
        </w:rPr>
        <w:t>Watch for: Nobody as the backup; High risk with capture = No.</w:t>
      </w:r>
    </w:p>
    <w:p>
      <w:pPr>
        <w:pStyle w:val="ListBullet"/>
        <w:spacing w:after="60"/>
      </w:pPr>
      <w:r>
        <w:rPr>
          <w:rFonts w:ascii="Calibri" w:hAnsi="Calibri" w:eastAsia="Calibri"/>
          <w:b w:val="0"/>
          <w:sz w:val="22"/>
        </w:rPr>
        <w:t>Output: a prioritized list of people to interview or shadow. M6 can cite K- IDs.</w:t>
      </w:r>
    </w:p>
    <w:p>
      <w:pPr>
        <w:pStyle w:val="Heading3"/>
      </w:pPr>
      <w:r>
        <w:rPr>
          <w:rFonts w:ascii="Calibri" w:hAnsi="Calibri" w:eastAsia="Calibri"/>
          <w:b/>
          <w:sz w:val="24"/>
        </w:rPr>
        <w:t>M5 Pains - where it hurts today</w:t>
      </w:r>
    </w:p>
    <w:p>
      <w:pPr>
        <w:spacing w:after="160" w:before="0"/>
      </w:pPr>
      <w:r>
        <w:rPr>
          <w:rFonts w:ascii="Calibri" w:hAnsi="Calibri" w:eastAsia="Calibri"/>
          <w:b w:val="0"/>
          <w:sz w:val="22"/>
        </w:rPr>
        <w:t>Write it as you would tell a colleague. Stories and rough numbers both count.</w:t>
      </w:r>
    </w:p>
    <w:p>
      <w:pPr>
        <w:pStyle w:val="ListBullet"/>
        <w:spacing w:after="60"/>
      </w:pPr>
      <w:r>
        <w:rPr>
          <w:rFonts w:ascii="Calibri" w:hAnsi="Calibri" w:eastAsia="Calibri"/>
          <w:b w:val="0"/>
          <w:sz w:val="22"/>
        </w:rPr>
        <w:t>Who runs it: a mixed group of people who feel the pain. Capture every example raised.</w:t>
      </w:r>
    </w:p>
    <w:p>
      <w:pPr>
        <w:pStyle w:val="ListBullet"/>
        <w:spacing w:after="60"/>
      </w:pPr>
      <w:r>
        <w:rPr>
          <w:rFonts w:ascii="Calibri" w:hAnsi="Calibri" w:eastAsia="Calibri"/>
          <w:b w:val="0"/>
          <w:sz w:val="22"/>
        </w:rPr>
        <w:t>How: one row per pain point (PP-), with a real story. Tag Which research gap from the Eight gaps sheet when you can. If M5 and M6 have no rows tagged to a gap, that gap is still open.</w:t>
      </w:r>
    </w:p>
    <w:p>
      <w:pPr>
        <w:pStyle w:val="ListBullet"/>
        <w:spacing w:after="60"/>
      </w:pPr>
      <w:r>
        <w:rPr>
          <w:rFonts w:ascii="Calibri" w:hAnsi="Calibri" w:eastAsia="Calibri"/>
          <w:b w:val="0"/>
          <w:sz w:val="22"/>
        </w:rPr>
        <w:t>Watch for: the same pain type across sites. Gaps 4 (assumptions) and 5 (KPI names) are the ones people forget.</w:t>
      </w:r>
    </w:p>
    <w:p>
      <w:pPr>
        <w:pStyle w:val="ListBullet"/>
        <w:spacing w:after="60"/>
      </w:pPr>
      <w:r>
        <w:rPr>
          <w:rFonts w:ascii="Calibri" w:hAnsi="Calibri" w:eastAsia="Calibri"/>
          <w:b w:val="0"/>
          <w:sz w:val="22"/>
        </w:rPr>
        <w:t>Output: the evidence base for the business case and for M6.</w:t>
      </w:r>
    </w:p>
    <w:p>
      <w:pPr>
        <w:pStyle w:val="Heading3"/>
      </w:pPr>
      <w:r>
        <w:rPr>
          <w:rFonts w:ascii="Calibri" w:hAnsi="Calibri" w:eastAsia="Calibri"/>
          <w:b/>
          <w:sz w:val="24"/>
        </w:rPr>
        <w:t>M6 Needs - what the capability must do</w:t>
      </w:r>
    </w:p>
    <w:p>
      <w:pPr>
        <w:spacing w:after="160" w:before="0"/>
      </w:pPr>
      <w:r>
        <w:rPr>
          <w:rFonts w:ascii="Calibri" w:hAnsi="Calibri" w:eastAsia="Calibri"/>
          <w:b w:val="0"/>
          <w:sz w:val="22"/>
        </w:rPr>
        <w:t>Write needs as outcomes, not tools. Last, once M1-M5 have evidence.</w:t>
      </w:r>
    </w:p>
    <w:p>
      <w:pPr>
        <w:pStyle w:val="ListBullet"/>
        <w:spacing w:after="60"/>
      </w:pPr>
      <w:r>
        <w:rPr>
          <w:rFonts w:ascii="Calibri" w:hAnsi="Calibri" w:eastAsia="Calibri"/>
          <w:b w:val="0"/>
          <w:sz w:val="22"/>
        </w:rPr>
        <w:t>Who runs it: the sponsor plus the people who ran the earlier modules.</w:t>
      </w:r>
    </w:p>
    <w:p>
      <w:pPr>
        <w:pStyle w:val="ListBullet"/>
        <w:spacing w:after="60"/>
      </w:pPr>
      <w:r>
        <w:rPr>
          <w:rFonts w:ascii="Calibri" w:hAnsi="Calibri" w:eastAsia="Calibri"/>
          <w:b w:val="0"/>
          <w:sz w:val="22"/>
        </w:rPr>
        <w:t>How: one row per need (N-). Cite at least one PP-, P-, or K- ID. Set Priority (Must / Should / Could / Not now) and Horizon (first release, later, or future with AI). Horizon is not workbook Stage 1-4.</w:t>
      </w:r>
    </w:p>
    <w:p>
      <w:pPr>
        <w:pStyle w:val="ListBullet"/>
        <w:spacing w:after="60"/>
      </w:pPr>
      <w:r>
        <w:rPr>
          <w:rFonts w:ascii="Calibri" w:hAnsi="Calibri" w:eastAsia="Calibri"/>
          <w:b w:val="0"/>
          <w:sz w:val="22"/>
        </w:rPr>
        <w:t>Also tag: which research gap it closes (optional), and which of the four closures it supports if the need is about landing a finding.</w:t>
      </w:r>
    </w:p>
    <w:p>
      <w:pPr>
        <w:pStyle w:val="ListBullet"/>
        <w:spacing w:after="60"/>
      </w:pPr>
      <w:r>
        <w:rPr>
          <w:rFonts w:ascii="Calibri" w:hAnsi="Calibri" w:eastAsia="Calibri"/>
          <w:b w:val="0"/>
          <w:sz w:val="22"/>
        </w:rPr>
        <w:t>Watch for: a need that does not trace back to a captured pain, item, or person.</w:t>
      </w:r>
    </w:p>
    <w:p>
      <w:pPr>
        <w:pStyle w:val="ListBullet"/>
        <w:spacing w:after="60"/>
      </w:pPr>
      <w:r>
        <w:rPr>
          <w:rFonts w:ascii="Calibri" w:hAnsi="Calibri" w:eastAsia="Calibri"/>
          <w:b w:val="0"/>
          <w:sz w:val="22"/>
        </w:rPr>
        <w:t>Output: the agreed, evidence-backed requirements baseline for design.</w:t>
      </w:r>
    </w:p>
    <w:p>
      <w:pPr>
        <w:pStyle w:val="Heading2"/>
      </w:pPr>
      <w:r>
        <w:rPr>
          <w:rFonts w:ascii="Calibri" w:hAnsi="Calibri" w:eastAsia="Calibri"/>
          <w:b/>
          <w:sz w:val="26"/>
        </w:rPr>
        <w:t>5. Keeping the workbook tidy</w:t>
      </w:r>
    </w:p>
    <w:p>
      <w:pPr>
        <w:pStyle w:val="ListBullet"/>
        <w:spacing w:after="60"/>
      </w:pPr>
      <w:r>
        <w:rPr>
          <w:rFonts w:ascii="Calibri" w:hAnsi="Calibri" w:eastAsia="Calibri"/>
          <w:b w:val="0"/>
          <w:sz w:val="22"/>
        </w:rPr>
        <w:t>One master copy: CI-KM-discovery-workbook_V2.xlsx. Circulate exports for reading, not parallel copies for editing.</w:t>
      </w:r>
    </w:p>
    <w:p>
      <w:pPr>
        <w:pStyle w:val="ListBullet"/>
        <w:spacing w:after="60"/>
      </w:pPr>
      <w:r>
        <w:rPr>
          <w:rFonts w:ascii="Calibri" w:hAnsi="Calibri" w:eastAsia="Calibri"/>
          <w:b w:val="0"/>
          <w:sz w:val="22"/>
        </w:rPr>
        <w:t>IDs are permanent. Never reuse or renumber P-, S-, K-, PP-, or N- IDs.</w:t>
      </w:r>
    </w:p>
    <w:p>
      <w:pPr>
        <w:pStyle w:val="ListBullet"/>
        <w:spacing w:after="60"/>
      </w:pPr>
      <w:r>
        <w:rPr>
          <w:rFonts w:ascii="Calibri" w:hAnsi="Calibri" w:eastAsia="Calibri"/>
          <w:b w:val="0"/>
          <w:sz w:val="22"/>
        </w:rPr>
        <w:t>Replace the grey EXAMPLE rows once real entries exist.</w:t>
      </w:r>
    </w:p>
    <w:p>
      <w:pPr>
        <w:pStyle w:val="ListBullet"/>
        <w:spacing w:after="60"/>
      </w:pPr>
      <w:r>
        <w:rPr>
          <w:rFonts w:ascii="Calibri" w:hAnsi="Calibri" w:eastAsia="Calibri"/>
          <w:b w:val="0"/>
          <w:sz w:val="22"/>
        </w:rPr>
        <w:t>Filter, do not sort wildly.</w:t>
      </w:r>
    </w:p>
    <w:p>
      <w:pPr>
        <w:pStyle w:val="ListBullet"/>
        <w:spacing w:after="60"/>
      </w:pPr>
      <w:r>
        <w:rPr>
          <w:rFonts w:ascii="Calibri" w:hAnsi="Calibri" w:eastAsia="Calibri"/>
          <w:b w:val="0"/>
          <w:sz w:val="22"/>
        </w:rPr>
        <w:t>Tick Coverage as you go.</w:t>
      </w:r>
    </w:p>
    <w:p>
      <w:pPr>
        <w:pStyle w:val="ListBullet"/>
        <w:spacing w:after="60"/>
      </w:pPr>
      <w:r>
        <w:rPr>
          <w:rFonts w:ascii="Calibri" w:hAnsi="Calibri" w:eastAsia="Calibri"/>
          <w:b w:val="0"/>
          <w:sz w:val="22"/>
        </w:rPr>
        <w:t>Version by date (for example CI-KM-discovery-workbook_V2_2026-09.xlsx).</w:t>
      </w:r>
    </w:p>
    <w:p>
      <w:pPr>
        <w:pStyle w:val="Heading2"/>
      </w:pPr>
      <w:r>
        <w:rPr>
          <w:rFonts w:ascii="Calibri" w:hAnsi="Calibri" w:eastAsia="Calibri"/>
          <w:b/>
          <w:sz w:val="26"/>
        </w:rPr>
        <w:t>6. What happens after capture</w:t>
      </w:r>
    </w:p>
    <w:p>
      <w:pPr>
        <w:spacing w:after="160" w:before="0"/>
      </w:pPr>
      <w:r>
        <w:rPr>
          <w:rFonts w:ascii="Calibri" w:hAnsi="Calibri" w:eastAsia="Calibri"/>
          <w:b w:val="0"/>
          <w:sz w:val="22"/>
        </w:rPr>
        <w:t>The completed workbook is not the end product. It is the design input. Coverage shows who was actually interviewed. M1-M2 define what must be migrated and connected, including what is complete vs what is safe to reuse. M3 defines the capture templates and the four closures. M4 defines who to elicit first. M5, tagged to the eight gaps, defines the business case. M6, each with a Horizon, becomes the ratified requirements baseline.</w:t>
      </w:r>
    </w:p>
    <w:p>
      <w:pPr>
        <w:spacing w:after="160" w:before="0"/>
      </w:pPr>
      <w:r>
        <w:rPr>
          <w:rFonts w:ascii="Calibri" w:hAnsi="Calibri" w:eastAsia="Calibri"/>
          <w:b w:val="0"/>
          <w:sz w:val="22"/>
        </w:rPr>
        <w:t>The companion document From Discovery to Enterprise Knowledge Management: The Build Roadmap describes this path in full.</w:t>
      </w:r>
    </w:p>
    <w:p>
      <w:pPr>
        <w:spacing w:after="160" w:before="0"/>
      </w:pPr>
      <w:r>
        <w:rPr>
          <w:rFonts w:ascii="Calibri" w:hAnsi="Calibri" w:eastAsia="Calibri"/>
          <w:b w:val="0"/>
          <w:sz w:val="22"/>
        </w:rPr>
        <w:t>Why each module matters downstream:</w:t>
      </w:r>
    </w:p>
    <w:p>
      <w:pPr>
        <w:pStyle w:val="ListBullet"/>
        <w:spacing w:after="60"/>
      </w:pPr>
      <w:r>
        <w:rPr>
          <w:rFonts w:ascii="Calibri" w:hAnsi="Calibri" w:eastAsia="Calibri"/>
          <w:b w:val="0"/>
          <w:sz w:val="22"/>
        </w:rPr>
        <w:t>Coverage becomes the rollout map: which sites and teams are done, and who is still missing.</w:t>
      </w:r>
    </w:p>
    <w:p>
      <w:pPr>
        <w:pStyle w:val="ListBullet"/>
        <w:spacing w:after="60"/>
      </w:pPr>
      <w:r>
        <w:rPr>
          <w:rFonts w:ascii="Calibri" w:hAnsi="Calibri" w:eastAsia="Calibri"/>
          <w:b w:val="0"/>
          <w:sz w:val="22"/>
        </w:rPr>
        <w:t>M1 Produced becomes the ingestion catalogue, including complete vs safe to reuse.</w:t>
      </w:r>
    </w:p>
    <w:p>
      <w:pPr>
        <w:pStyle w:val="ListBullet"/>
        <w:spacing w:after="60"/>
      </w:pPr>
      <w:r>
        <w:rPr>
          <w:rFonts w:ascii="Calibri" w:hAnsi="Calibri" w:eastAsia="Calibri"/>
          <w:b w:val="0"/>
          <w:sz w:val="22"/>
        </w:rPr>
        <w:t>M2 Systems becomes the connection plan.</w:t>
      </w:r>
    </w:p>
    <w:p>
      <w:pPr>
        <w:pStyle w:val="ListBullet"/>
        <w:spacing w:after="60"/>
      </w:pPr>
      <w:r>
        <w:rPr>
          <w:rFonts w:ascii="Calibri" w:hAnsi="Calibri" w:eastAsia="Calibri"/>
          <w:b w:val="0"/>
          <w:sz w:val="22"/>
        </w:rPr>
        <w:t>M3 How used becomes the search requirements and the four closures.</w:t>
      </w:r>
    </w:p>
    <w:p>
      <w:pPr>
        <w:pStyle w:val="ListBullet"/>
        <w:spacing w:after="60"/>
      </w:pPr>
      <w:r>
        <w:rPr>
          <w:rFonts w:ascii="Calibri" w:hAnsi="Calibri" w:eastAsia="Calibri"/>
          <w:b w:val="0"/>
          <w:sz w:val="22"/>
        </w:rPr>
        <w:t>M4 People becomes the validation loop and the elicitation order (K- IDs).</w:t>
      </w:r>
    </w:p>
    <w:p>
      <w:pPr>
        <w:pStyle w:val="ListBullet"/>
        <w:spacing w:after="60"/>
      </w:pPr>
      <w:r>
        <w:rPr>
          <w:rFonts w:ascii="Calibri" w:hAnsi="Calibri" w:eastAsia="Calibri"/>
          <w:b w:val="0"/>
          <w:sz w:val="22"/>
        </w:rPr>
        <w:t>M5 Pains becomes the priority use cases, tagged to the eight research gaps.</w:t>
      </w:r>
    </w:p>
    <w:p>
      <w:pPr>
        <w:pStyle w:val="ListBullet"/>
        <w:spacing w:after="60"/>
      </w:pPr>
      <w:r>
        <w:rPr>
          <w:rFonts w:ascii="Calibri" w:hAnsi="Calibri" w:eastAsia="Calibri"/>
          <w:b w:val="0"/>
          <w:sz w:val="22"/>
        </w:rPr>
        <w:t>M6 Needs becomes the requirements baseline, sequenced by Horizon, not by workbook fill-order stage.</w:t>
      </w:r>
    </w:p>
    <w:p>
      <w:pPr>
        <w:spacing w:after="160" w:before="0"/>
      </w:pPr>
      <w:r>
        <w:rPr>
          <w:rFonts w:ascii="Calibri" w:hAnsi="Calibri" w:eastAsia="Calibri"/>
          <w:b/>
          <w:sz w:val="22"/>
        </w:rPr>
        <w:t>Inventory first. Design second.</w:t>
      </w:r>
    </w:p>
    <w:p>
      <w:pPr>
        <w:spacing w:after="160" w:before="0"/>
      </w:pPr>
      <w:r>
        <w:rPr>
          <w:rFonts w:ascii="Calibri" w:hAnsi="Calibri" w:eastAsia="Calibri"/>
          <w:b w:val="0"/>
          <w:sz w:val="20"/>
        </w:rPr>
        <w:t>Enterprise Knowledge Management Programme  |  August 2026</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