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NetSage AI</w:t>
      </w:r>
    </w:p>
    <w:p>
      <w:pPr>
        <w:jc w:val="center"/>
      </w:pPr>
      <w:r>
        <w:t>Human-in-the-Loop Network Troubleshooting Assistant</w:t>
      </w:r>
    </w:p>
    <w:p>
      <w:pPr>
        <w:jc w:val="center"/>
      </w:pPr>
      <w:r>
        <w:t>Submission-ready project report</w:t>
        <w:br/>
        <w:t>Verified run date: 30 August 2026 UTC</w:t>
      </w:r>
    </w:p>
    <w:p>
      <w:r>
        <w:br w:type="page"/>
      </w:r>
    </w:p>
    <w:p>
      <w:pPr>
        <w:pStyle w:val="Heading1"/>
      </w:pPr>
      <w:r>
        <w:t>Abstract</w:t>
      </w:r>
    </w:p>
    <w:p>
      <w:r>
        <w:t>NetSage AI is a demonstrator for troubleshooting Cisco-style Packet Tracer/lab networks. It combines deterministic network checks with an AI-style structured diagnosis, then places every case behind human review. The verified repository contains 32 cases, a prompt library, Python workflow code, review records, and generated dashboard summaries. In the final run, the pipeline completed successfully and the two available unit tests passed. The AI-style diagnosis agreed with the expected fault in 12 of 32 cases (37.5%), so the project is correctly framed as a human-supervised prototype rather than a production-accuracy model.</w:t>
      </w:r>
    </w:p>
    <w:p>
      <w:pPr>
        <w:pStyle w:val="Heading1"/>
      </w:pPr>
      <w:r>
        <w:t>1. Problem Statement and Motivation</w:t>
      </w:r>
    </w:p>
    <w:p>
      <w:r>
        <w:t>Network troubleshooting requires interpreting symptoms, command output, addressing information, VLAN configuration, routing state, and access-control behavior. A useful assistant must provide structured evidence and next actions without removing human accountability. NetSage AI addresses this by pairing explainable rule checks with a diagnosis record and explicit Accepted, Edited, or Rejected review states.</w:t>
      </w:r>
    </w:p>
    <w:p>
      <w:pPr>
        <w:pStyle w:val="Heading1"/>
      </w:pPr>
      <w:r>
        <w:t>2. Objectives</w:t>
      </w:r>
    </w:p>
    <w:p>
      <w:pPr>
        <w:pStyle w:val="ListBullet"/>
      </w:pPr>
      <w:r>
        <w:t>Detect common addressing and configuration faults deterministically.</w:t>
      </w:r>
    </w:p>
    <w:p>
      <w:pPr>
        <w:pStyle w:val="ListBullet"/>
      </w:pPr>
      <w:r>
        <w:t>Generate a consistent diagnosis schema containing root cause, confidence, evidence, next command, and fix steps.</w:t>
      </w:r>
    </w:p>
    <w:p>
      <w:pPr>
        <w:pStyle w:val="ListBullet"/>
      </w:pPr>
      <w:r>
        <w:t>Record human review decisions and rationales.</w:t>
      </w:r>
    </w:p>
    <w:p>
      <w:pPr>
        <w:pStyle w:val="ListBullet"/>
      </w:pPr>
      <w:r>
        <w:t>Produce machine-readable case results and dashboard aggregates.</w:t>
      </w:r>
    </w:p>
    <w:p>
      <w:pPr>
        <w:pStyle w:val="ListBullet"/>
      </w:pPr>
      <w:r>
        <w:t>Provide a reproducible command-line demonstration.</w:t>
      </w:r>
    </w:p>
    <w:p>
      <w:pPr>
        <w:pStyle w:val="Heading1"/>
      </w:pPr>
      <w:r>
        <w:t>3. System Architecture and Data Flow</w:t>
      </w:r>
    </w:p>
    <w:p>
      <w:r>
        <w:t>The workflow reads cases.csv and human_review_log.csv. The rule checker evaluates six checks: duplicate IP, wrong subnet mask, gateway mismatch, interface down, missing VLAN, and missing route. The workflow then creates an AI-style diagnosis from symptom/show-output keywords, compares its root cause with the expected fault, joins the human review, and writes ai_diagnoses.csv, case_results.csv, and dashboard/summary.csv.</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Stage</w:t>
            </w:r>
          </w:p>
        </w:tc>
        <w:tc>
          <w:tcPr>
            <w:tcW w:type="dxa" w:w="2880"/>
          </w:tcPr>
          <w:p>
            <w:r>
              <w:t>Input</w:t>
            </w:r>
          </w:p>
        </w:tc>
        <w:tc>
          <w:tcPr>
            <w:tcW w:type="dxa" w:w="2880"/>
          </w:tcPr>
          <w:p>
            <w:r>
              <w:t>Output</w:t>
            </w:r>
          </w:p>
        </w:tc>
      </w:tr>
      <w:tr>
        <w:tc>
          <w:tcPr>
            <w:tcW w:type="dxa" w:w="2880"/>
          </w:tcPr>
          <w:p>
            <w:r>
              <w:t>1. Case ingestion</w:t>
            </w:r>
          </w:p>
        </w:tc>
        <w:tc>
          <w:tcPr>
            <w:tcW w:type="dxa" w:w="2880"/>
          </w:tcPr>
          <w:p>
            <w:r>
              <w:t>data/cases.csv</w:t>
            </w:r>
          </w:p>
        </w:tc>
        <w:tc>
          <w:tcPr>
            <w:tcW w:type="dxa" w:w="2880"/>
          </w:tcPr>
          <w:p>
            <w:r>
              <w:t>Case records</w:t>
            </w:r>
          </w:p>
        </w:tc>
      </w:tr>
      <w:tr>
        <w:tc>
          <w:tcPr>
            <w:tcW w:type="dxa" w:w="2880"/>
          </w:tcPr>
          <w:p>
            <w:r>
              <w:t>2. Deterministic checks</w:t>
            </w:r>
          </w:p>
        </w:tc>
        <w:tc>
          <w:tcPr>
            <w:tcW w:type="dxa" w:w="2880"/>
          </w:tcPr>
          <w:p>
            <w:r>
              <w:t>Addressing/interface/VLAN/route fields</w:t>
            </w:r>
          </w:p>
        </w:tc>
        <w:tc>
          <w:tcPr>
            <w:tcW w:type="dxa" w:w="2880"/>
          </w:tcPr>
          <w:p>
            <w:r>
              <w:t>Rule findings</w:t>
            </w:r>
          </w:p>
        </w:tc>
      </w:tr>
      <w:tr>
        <w:tc>
          <w:tcPr>
            <w:tcW w:type="dxa" w:w="2880"/>
          </w:tcPr>
          <w:p>
            <w:r>
              <w:t>3. AI-style diagnosis</w:t>
            </w:r>
          </w:p>
        </w:tc>
        <w:tc>
          <w:tcPr>
            <w:tcW w:type="dxa" w:w="2880"/>
          </w:tcPr>
          <w:p>
            <w:r>
              <w:t>Symptom and show output</w:t>
            </w:r>
          </w:p>
        </w:tc>
        <w:tc>
          <w:tcPr>
            <w:tcW w:type="dxa" w:w="2880"/>
          </w:tcPr>
          <w:p>
            <w:r>
              <w:t>Structured diagnosis</w:t>
            </w:r>
          </w:p>
        </w:tc>
      </w:tr>
      <w:tr>
        <w:tc>
          <w:tcPr>
            <w:tcW w:type="dxa" w:w="2880"/>
          </w:tcPr>
          <w:p>
            <w:r>
              <w:t>4. Human review</w:t>
            </w:r>
          </w:p>
        </w:tc>
        <w:tc>
          <w:tcPr>
            <w:tcW w:type="dxa" w:w="2880"/>
          </w:tcPr>
          <w:p>
            <w:r>
              <w:t>data/human_review_log.csv</w:t>
            </w:r>
          </w:p>
        </w:tc>
        <w:tc>
          <w:tcPr>
            <w:tcW w:type="dxa" w:w="2880"/>
          </w:tcPr>
          <w:p>
            <w:r>
              <w:t>Accepted/Edited/Rejected status</w:t>
            </w:r>
          </w:p>
        </w:tc>
      </w:tr>
      <w:tr>
        <w:tc>
          <w:tcPr>
            <w:tcW w:type="dxa" w:w="2880"/>
          </w:tcPr>
          <w:p>
            <w:r>
              <w:t>5. Reporting</w:t>
            </w:r>
          </w:p>
        </w:tc>
        <w:tc>
          <w:tcPr>
            <w:tcW w:type="dxa" w:w="2880"/>
          </w:tcPr>
          <w:p>
            <w:r>
              <w:t>Combined records</w:t>
            </w:r>
          </w:p>
        </w:tc>
        <w:tc>
          <w:tcPr>
            <w:tcW w:type="dxa" w:w="2880"/>
          </w:tcPr>
          <w:p>
            <w:r>
              <w:t>CSV outputs and dashboard summary</w:t>
            </w:r>
          </w:p>
        </w:tc>
      </w:tr>
    </w:tbl>
    <w:p>
      <w:pPr>
        <w:pStyle w:val="Heading1"/>
      </w:pPr>
      <w:r>
        <w:t>4. Dataset and Project Artifacts</w:t>
      </w:r>
    </w:p>
    <w:p>
      <w:r>
        <w:t>The repository contains 32 troubleshooting cases and 32 human-review records. The issue mix is Routing (6), ACL (4), DHCP (4), DNS (4), Gateway (4), Wireless (4), NAT (3), and VLAN (3). Severity distribution is high (16), medium (12), and low (4).</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Artifact</w:t>
            </w:r>
          </w:p>
        </w:tc>
        <w:tc>
          <w:tcPr>
            <w:tcW w:type="dxa" w:w="4320"/>
          </w:tcPr>
          <w:p>
            <w:r>
              <w:t>Purpose</w:t>
            </w:r>
          </w:p>
        </w:tc>
      </w:tr>
      <w:tr>
        <w:tc>
          <w:tcPr>
            <w:tcW w:type="dxa" w:w="4320"/>
          </w:tcPr>
          <w:p>
            <w:r>
              <w:t>data/cases.csv</w:t>
            </w:r>
          </w:p>
        </w:tc>
        <w:tc>
          <w:tcPr>
            <w:tcW w:type="dxa" w:w="4320"/>
          </w:tcPr>
          <w:p>
            <w:r>
              <w:t>Troubleshooting inputs and expected faults</w:t>
            </w:r>
          </w:p>
        </w:tc>
      </w:tr>
      <w:tr>
        <w:tc>
          <w:tcPr>
            <w:tcW w:type="dxa" w:w="4320"/>
          </w:tcPr>
          <w:p>
            <w:r>
              <w:t>data/human_review_log.csv</w:t>
            </w:r>
          </w:p>
        </w:tc>
        <w:tc>
          <w:tcPr>
            <w:tcW w:type="dxa" w:w="4320"/>
          </w:tcPr>
          <w:p>
            <w:r>
              <w:t>Human review status, notes, and final fault</w:t>
            </w:r>
          </w:p>
        </w:tc>
      </w:tr>
      <w:tr>
        <w:tc>
          <w:tcPr>
            <w:tcW w:type="dxa" w:w="4320"/>
          </w:tcPr>
          <w:p>
            <w:r>
              <w:t>prompts/diagnose_prompt.md</w:t>
            </w:r>
          </w:p>
        </w:tc>
        <w:tc>
          <w:tcPr>
            <w:tcW w:type="dxa" w:w="4320"/>
          </w:tcPr>
          <w:p>
            <w:r>
              <w:t>Structured prompt library and JSON schema</w:t>
            </w:r>
          </w:p>
        </w:tc>
      </w:tr>
      <w:tr>
        <w:tc>
          <w:tcPr>
            <w:tcW w:type="dxa" w:w="4320"/>
          </w:tcPr>
          <w:p>
            <w:r>
              <w:t>src/rule_checker.py</w:t>
            </w:r>
          </w:p>
        </w:tc>
        <w:tc>
          <w:tcPr>
            <w:tcW w:type="dxa" w:w="4320"/>
          </w:tcPr>
          <w:p>
            <w:r>
              <w:t>Deterministic rule checker CLI</w:t>
            </w:r>
          </w:p>
        </w:tc>
      </w:tr>
      <w:tr>
        <w:tc>
          <w:tcPr>
            <w:tcW w:type="dxa" w:w="4320"/>
          </w:tcPr>
          <w:p>
            <w:r>
              <w:t>src/workflow.py</w:t>
            </w:r>
          </w:p>
        </w:tc>
        <w:tc>
          <w:tcPr>
            <w:tcW w:type="dxa" w:w="4320"/>
          </w:tcPr>
          <w:p>
            <w:r>
              <w:t>End-to-end diagnosis/review/report workflow</w:t>
            </w:r>
          </w:p>
        </w:tc>
      </w:tr>
      <w:tr>
        <w:tc>
          <w:tcPr>
            <w:tcW w:type="dxa" w:w="4320"/>
          </w:tcPr>
          <w:p>
            <w:r>
              <w:t>outputs/ai_diagnoses.csv</w:t>
            </w:r>
          </w:p>
        </w:tc>
        <w:tc>
          <w:tcPr>
            <w:tcW w:type="dxa" w:w="4320"/>
          </w:tcPr>
          <w:p>
            <w:r>
              <w:t>32 structured diagnosis records</w:t>
            </w:r>
          </w:p>
        </w:tc>
      </w:tr>
      <w:tr>
        <w:tc>
          <w:tcPr>
            <w:tcW w:type="dxa" w:w="4320"/>
          </w:tcPr>
          <w:p>
            <w:r>
              <w:t>outputs/case_results.csv</w:t>
            </w:r>
          </w:p>
        </w:tc>
        <w:tc>
          <w:tcPr>
            <w:tcW w:type="dxa" w:w="4320"/>
          </w:tcPr>
          <w:p>
            <w:r>
              <w:t>32 comparison and review records</w:t>
            </w:r>
          </w:p>
        </w:tc>
      </w:tr>
      <w:tr>
        <w:tc>
          <w:tcPr>
            <w:tcW w:type="dxa" w:w="4320"/>
          </w:tcPr>
          <w:p>
            <w:r>
              <w:t>dashboard/summary.csv</w:t>
            </w:r>
          </w:p>
        </w:tc>
        <w:tc>
          <w:tcPr>
            <w:tcW w:type="dxa" w:w="4320"/>
          </w:tcPr>
          <w:p>
            <w:r>
              <w:t>16 aggregate summary rows</w:t>
            </w:r>
          </w:p>
        </w:tc>
      </w:tr>
      <w:tr>
        <w:tc>
          <w:tcPr>
            <w:tcW w:type="dxa" w:w="4320"/>
          </w:tcPr>
          <w:p>
            <w:r>
              <w:t>tests/test_rule_checker.py</w:t>
            </w:r>
          </w:p>
        </w:tc>
        <w:tc>
          <w:tcPr>
            <w:tcW w:type="dxa" w:w="4320"/>
          </w:tcPr>
          <w:p>
            <w:r>
              <w:t>Unit tests</w:t>
            </w:r>
          </w:p>
        </w:tc>
      </w:tr>
      <w:tr>
        <w:tc>
          <w:tcPr>
            <w:tcW w:type="dxa" w:w="4320"/>
          </w:tcPr>
          <w:p>
            <w:r>
              <w:t>final_verification_run.log</w:t>
            </w:r>
          </w:p>
        </w:tc>
        <w:tc>
          <w:tcPr>
            <w:tcW w:type="dxa" w:w="4320"/>
          </w:tcPr>
          <w:p>
            <w:r>
              <w:t>Trace of the final execution</w:t>
            </w:r>
          </w:p>
        </w:tc>
      </w:tr>
    </w:tbl>
    <w:p>
      <w:pPr>
        <w:pStyle w:val="Heading1"/>
      </w:pPr>
      <w:r>
        <w:t>5. Rule Engine and Diagnosis Logic</w:t>
      </w:r>
    </w:p>
    <w:p>
      <w:r>
        <w:t>The deterministic checker parses pipe-delimited fields and evaluates required conditions. Duplicate IP detection tracks repeated assigned addresses. Mask validation compares each host mask with expected_mask. Gateway validation compares the host default gateway with the gateway interface IP. Interface validation identifies any state other than up. VLAN and route validation compute required-minus-configured sets. Findings are returned with a rule name and human-readable detail.</w:t>
      </w:r>
    </w:p>
    <w:p>
      <w:r>
        <w:t>The AI-style layer is a deterministic demonstrator, not a trained model. It classifies keyword evidence into categories such as VLAN/trunk, DHCP/APIPA, DNS, ACL, NAT, routing, and wireless. It emits root_cause, medium confidence, evidence snippets, a next diagnostic command, and three generic fix steps. This transparent design makes the prototype easy to inspect but also explains why human review remains mandatory.</w:t>
      </w:r>
    </w:p>
    <w:p>
      <w:pPr>
        <w:pStyle w:val="Heading1"/>
      </w:pPr>
      <w:r>
        <w:t>6. Human Review Workflow</w:t>
      </w:r>
    </w:p>
    <w:p>
      <w:r>
        <w:t>Each case is reviewed as Accepted, Edited, or Rejected. Accepted means the reviewer aligned with the diagnosis; Edited means the reviewer corrected or refined it; Rejected means the diagnosis was not acceptable. The log contains 21 Accepted, 8 Edited, and 3 Rejected records, including corrected cases involving subinterface tagging, gateway configuration, OSPF network type, ACL ordering, and DNS record-level problems.</w:t>
      </w:r>
    </w:p>
    <w:p>
      <w:pPr>
        <w:pStyle w:val="Heading1"/>
      </w:pPr>
      <w:r>
        <w:t>7. Evaluation Results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Verified result</w:t>
            </w:r>
          </w:p>
        </w:tc>
      </w:tr>
      <w:tr>
        <w:tc>
          <w:tcPr>
            <w:tcW w:type="dxa" w:w="4320"/>
          </w:tcPr>
          <w:p>
            <w:r>
              <w:t>Cases processed</w:t>
            </w:r>
          </w:p>
        </w:tc>
        <w:tc>
          <w:tcPr>
            <w:tcW w:type="dxa" w:w="4320"/>
          </w:tcPr>
          <w:p>
            <w:r>
              <w:t>32</w:t>
            </w:r>
          </w:p>
        </w:tc>
      </w:tr>
      <w:tr>
        <w:tc>
          <w:tcPr>
            <w:tcW w:type="dxa" w:w="4320"/>
          </w:tcPr>
          <w:p>
            <w:r>
              <w:t>AI agreement with expected fault</w:t>
            </w:r>
          </w:p>
        </w:tc>
        <w:tc>
          <w:tcPr>
            <w:tcW w:type="dxa" w:w="4320"/>
          </w:tcPr>
          <w:p>
            <w:r>
              <w:t>12 / 32 (37.5%)</w:t>
            </w:r>
          </w:p>
        </w:tc>
      </w:tr>
      <w:tr>
        <w:tc>
          <w:tcPr>
            <w:tcW w:type="dxa" w:w="4320"/>
          </w:tcPr>
          <w:p>
            <w:r>
              <w:t>AI disagreement</w:t>
            </w:r>
          </w:p>
        </w:tc>
        <w:tc>
          <w:tcPr>
            <w:tcW w:type="dxa" w:w="4320"/>
          </w:tcPr>
          <w:p>
            <w:r>
              <w:t>20 / 32 (62.5%)</w:t>
            </w:r>
          </w:p>
        </w:tc>
      </w:tr>
      <w:tr>
        <w:tc>
          <w:tcPr>
            <w:tcW w:type="dxa" w:w="4320"/>
          </w:tcPr>
          <w:p>
            <w:r>
              <w:t>Accepted reviews</w:t>
            </w:r>
          </w:p>
        </w:tc>
        <w:tc>
          <w:tcPr>
            <w:tcW w:type="dxa" w:w="4320"/>
          </w:tcPr>
          <w:p>
            <w:r>
              <w:t>21</w:t>
            </w:r>
          </w:p>
        </w:tc>
      </w:tr>
      <w:tr>
        <w:tc>
          <w:tcPr>
            <w:tcW w:type="dxa" w:w="4320"/>
          </w:tcPr>
          <w:p>
            <w:r>
              <w:t>Edited reviews</w:t>
            </w:r>
          </w:p>
        </w:tc>
        <w:tc>
          <w:tcPr>
            <w:tcW w:type="dxa" w:w="4320"/>
          </w:tcPr>
          <w:p>
            <w:r>
              <w:t>8</w:t>
            </w:r>
          </w:p>
        </w:tc>
      </w:tr>
      <w:tr>
        <w:tc>
          <w:tcPr>
            <w:tcW w:type="dxa" w:w="4320"/>
          </w:tcPr>
          <w:p>
            <w:r>
              <w:t>Rejected reviews</w:t>
            </w:r>
          </w:p>
        </w:tc>
        <w:tc>
          <w:tcPr>
            <w:tcW w:type="dxa" w:w="4320"/>
          </w:tcPr>
          <w:p>
            <w:r>
              <w:t>3</w:t>
            </w:r>
          </w:p>
        </w:tc>
      </w:tr>
      <w:tr>
        <w:tc>
          <w:tcPr>
            <w:tcW w:type="dxa" w:w="4320"/>
          </w:tcPr>
          <w:p>
            <w:r>
              <w:t>Unit tests</w:t>
            </w:r>
          </w:p>
        </w:tc>
        <w:tc>
          <w:tcPr>
            <w:tcW w:type="dxa" w:w="4320"/>
          </w:tcPr>
          <w:p>
            <w:r>
              <w:t>2 passed</w:t>
            </w:r>
          </w:p>
        </w:tc>
      </w:tr>
    </w:tbl>
    <w:p>
      <w:r>
        <w:t>The 37.5% agreement rate is an honest prototype result and should not be interpreted as production model accuracy. The principal success criterion is the complete, auditable human-in-the-loop workflow: every case receives a structured result and a review state, while disagreement exposes where human correction is needed.</w:t>
      </w:r>
    </w:p>
    <w:p>
      <w:pPr>
        <w:pStyle w:val="Heading1"/>
      </w:pPr>
      <w:r>
        <w:t>8. Sample Rule-Checker Results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Case</w:t>
            </w:r>
          </w:p>
        </w:tc>
        <w:tc>
          <w:tcPr>
            <w:tcW w:type="dxa" w:w="2880"/>
          </w:tcPr>
          <w:p>
            <w:r>
              <w:t>Expected fault</w:t>
            </w:r>
          </w:p>
        </w:tc>
        <w:tc>
          <w:tcPr>
            <w:tcW w:type="dxa" w:w="2880"/>
          </w:tcPr>
          <w:p>
            <w:r>
              <w:t>Observed findings</w:t>
            </w:r>
          </w:p>
        </w:tc>
      </w:tr>
      <w:tr>
        <w:tc>
          <w:tcPr>
            <w:tcW w:type="dxa" w:w="2880"/>
          </w:tcPr>
          <w:p>
            <w:r>
              <w:t>C01</w:t>
            </w:r>
          </w:p>
        </w:tc>
        <w:tc>
          <w:tcPr>
            <w:tcW w:type="dxa" w:w="2880"/>
          </w:tcPr>
          <w:p>
            <w:r>
              <w:t>Missing VLAN 20 on switch trunk</w:t>
            </w:r>
          </w:p>
        </w:tc>
        <w:tc>
          <w:tcPr>
            <w:tcW w:type="dxa" w:w="2880"/>
          </w:tcPr>
          <w:p>
            <w:r>
              <w:t>missing_vlan: Missing VLAN(s): 20</w:t>
            </w:r>
          </w:p>
        </w:tc>
      </w:tr>
      <w:tr>
        <w:tc>
          <w:tcPr>
            <w:tcW w:type="dxa" w:w="2880"/>
          </w:tcPr>
          <w:p>
            <w:r>
              <w:t>C02</w:t>
            </w:r>
          </w:p>
        </w:tc>
        <w:tc>
          <w:tcPr>
            <w:tcW w:type="dxa" w:w="2880"/>
          </w:tcPr>
          <w:p>
            <w:r>
              <w:t>VLAN database not saved</w:t>
            </w:r>
          </w:p>
        </w:tc>
        <w:tc>
          <w:tcPr>
            <w:tcW w:type="dxa" w:w="2880"/>
          </w:tcPr>
          <w:p>
            <w:r>
              <w:t>missing_vlan: Missing VLAN(s): 30</w:t>
            </w:r>
          </w:p>
        </w:tc>
      </w:tr>
      <w:tr>
        <w:tc>
          <w:tcPr>
            <w:tcW w:type="dxa" w:w="2880"/>
          </w:tcPr>
          <w:p>
            <w:r>
              <w:t>C03</w:t>
            </w:r>
          </w:p>
        </w:tc>
        <w:tc>
          <w:tcPr>
            <w:tcW w:type="dxa" w:w="2880"/>
          </w:tcPr>
          <w:p>
            <w:r>
              <w:t>Subinterface VLAN tag missing</w:t>
            </w:r>
          </w:p>
        </w:tc>
        <w:tc>
          <w:tcPr>
            <w:tcW w:type="dxa" w:w="2880"/>
          </w:tcPr>
          <w:p>
            <w:r>
              <w:t>gateway_mismatch: 10.40.40.1 vs 10.40.40.254; interface_down: g0/0.40; missing_route: 10.40.40.0/24</w:t>
            </w:r>
          </w:p>
        </w:tc>
      </w:tr>
    </w:tbl>
    <w:p>
      <w:pPr>
        <w:pStyle w:val="Heading1"/>
      </w:pPr>
      <w:r>
        <w:t>9. Limitations and Future Work</w:t>
      </w:r>
    </w:p>
    <w:p>
      <w:pPr>
        <w:pStyle w:val="ListBullet"/>
      </w:pPr>
      <w:r>
        <w:t>The AI-style diagnosis uses keyword rules rather than a trained or externally evaluated model.</w:t>
      </w:r>
    </w:p>
    <w:p>
      <w:pPr>
        <w:pStyle w:val="ListBullet"/>
      </w:pPr>
      <w:r>
        <w:t>The current agreement rate is 12/32, demonstrating that diagnosis can be wrong or too generic.</w:t>
      </w:r>
    </w:p>
    <w:p>
      <w:pPr>
        <w:pStyle w:val="ListBullet"/>
      </w:pPr>
      <w:r>
        <w:t>The rule checker identifies configured inconsistencies but does not emulate live packet forwarding.</w:t>
      </w:r>
    </w:p>
    <w:p>
      <w:pPr>
        <w:pStyle w:val="ListBullet"/>
      </w:pPr>
      <w:r>
        <w:t>The test suite currently contains two unit tests.</w:t>
      </w:r>
    </w:p>
    <w:p>
      <w:pPr>
        <w:pStyle w:val="ListBullet"/>
      </w:pPr>
      <w:r>
        <w:t>Future work: expand tests, add more network-state validators, evaluate against a larger labeled dataset, improve fault taxonomy matching, add confidence calibration, and provide a browser dashboard with reviewer feedback loops.</w:t>
      </w:r>
    </w:p>
    <w:p>
      <w:pPr>
        <w:pStyle w:val="Heading1"/>
      </w:pPr>
      <w:r>
        <w:t>10. Reproducibility and How to Run</w:t>
      </w:r>
    </w:p>
    <w:p>
      <w:r>
        <w:t>From the repository root, run:</w:t>
      </w:r>
    </w:p>
    <w:p>
      <w:pPr>
        <w:pStyle w:val="IntenseQuote"/>
      </w:pPr>
      <w:r>
        <w:t>cd /home/user/NetSage-AI</w:t>
      </w:r>
    </w:p>
    <w:p>
      <w:pPr>
        <w:pStyle w:val="IntenseQuote"/>
      </w:pPr>
      <w:r>
        <w:t>python src/rule_checker.py --cases data/cases.csv --limit 3</w:t>
      </w:r>
    </w:p>
    <w:p>
      <w:pPr>
        <w:pStyle w:val="IntenseQuote"/>
      </w:pPr>
      <w:r>
        <w:t>python src/workflow.py --cases data/cases.csv --reviews data/human_review_log.csv --out outputs --dashboard dashboard</w:t>
      </w:r>
    </w:p>
    <w:p>
      <w:pPr>
        <w:pStyle w:val="IntenseQuote"/>
      </w:pPr>
      <w:r>
        <w:t>python -m unittest discover -s tests -p 'test_*.py'</w:t>
      </w:r>
    </w:p>
    <w:p>
      <w:r>
        <w:t>Expected outputs are outputs/ai_diagnoses.csv, outputs/case_results.csv, and dashboard/summary.csv. The final verification log records the successful run and metrics used in this report.</w:t>
      </w:r>
    </w:p>
    <w:p>
      <w:pPr>
        <w:pStyle w:val="Heading1"/>
      </w:pPr>
      <w:r>
        <w:t>Conclusion</w:t>
      </w:r>
    </w:p>
    <w:p>
      <w:r>
        <w:t>NetSage AI delivers a reproducible, explainable demonstration of network troubleshooting assistance. Its strongest contribution is not an unsupported claim of autonomous intelligence, but a complete pipeline that combines deterministic checks, structured diagnosis, human correction, and aggregate reporting. The verified results support submission as a prototype with clear evaluation evidence and a practical roadmap for improvement.</w:t>
      </w:r>
    </w:p>
    <w:p>
      <w:pPr>
        <w:pStyle w:val="Heading1"/>
      </w:pPr>
      <w:r>
        <w:t>Appendix: Repository and Verification</w:t>
      </w:r>
    </w:p>
    <w:p>
      <w:r>
        <w:t>Branch used: copilot/build-netsage-ai. Final verification date: 30 August 2026 UTC. The default main branch was found to contain only README.md; the populated implementation was verified on the copilot/build-netsage-ai branch. No MCP-server execution is claimed in this submission package.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1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41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