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E008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Principal Backend Engineer | MediCore Solutions | 2017-03 to Present</w:t>
      </w:r>
    </w:p>
    <w:p>
      <w:pPr/>
      <w:r>
        <w:t>Architect event-driven systems for patient data processing; reduced latency by 40% and improved system uptime to 99.95%. Mentor 6 engineers on API versioning and backward compatibility.</w:t>
      </w:r>
    </w:p>
    <w:p>
      <w:pPr>
        <w:keepNext/>
      </w:pPr>
      <w:r>
        <w:rPr>
          <w:b/>
        </w:rPr>
        <w:t>Engineering Manager | MediCore Solutions | 2014-06 to 2017-02</w:t>
      </w:r>
    </w:p>
    <w:p>
      <w:pPr/>
      <w:r>
        <w:t>Led a team of 8 backend engineers; delivered 3 major projects on time and increased deployment frequency by 30%. Stepped back to IC role to focus on technical depth.</w:t>
      </w:r>
    </w:p>
    <w:p>
      <w:pPr>
        <w:keepNext/>
      </w:pPr>
      <w:r>
        <w:rPr>
          <w:b/>
        </w:rPr>
        <w:t>Senior Backend Engineer | HealthTech Innovations | 2010-01 to 2014-05</w:t>
      </w:r>
    </w:p>
    <w:p>
      <w:pPr/>
      <w:r>
        <w:t>Designed RESTful APIs for telehealth platform; served 500k users with 99.9% availability. Implemented event-driven architecture using Kafka and RabbitMQ.</w:t>
      </w:r>
    </w:p>
    <w:p>
      <w:pPr>
        <w:keepNext/>
      </w:pPr>
      <w:r>
        <w:rPr>
          <w:b/>
        </w:rPr>
        <w:t>Backend Engineer | DataCore Systems | 2005-08 to 2009-12</w:t>
      </w:r>
    </w:p>
    <w:p>
      <w:pPr/>
      <w:r>
        <w:t>Built and maintained microservices for data analytics platform; improved query performance by 50% through caching with Redis. Worked on containerization with Docker.</w:t>
      </w:r>
    </w:p>
    <w:p>
      <w:pPr>
        <w:keepNext/>
      </w:pPr>
      <w:r>
        <w:rPr>
          <w:b/>
        </w:rPr>
        <w:t>IT Support Technician | City of Pomona | 2003-02 to 2005-07</w:t>
      </w:r>
    </w:p>
    <w:p>
      <w:pPr/>
      <w:r>
        <w:t>Provided technical support for city employees; maintained network and systems. Developed interest in backend systems and pursued self-study.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Containerization; Event-driven architecture; API versioning; REST API design; Performance tuning; Authentication and authorization; Backward compatibility; Logging; Azure; RabbitMQ; Kafka; Redis; Git; GCP; Monitoring; Incident response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Western Governors University</w:t>
      </w:r>
    </w:p>
    <w:p>
      <w:pPr/>
      <w:r>
        <w:t>2007-09 to 2012-06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Event-Driven Patient Alert System</w:t>
      </w:r>
    </w:p>
    <w:p>
      <w:pPr/>
      <w:r>
        <w:t>Architected a Kafka-based event pipeline for real-time patient vital monitoring, reducing alert latency by 60%. Technologies used: Azure, RabbitMQ.</w:t>
      </w:r>
    </w:p>
    <w:p>
      <w:pPr>
        <w:keepNext/>
      </w:pPr>
      <w:r>
        <w:t>API Versioning Strategy</w:t>
      </w:r>
    </w:p>
    <w:p>
      <w:pPr/>
      <w:r>
        <w:t>Implemented backward-compatible API versioning reducing client breakage by 90%. Technologies used: REST, Git.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Google Cloud Professional Cloud Architect</w:t>
      </w:r>
    </w:p>
    <w:p>
      <w:pPr/>
      <w:r>
        <w:t>Issued by Google.</w:t>
      </w:r>
    </w:p>
    <w:p>
      <w:pPr/>
      <w:r>
        <w:t>2020-01</w:t>
      </w:r>
    </w:p>
    <w:p>
      <w:pPr>
        <w:keepNext/>
      </w:pPr>
      <w:r>
        <w:t>Microsoft Certified: Azure Solutions Architect Expert</w:t>
      </w:r>
    </w:p>
    <w:p>
      <w:pPr/>
      <w:r>
        <w:t>Issued by Microsoft.</w:t>
      </w:r>
    </w:p>
    <w:p>
      <w:pPr/>
      <w:r>
        <w:t>2019-01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E008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