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Ishan Morgan</w:t>
      </w:r>
    </w:p>
    <w:p>
      <w:pPr/>
      <w:r>
        <w:t>cand_fe_016@example.test</w:t>
      </w:r>
    </w:p>
    <w:p>
      <w:pPr/>
    </w:p>
    <w:p>
      <w:pPr/>
      <w:r>
        <w:t>PROFILE</w:t>
      </w:r>
    </w:p>
    <w:p>
      <w:pPr/>
      <w:r>
        <w:t>Skills listed below have been studied independently. The dated role describes operations work.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Willow Sample Systems | Jan 2021 - Jan 2026</w:t>
            </w:r>
          </w:p>
        </w:tc>
      </w:tr>
    </w:tbl>
    <w:p>
      <w:pPr/>
      <w:r>
        <w:t>Designed wireframes and static HTML pages; production application development was outside this role.</w:t>
      </w:r>
    </w:p>
    <w:p>
      <w:pPr/>
    </w:p>
    <w:p>
      <w:pPr/>
      <w:r>
        <w:t>TECHNOLOGIES</w:t>
      </w:r>
    </w:p>
    <w:p>
      <w:pPr/>
      <w:r>
        <w:t>React, JavaScript, TypeScript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