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Ishan Sen</w:t>
      </w:r>
    </w:p>
    <w:p>
      <w:pPr/>
      <w:r>
        <w:t>cand_ml_016@example.test</w:t>
      </w:r>
    </w:p>
    <w:p>
      <w:pPr/>
    </w:p>
    <w:p>
      <w:pPr/>
      <w:r>
        <w:t>PROFILE</w:t>
      </w:r>
    </w:p>
    <w:p>
      <w:pPr/>
      <w:r>
        <w:t>Skills listed below have been studied independently. The dated role describes operations work.</w:t>
      </w:r>
    </w:p>
    <w:p>
      <w:pPr/>
    </w:p>
    <w:p>
      <w:pPr/>
      <w:r>
        <w:t>PROFESSIONAL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Operations Analyst | Willow Sample Systems | Jan 2021 - Jan 2026</w:t>
            </w:r>
          </w:p>
        </w:tc>
      </w:tr>
    </w:tbl>
    <w:p>
      <w:pPr/>
      <w:r>
        <w:t>Labeled research examples and maintained annotation guidelines with a small research team.</w:t>
      </w:r>
    </w:p>
    <w:p>
      <w:pPr/>
    </w:p>
    <w:p>
      <w:pPr/>
      <w:r>
        <w:t>TECHNOLOGIES</w:t>
      </w:r>
    </w:p>
    <w:p>
      <w:pPr/>
      <w:r>
        <w:t>Python, PyTorch, Docker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