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P086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HR Operations Analyst | Erie Regional Health System | 2018-03 to Present</w:t>
      </w:r>
    </w:p>
    <w:p>
      <w:pPr/>
      <w:r>
        <w:t>Managed HR data and automated reports. Improved onboarding process.</w:t>
      </w:r>
    </w:p>
    <w:p>
      <w:pPr>
        <w:keepNext/>
      </w:pPr>
      <w:r>
        <w:rPr>
          <w:b/>
        </w:rPr>
        <w:t>Personnel Records Specialist | U.S. Navy | 2004-01 to 2018-02</w:t>
      </w:r>
    </w:p>
    <w:p>
      <w:pPr/>
      <w:r>
        <w:t>Oversaw personnel records and clearance processing. Led audits.</w:t>
      </w:r>
    </w:p>
    <w:p>
      <w:pPr>
        <w:keepNext/>
      </w:pPr>
      <w:r>
        <w:rPr>
          <w:b/>
        </w:rPr>
        <w:t>Administrative Assistant | Diversified Industries | 1999-06 to 2003-12</w:t>
      </w:r>
    </w:p>
    <w:p>
      <w:pPr/>
      <w:r>
        <w:t>Supported HR with filing and data entry.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HR project coordination; HRIS data management; Employee records management; SQL querying; Process improvement; Turnover analysis; Root cause analysis; HR policy implementation; Workforce analytics; BambooHR; Tableau; ChartHop; Power BI; Zendesk; ServiceNow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Business Administration | Erie Institute of Technology</w:t>
      </w:r>
    </w:p>
    <w:p>
      <w:pPr/>
      <w:r>
        <w:t>1996-09 to 1999-06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PHR</w:t>
      </w:r>
    </w:p>
    <w:p>
      <w:pPr/>
      <w:r>
        <w:t>Issued by HRCI.</w:t>
      </w:r>
    </w:p>
    <w:p>
      <w:pPr/>
      <w:r>
        <w:t>2019-01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P086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