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P118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Machine Learning Intern | Innovative Retail Solutions | 2024-06 to 2024-08</w:t>
      </w:r>
    </w:p>
    <w:p>
      <w:pPr/>
      <w:r>
        <w:t>Engineered and deployed a recommendation engine utilizing collaborative filtering and time series analysis, resulting in a 12% uplift in click-through rates. Leveraged GCP and MLOps pipelines to streamline model retraining and monitoring.</w:t>
      </w:r>
    </w:p>
    <w:p>
      <w:pPr>
        <w:keepNext/>
      </w:pPr>
      <w:r>
        <w:rPr>
          <w:b/>
        </w:rPr>
        <w:t>Data Science Research Assistant | University of the Pacific | 2023-09 to 2024-05</w:t>
      </w:r>
    </w:p>
    <w:p>
      <w:pPr/>
      <w:r>
        <w:t>Conducted research on anomaly detection in time series data, applying TensorFlow and XGBoost. Prepared comprehensive reports and presentations, showcasing strong analytical and communication skills.</w:t>
      </w:r>
    </w:p>
    <w:p>
      <w:pPr>
        <w:keepNext/>
      </w:pPr>
      <w:r>
        <w:rPr>
          <w:b/>
        </w:rPr>
        <w:t>Campus IT Support | University of the Pacific | 2022-08 to 2023-08</w:t>
      </w:r>
    </w:p>
    <w:p>
      <w:pPr/>
      <w:r>
        <w:t>Provided technical support to students and faculty, troubleshooting hardware and software issues. Developed a Python script to automate ticket classification, demonstrating initiative and problem-solving skills.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TensorFlow; Time Series Analysis; Recommender Systems; Natural Language Processing; Spark; XGBoost; Anomaly Detection; Hyperparameter Tuning; MLOps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the Pacific</w:t>
      </w:r>
    </w:p>
    <w:p>
      <w:pPr/>
      <w:r>
        <w:t>2021-09 to 2025-06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E-commerce Recommendation System</w:t>
      </w:r>
    </w:p>
    <w:p>
      <w:pPr/>
      <w:r>
        <w:t>Developed a hybrid recommendation system combining collaborative and content-based filtering, achieving a precision@10 of 0.34. Used TensorFlow and PySpark to process large-scale user-item interactions. Technologies used: Python, Pandas.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TensorFlow Developer Certificate</w:t>
      </w:r>
    </w:p>
    <w:p>
      <w:pPr>
        <w:keepNext/>
      </w:pPr>
      <w:r>
        <w:t>Issued by TensorFlow.</w:t>
      </w:r>
    </w:p>
    <w:p>
      <w:pPr/>
      <w:r>
        <w:t>2024-01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P118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