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P147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Director of Engineering | BrightPath Interactive Solutions | 2015-03 to Present</w:t>
      </w:r>
    </w:p>
    <w:p>
      <w:pPr/>
      <w:r>
        <w:t>Cultivated a high-performing engineering culture and orchestrated strategic technical roadmaps, driving organizational excellence and cross-functional alignment. Leveraged agile methodologies and empowered teams to deliver scalable, secure, and observable platforms that maximized stakeholder value and delivered measurable business impact.</w:t>
      </w:r>
    </w:p>
    <w:p>
      <w:pPr>
        <w:keepNext/>
      </w:pPr>
      <w:r>
        <w:rPr>
          <w:b/>
        </w:rPr>
        <w:t>Lead Full Stack Developer | Synergy Solutions Group | 2012-02 to 2015-02</w:t>
      </w:r>
    </w:p>
    <w:p>
      <w:pPr/>
      <w:r>
        <w:t>Championed the design and implementation of robust e-commerce solutions for gaming clients, championing code quality and delivery excellence. Mentored a squad of engineers and facilitated knowledge transfer to bridge the gap between business requirements and technical execution.</w:t>
      </w:r>
    </w:p>
    <w:p>
      <w:pPr>
        <w:keepNext/>
      </w:pPr>
      <w:r>
        <w:rPr>
          <w:b/>
        </w:rPr>
        <w:t>Senior Full Stack Developer | Quantum Leap Technologies | 2008-06 to 2012-01</w:t>
      </w:r>
    </w:p>
    <w:p>
      <w:pPr/>
      <w:r>
        <w:t>Architected and deployed cloud-native applications, leveraging cutting-edge technologies and ensuring high availability and performance. Collaborated with cross-functional stakeholders to deliver game-changing interactive experiences, with a steadfast commitment to innovation and operational excellence.</w:t>
      </w:r>
    </w:p>
    <w:p>
      <w:pPr>
        <w:keepNext/>
      </w:pPr>
      <w:r>
        <w:rPr>
          <w:b/>
        </w:rPr>
        <w:t>Full Stack Developer | Meridian Interactive Agency | 2005-01 to 2008-05</w:t>
      </w:r>
    </w:p>
    <w:p>
      <w:pPr/>
      <w:r>
        <w:t>Delivered full lifecycle development of interactive web applications, synthesizing design and functionality to meet client needs. Utilized a versatile technology stack to build feature-rich solutions, always keeping performance and user experience at the forefront.</w:t>
      </w:r>
    </w:p>
    <w:p>
      <w:pPr>
        <w:keepNext/>
      </w:pPr>
      <w:r>
        <w:rPr>
          <w:b/>
        </w:rPr>
        <w:t>Web Developer | North Texas Media Group | 2002-06 to 2004-12</w:t>
      </w:r>
    </w:p>
    <w:p>
      <w:pPr/>
      <w:r>
        <w:t>Developed and maintained dynamic marketing websites and internal tools, ensuring cross-browser compatibility and responsive design. Contributed to a culture of continuous improvement and collaborative problem-solving.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Angular; End-to-end testing (Cypress, Playwright); Kubernetes; Authentication (JWT, OAuth); Authorization (RBAC, ABAC); CSS3; Unit testing (Jest, Mocha); Redis; Netlify; Firebase; Git; Figma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Western Governors University</w:t>
      </w:r>
    </w:p>
    <w:p>
      <w:pPr/>
      <w:r>
        <w:t>2018-09 to 2021-06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E-commerce Platform Migration</w:t>
      </w:r>
    </w:p>
    <w:p>
      <w:pPr/>
      <w:r>
        <w:t>Led a strategic initiative to migrate a legacy e-commerce platform to a modern cloud-native architecture, resulting in improved scalability and reduced operational overhead. Technologies used: Angular, Kubernetes, Redis, Firebase.</w:t>
      </w:r>
    </w:p>
    <w:p>
      <w:pPr>
        <w:keepNext/>
      </w:pPr>
      <w:r>
        <w:t>Real-time Gaming Analytics Dashboard</w:t>
      </w:r>
    </w:p>
    <w:p>
      <w:pPr/>
      <w:r>
        <w:t>Spearheaded the development of a real-time analytics dashboard for gaming metrics, providing actionable insights to stakeholders and improving decision-making. Technologies used: Angular, Node.js, Redis, WebSockets.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>
        <w:keepNext/>
      </w:pPr>
      <w:r>
        <w:t>2020-01</w:t>
      </w:r>
    </w:p>
    <w:p>
      <w:pPr>
        <w:keepNext/>
      </w:pPr>
      <w:r>
        <w:t>Certified Kubernetes Application Developer (CKAD)</w:t>
      </w:r>
    </w:p>
    <w:p>
      <w:pPr>
        <w:keepNext/>
      </w:pPr>
      <w:r>
        <w:t>Issued by Cloud Native Computing Foundation.</w:t>
      </w:r>
    </w:p>
    <w:p>
      <w:pPr/>
      <w:r>
        <w:t>2022-01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P147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