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FinRAG — Financial Document Intelligence (RAG)</w:t>
      </w:r>
    </w:p>
    <w:p>
      <w:pPr>
        <w:jc w:val="center"/>
      </w:pPr>
      <w:r>
        <w:rPr>
          <w:i/>
        </w:rPr>
        <w:t>Grounded, cited Q&amp;A over SEC 10-K filings — with measured chunking &amp; reranking studies, an adversarial failure analysis, and a chatbot UI</w:t>
      </w:r>
    </w:p>
    <w:p>
      <w:pPr>
        <w:jc w:val="center"/>
      </w:pPr>
      <w:r>
        <w:t>Aadhavan Alakan  ·  aadhavanalakan97@gmail.com  ·  Generated 2026-06-12</w:t>
      </w:r>
    </w:p>
    <w:p>
      <w:pPr>
        <w:jc w:val="center"/>
      </w:pPr>
      <w:r>
        <w:rPr>
          <w:b/>
        </w:rPr>
        <w:t>Live demo: https://aadhavanalakan-finrag-app-eadpfy.streamlit.app   ·   Code: https://github.com/aadhavanalakan/FinRAG</w:t>
      </w:r>
    </w:p>
    <w:p/>
    <w:p>
      <w:pPr>
        <w:pStyle w:val="Heading1"/>
      </w:pPr>
      <w:r>
        <w:t>1. Executive Summary</w:t>
      </w:r>
    </w:p>
    <w:p>
      <w:r>
        <w:t>FinRAG answers natural-language questions about SEC 10-K filings (Verizon, AT&amp;T, T-Mobile; FY2025) with grounded, cited answers and a designed refusal path. Beyond a working pipeline, it measures which design choices help, via a reproducible evaluation harness. Three headline results:</w:t>
      </w:r>
    </w:p>
    <w:p>
      <w:pPr>
        <w:pStyle w:val="ListBullet"/>
      </w:pPr>
      <w:r>
        <w:t>Semantic, table-aware chunking beats fixed-size chunking on every retrieval metric (hit@5 0.688 vs 0.562) and improves generation — correctness 0.625 vs 0.562, false-refusal 0.312 vs 0.438, faithfulness 0.974 vs 0.904.</w:t>
      </w:r>
    </w:p>
    <w:p>
      <w:pPr>
        <w:pStyle w:val="ListBullet"/>
      </w:pPr>
      <w:r>
        <w:t>An off-the-shelf cross-encoder reranker HURTS on this table-heavy corpus; no mitigation beats turning it off, so the production default is reranking OFF.</w:t>
      </w:r>
    </w:p>
    <w:p>
      <w:pPr>
        <w:pStyle w:val="ListBullet"/>
      </w:pPr>
      <w:r>
        <w:t>Under an adversarial hard set the system scores 14/15 — refusing unanswerable questions and blocking injection/advice — with the one miss a documented retrieval gap.</w:t>
      </w:r>
    </w:p>
    <w:p>
      <w:pPr>
        <w:pStyle w:val="Heading1"/>
      </w:pPr>
      <w:r>
        <w:t>2. Problem &amp; Use Case</w:t>
      </w:r>
    </w:p>
    <w:p>
      <w:r>
        <w:t>Investment analysts need fast, trustworthy answers to factual questions about company financials and disclosures buried in long 10-K filings. A generic LLM hallucinates figures; a search box returns pages, not answers. FinRAG retrieves the exact passages, answers only from them, cites each claim back to a source chunk, and refuses when the filing does not support an answer — the behavior a financial tool requires.</w:t>
      </w:r>
    </w:p>
    <w:p>
      <w:pPr>
        <w:pStyle w:val="Heading1"/>
      </w:pPr>
      <w:r>
        <w:t>3. System Architecture</w:t>
      </w:r>
    </w:p>
    <w:p>
      <w:r>
        <w:rPr>
          <w:rFonts w:ascii="Courier New" w:hAnsi="Courier New"/>
          <w:sz w:val="18"/>
        </w:rPr>
        <w:t>INGEST (once):  10-K HTML -&gt; parse (tables -&gt; atomic Markdown) -&gt; chunk (fixed AND</w:t>
        <w:br/>
        <w:t xml:space="preserve">                semantic) -&gt; embed (cached) -&gt; Pinecone (namespace/strategy) + BM25</w:t>
        <w:br/>
        <w:br/>
        <w:t>ASK (per query): question -&gt; [guard] -&gt; embed -&gt; hybrid retrieve (dense + BM25, RRF)</w:t>
        <w:br/>
        <w:t xml:space="preserve">                -&gt; [rerank?] -&gt; generate (cited, streamed) -&gt; [audit] -&gt; answer + metrics</w:t>
        <w:br/>
        <w:br/>
        <w:t>EVAL:  golden set (retrieval + faithfulness) · hard set (adversarial) · CI gate</w:t>
      </w:r>
    </w:p>
    <w:p>
      <w:pPr>
        <w:pStyle w:val="Heading1"/>
      </w:pPr>
      <w:r>
        <w:t>4. Technology Stack</w:t>
      </w:r>
    </w:p>
    <w:tbl>
      <w:tblPr>
        <w:tblStyle w:val="LightGrid-Accent1"/>
        <w:tblW w:type="auto" w:w="0"/>
        <w:tblLook w:firstColumn="1" w:firstRow="1" w:lastColumn="0" w:lastRow="0" w:noHBand="0" w:noVBand="1" w:val="04A0"/>
      </w:tblPr>
      <w:tblGrid>
        <w:gridCol w:w="4320"/>
        <w:gridCol w:w="4320"/>
      </w:tblGrid>
      <w:tr>
        <w:tc>
          <w:tcPr>
            <w:tcW w:type="dxa" w:w="4320"/>
          </w:tcPr>
          <w:p>
            <w:r>
              <w:rPr>
                <w:b/>
              </w:rPr>
              <w:t>Layer</w:t>
            </w:r>
          </w:p>
        </w:tc>
        <w:tc>
          <w:tcPr>
            <w:tcW w:type="dxa" w:w="4320"/>
          </w:tcPr>
          <w:p>
            <w:r>
              <w:rPr>
                <w:b/>
              </w:rPr>
              <w:t>Choice</w:t>
            </w:r>
          </w:p>
        </w:tc>
      </w:tr>
      <w:tr>
        <w:tc>
          <w:tcPr>
            <w:tcW w:type="dxa" w:w="4320"/>
          </w:tcPr>
          <w:p>
            <w:r>
              <w:t>Generation</w:t>
            </w:r>
          </w:p>
        </w:tc>
        <w:tc>
          <w:tcPr>
            <w:tcW w:type="dxa" w:w="4320"/>
          </w:tcPr>
          <w:p>
            <w:r>
              <w:t>Nebius open models (default Qwen3-30B-A3B) or OpenAI gpt-4o / gpt-4o-mini, temp 0</w:t>
            </w:r>
          </w:p>
        </w:tc>
      </w:tr>
      <w:tr>
        <w:tc>
          <w:tcPr>
            <w:tcW w:type="dxa" w:w="4320"/>
          </w:tcPr>
          <w:p>
            <w:r>
              <w:t>Embeddings</w:t>
            </w:r>
          </w:p>
        </w:tc>
        <w:tc>
          <w:tcPr>
            <w:tcW w:type="dxa" w:w="4320"/>
          </w:tcPr>
          <w:p>
            <w:r>
              <w:t>Nebius Qwen3-Embedding-8B — 4096-dim, cosine, disk-cached</w:t>
            </w:r>
          </w:p>
        </w:tc>
      </w:tr>
      <w:tr>
        <w:tc>
          <w:tcPr>
            <w:tcW w:type="dxa" w:w="4320"/>
          </w:tcPr>
          <w:p>
            <w:r>
              <w:t>Vector store</w:t>
            </w:r>
          </w:p>
        </w:tc>
        <w:tc>
          <w:tcPr>
            <w:tcW w:type="dxa" w:w="4320"/>
          </w:tcPr>
          <w:p>
            <w:r>
              <w:t>Pinecone serverless, one namespace per chunking strategy</w:t>
            </w:r>
          </w:p>
        </w:tc>
      </w:tr>
      <w:tr>
        <w:tc>
          <w:tcPr>
            <w:tcW w:type="dxa" w:w="4320"/>
          </w:tcPr>
          <w:p>
            <w:r>
              <w:t>Retrieval</w:t>
            </w:r>
          </w:p>
        </w:tc>
        <w:tc>
          <w:tcPr>
            <w:tcW w:type="dxa" w:w="4320"/>
          </w:tcPr>
          <w:p>
            <w:r>
              <w:t>Hybrid dense + BM25, fused with Reciprocal Rank Fusion (k=60)</w:t>
            </w:r>
          </w:p>
        </w:tc>
      </w:tr>
      <w:tr>
        <w:tc>
          <w:tcPr>
            <w:tcW w:type="dxa" w:w="4320"/>
          </w:tcPr>
          <w:p>
            <w:r>
              <w:t>Reranker</w:t>
            </w:r>
          </w:p>
        </w:tc>
        <w:tc>
          <w:tcPr>
            <w:tcW w:type="dxa" w:w="4320"/>
          </w:tcPr>
          <w:p>
            <w:r>
              <w:t>ms-marco-MiniLM-L-12-v2 cross-encoder (local; off by default)</w:t>
            </w:r>
          </w:p>
        </w:tc>
      </w:tr>
      <w:tr>
        <w:tc>
          <w:tcPr>
            <w:tcW w:type="dxa" w:w="4320"/>
          </w:tcPr>
          <w:p>
            <w:r>
              <w:t>Orchestration</w:t>
            </w:r>
          </w:p>
        </w:tc>
        <w:tc>
          <w:tcPr>
            <w:tcW w:type="dxa" w:w="4320"/>
          </w:tcPr>
          <w:p>
            <w:r>
              <w:t>LangGraph StateGraph: guard -&gt; retrieve -&gt; generate -&gt; audit</w:t>
            </w:r>
          </w:p>
        </w:tc>
      </w:tr>
      <w:tr>
        <w:tc>
          <w:tcPr>
            <w:tcW w:type="dxa" w:w="4320"/>
          </w:tcPr>
          <w:p>
            <w:r>
              <w:t>Guardrails</w:t>
            </w:r>
          </w:p>
        </w:tc>
        <w:tc>
          <w:tcPr>
            <w:tcW w:type="dxa" w:w="4320"/>
          </w:tcPr>
          <w:p>
            <w:r>
              <w:t>Deterministic rule-based (input injection/advice/length + output citation audit)</w:t>
            </w:r>
          </w:p>
        </w:tc>
      </w:tr>
      <w:tr>
        <w:tc>
          <w:tcPr>
            <w:tcW w:type="dxa" w:w="4320"/>
          </w:tcPr>
          <w:p>
            <w:r>
              <w:t>UI</w:t>
            </w:r>
          </w:p>
        </w:tc>
        <w:tc>
          <w:tcPr>
            <w:tcW w:type="dxa" w:w="4320"/>
          </w:tcPr>
          <w:p>
            <w:r>
              <w:t>Streamlit chatbot — model switch, live latency/cost/TTFT metrics, sources</w:t>
            </w:r>
          </w:p>
        </w:tc>
      </w:tr>
      <w:tr>
        <w:tc>
          <w:tcPr>
            <w:tcW w:type="dxa" w:w="4320"/>
          </w:tcPr>
          <w:p>
            <w:r>
              <w:t>Config</w:t>
            </w:r>
          </w:p>
        </w:tc>
        <w:tc>
          <w:tcPr>
            <w:tcW w:type="dxa" w:w="4320"/>
          </w:tcPr>
          <w:p>
            <w:r>
              <w:t>Versioned YAML + typed Pydantic loader + per-run manifest</w:t>
            </w:r>
          </w:p>
        </w:tc>
      </w:tr>
      <w:tr>
        <w:tc>
          <w:tcPr>
            <w:tcW w:type="dxa" w:w="4320"/>
          </w:tcPr>
          <w:p>
            <w:r>
              <w:t>Tests / CI</w:t>
            </w:r>
          </w:p>
        </w:tc>
        <w:tc>
          <w:tcPr>
            <w:tcW w:type="dxa" w:w="4320"/>
          </w:tcPr>
          <w:p>
            <w:r>
              <w:t>pytest (offline invariants + guardrails) + regression gate</w:t>
            </w:r>
          </w:p>
        </w:tc>
      </w:tr>
    </w:tbl>
    <w:p/>
    <w:p>
      <w:pPr>
        <w:pStyle w:val="Heading2"/>
      </w:pPr>
      <w:r>
        <w:t>4.1  Component Reference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Type</w:t>
            </w:r>
          </w:p>
        </w:tc>
        <w:tc>
          <w:tcPr>
            <w:tcW w:type="dxa" w:w="2160"/>
          </w:tcPr>
          <w:p>
            <w:r>
              <w:rPr>
                <w:b/>
              </w:rPr>
              <w:t>LLM calls</w:t>
            </w:r>
          </w:p>
        </w:tc>
        <w:tc>
          <w:tcPr>
            <w:tcW w:type="dxa" w:w="2160"/>
          </w:tcPr>
          <w:p>
            <w:r>
              <w:rPr>
                <w:b/>
              </w:rPr>
              <w:t>Role</w:t>
            </w:r>
          </w:p>
        </w:tc>
      </w:tr>
      <w:tr>
        <w:tc>
          <w:tcPr>
            <w:tcW w:type="dxa" w:w="2160"/>
          </w:tcPr>
          <w:p>
            <w:r>
              <w:t>Ingestion (edgar)</w:t>
            </w:r>
          </w:p>
        </w:tc>
        <w:tc>
          <w:tcPr>
            <w:tcW w:type="dxa" w:w="2160"/>
          </w:tcPr>
          <w:p>
            <w:r>
              <w:t>Pure Python</w:t>
            </w:r>
          </w:p>
        </w:tc>
        <w:tc>
          <w:tcPr>
            <w:tcW w:type="dxa" w:w="2160"/>
          </w:tcPr>
          <w:p>
            <w:r>
              <w:t>0</w:t>
            </w:r>
          </w:p>
        </w:tc>
        <w:tc>
          <w:tcPr>
            <w:tcW w:type="dxa" w:w="2160"/>
          </w:tcPr>
          <w:p>
            <w:r>
              <w:t>Pull 10-K HTML from SEC EDGAR</w:t>
            </w:r>
          </w:p>
        </w:tc>
      </w:tr>
      <w:tr>
        <w:tc>
          <w:tcPr>
            <w:tcW w:type="dxa" w:w="2160"/>
          </w:tcPr>
          <w:p>
            <w:r>
              <w:t>Parser</w:t>
            </w:r>
          </w:p>
        </w:tc>
        <w:tc>
          <w:tcPr>
            <w:tcW w:type="dxa" w:w="2160"/>
          </w:tcPr>
          <w:p>
            <w:r>
              <w:t>Pure Python</w:t>
            </w:r>
          </w:p>
        </w:tc>
        <w:tc>
          <w:tcPr>
            <w:tcW w:type="dxa" w:w="2160"/>
          </w:tcPr>
          <w:p>
            <w:r>
              <w:t>0</w:t>
            </w:r>
          </w:p>
        </w:tc>
        <w:tc>
          <w:tcPr>
            <w:tcW w:type="dxa" w:w="2160"/>
          </w:tcPr>
          <w:p>
            <w:r>
              <w:t>Table-aware HTML -&gt; prose + atomic Markdown tables</w:t>
            </w:r>
          </w:p>
        </w:tc>
      </w:tr>
      <w:tr>
        <w:tc>
          <w:tcPr>
            <w:tcW w:type="dxa" w:w="2160"/>
          </w:tcPr>
          <w:p>
            <w:r>
              <w:t>Fixed chunker</w:t>
            </w:r>
          </w:p>
        </w:tc>
        <w:tc>
          <w:tcPr>
            <w:tcW w:type="dxa" w:w="2160"/>
          </w:tcPr>
          <w:p>
            <w:r>
              <w:t>Pure Python</w:t>
            </w:r>
          </w:p>
        </w:tc>
        <w:tc>
          <w:tcPr>
            <w:tcW w:type="dxa" w:w="2160"/>
          </w:tcPr>
          <w:p>
            <w:r>
              <w:t>0</w:t>
            </w:r>
          </w:p>
        </w:tc>
        <w:tc>
          <w:tcPr>
            <w:tcW w:type="dxa" w:w="2160"/>
          </w:tcPr>
          <w:p>
            <w:r>
              <w:t>512-char splitter (tables shredded)</w:t>
            </w:r>
          </w:p>
        </w:tc>
      </w:tr>
      <w:tr>
        <w:tc>
          <w:tcPr>
            <w:tcW w:type="dxa" w:w="2160"/>
          </w:tcPr>
          <w:p>
            <w:r>
              <w:t>Semantic chunker</w:t>
            </w:r>
          </w:p>
        </w:tc>
        <w:tc>
          <w:tcPr>
            <w:tcW w:type="dxa" w:w="2160"/>
          </w:tcPr>
          <w:p>
            <w:r>
              <w:t>Embedding-based</w:t>
            </w:r>
          </w:p>
        </w:tc>
        <w:tc>
          <w:tcPr>
            <w:tcW w:type="dxa" w:w="2160"/>
          </w:tcPr>
          <w:p>
            <w:r>
              <w:t>0</w:t>
            </w:r>
          </w:p>
        </w:tc>
        <w:tc>
          <w:tcPr>
            <w:tcW w:type="dxa" w:w="2160"/>
          </w:tcPr>
          <w:p>
            <w:r>
              <w:t>Percentile breakpoints; tables kept whole</w:t>
            </w:r>
          </w:p>
        </w:tc>
      </w:tr>
      <w:tr>
        <w:tc>
          <w:tcPr>
            <w:tcW w:type="dxa" w:w="2160"/>
          </w:tcPr>
          <w:p>
            <w:r>
              <w:t>Embedder</w:t>
            </w:r>
          </w:p>
        </w:tc>
        <w:tc>
          <w:tcPr>
            <w:tcW w:type="dxa" w:w="2160"/>
          </w:tcPr>
          <w:p>
            <w:r>
              <w:t>Hosted (Nebius)</w:t>
            </w:r>
          </w:p>
        </w:tc>
        <w:tc>
          <w:tcPr>
            <w:tcW w:type="dxa" w:w="2160"/>
          </w:tcPr>
          <w:p>
            <w:r>
              <w:t>0</w:t>
            </w:r>
          </w:p>
        </w:tc>
        <w:tc>
          <w:tcPr>
            <w:tcW w:type="dxa" w:w="2160"/>
          </w:tcPr>
          <w:p>
            <w:r>
              <w:t>Qwen3-Embedding-8B, 4096-d, cached</w:t>
            </w:r>
          </w:p>
        </w:tc>
      </w:tr>
      <w:tr>
        <w:tc>
          <w:tcPr>
            <w:tcW w:type="dxa" w:w="2160"/>
          </w:tcPr>
          <w:p>
            <w:r>
              <w:t>Vector store</w:t>
            </w:r>
          </w:p>
        </w:tc>
        <w:tc>
          <w:tcPr>
            <w:tcW w:type="dxa" w:w="2160"/>
          </w:tcPr>
          <w:p>
            <w:r>
              <w:t>Pinecone</w:t>
            </w:r>
          </w:p>
        </w:tc>
        <w:tc>
          <w:tcPr>
            <w:tcW w:type="dxa" w:w="2160"/>
          </w:tcPr>
          <w:p>
            <w:r>
              <w:t>0</w:t>
            </w:r>
          </w:p>
        </w:tc>
        <w:tc>
          <w:tcPr>
            <w:tcW w:type="dxa" w:w="2160"/>
          </w:tcPr>
          <w:p>
            <w:r>
              <w:t>2 namespaces (fixed/semantic), cosine</w:t>
            </w:r>
          </w:p>
        </w:tc>
      </w:tr>
      <w:tr>
        <w:tc>
          <w:tcPr>
            <w:tcW w:type="dxa" w:w="2160"/>
          </w:tcPr>
          <w:p>
            <w:r>
              <w:t>Hybrid retriever</w:t>
            </w:r>
          </w:p>
        </w:tc>
        <w:tc>
          <w:tcPr>
            <w:tcW w:type="dxa" w:w="2160"/>
          </w:tcPr>
          <w:p>
            <w:r>
              <w:t>Dense + BM25 + RRF</w:t>
            </w:r>
          </w:p>
        </w:tc>
        <w:tc>
          <w:tcPr>
            <w:tcW w:type="dxa" w:w="2160"/>
          </w:tcPr>
          <w:p>
            <w:r>
              <w:t>0</w:t>
            </w:r>
          </w:p>
        </w:tc>
        <w:tc>
          <w:tcPr>
            <w:tcW w:type="dxa" w:w="2160"/>
          </w:tcPr>
          <w:p>
            <w:r>
              <w:t>Fuse vector + keyword rankings</w:t>
            </w:r>
          </w:p>
        </w:tc>
      </w:tr>
      <w:tr>
        <w:tc>
          <w:tcPr>
            <w:tcW w:type="dxa" w:w="2160"/>
          </w:tcPr>
          <w:p>
            <w:r>
              <w:t>Reranker</w:t>
            </w:r>
          </w:p>
        </w:tc>
        <w:tc>
          <w:tcPr>
            <w:tcW w:type="dxa" w:w="2160"/>
          </w:tcPr>
          <w:p>
            <w:r>
              <w:t>Local model</w:t>
            </w:r>
          </w:p>
        </w:tc>
        <w:tc>
          <w:tcPr>
            <w:tcW w:type="dxa" w:w="2160"/>
          </w:tcPr>
          <w:p>
            <w:r>
              <w:t>0</w:t>
            </w:r>
          </w:p>
        </w:tc>
        <w:tc>
          <w:tcPr>
            <w:tcW w:type="dxa" w:w="2160"/>
          </w:tcPr>
          <w:p>
            <w:r>
              <w:t>ms-marco cross-encoder (off by default)</w:t>
            </w:r>
          </w:p>
        </w:tc>
      </w:tr>
      <w:tr>
        <w:tc>
          <w:tcPr>
            <w:tcW w:type="dxa" w:w="2160"/>
          </w:tcPr>
          <w:p>
            <w:r>
              <w:t>Guardrails</w:t>
            </w:r>
          </w:p>
        </w:tc>
        <w:tc>
          <w:tcPr>
            <w:tcW w:type="dxa" w:w="2160"/>
          </w:tcPr>
          <w:p>
            <w:r>
              <w:t>Pure Python</w:t>
            </w:r>
          </w:p>
        </w:tc>
        <w:tc>
          <w:tcPr>
            <w:tcW w:type="dxa" w:w="2160"/>
          </w:tcPr>
          <w:p>
            <w:r>
              <w:t>0</w:t>
            </w:r>
          </w:p>
        </w:tc>
        <w:tc>
          <w:tcPr>
            <w:tcW w:type="dxa" w:w="2160"/>
          </w:tcPr>
          <w:p>
            <w:r>
              <w:t>Input injection/advice/length + citation audit</w:t>
            </w:r>
          </w:p>
        </w:tc>
      </w:tr>
      <w:tr>
        <w:tc>
          <w:tcPr>
            <w:tcW w:type="dxa" w:w="2160"/>
          </w:tcPr>
          <w:p>
            <w:r>
              <w:t>Generator</w:t>
            </w:r>
          </w:p>
        </w:tc>
        <w:tc>
          <w:tcPr>
            <w:tcW w:type="dxa" w:w="2160"/>
          </w:tcPr>
          <w:p>
            <w:r>
              <w:t>LLM</w:t>
            </w:r>
          </w:p>
        </w:tc>
        <w:tc>
          <w:tcPr>
            <w:tcW w:type="dxa" w:w="2160"/>
          </w:tcPr>
          <w:p>
            <w:r>
              <w:t>1</w:t>
            </w:r>
          </w:p>
        </w:tc>
        <w:tc>
          <w:tcPr>
            <w:tcW w:type="dxa" w:w="2160"/>
          </w:tcPr>
          <w:p>
            <w:r>
              <w:t>Cited answer (Nebius or OpenAI), streamed</w:t>
            </w:r>
          </w:p>
        </w:tc>
      </w:tr>
      <w:tr>
        <w:tc>
          <w:tcPr>
            <w:tcW w:type="dxa" w:w="2160"/>
          </w:tcPr>
          <w:p>
            <w:r>
              <w:t>Orchestrator</w:t>
            </w:r>
          </w:p>
        </w:tc>
        <w:tc>
          <w:tcPr>
            <w:tcW w:type="dxa" w:w="2160"/>
          </w:tcPr>
          <w:p>
            <w:r>
              <w:t>LangGraph</w:t>
            </w:r>
          </w:p>
        </w:tc>
        <w:tc>
          <w:tcPr>
            <w:tcW w:type="dxa" w:w="2160"/>
          </w:tcPr>
          <w:p>
            <w:r>
              <w:t>0</w:t>
            </w:r>
          </w:p>
        </w:tc>
        <w:tc>
          <w:tcPr>
            <w:tcW w:type="dxa" w:w="2160"/>
          </w:tcPr>
          <w:p>
            <w:r>
              <w:t>guard -&gt; retrieve -&gt; generate -&gt; audit</w:t>
            </w:r>
          </w:p>
        </w:tc>
      </w:tr>
      <w:tr>
        <w:tc>
          <w:tcPr>
            <w:tcW w:type="dxa" w:w="2160"/>
          </w:tcPr>
          <w:p>
            <w:r>
              <w:t>Faithfulness judge</w:t>
            </w:r>
          </w:p>
        </w:tc>
        <w:tc>
          <w:tcPr>
            <w:tcW w:type="dxa" w:w="2160"/>
          </w:tcPr>
          <w:p>
            <w:r>
              <w:t>LLM judge</w:t>
            </w:r>
          </w:p>
        </w:tc>
        <w:tc>
          <w:tcPr>
            <w:tcW w:type="dxa" w:w="2160"/>
          </w:tcPr>
          <w:p>
            <w:r>
              <w:t>~2/Q</w:t>
            </w:r>
          </w:p>
        </w:tc>
        <w:tc>
          <w:tcPr>
            <w:tcW w:type="dxa" w:w="2160"/>
          </w:tcPr>
          <w:p>
            <w:r>
              <w:t>Atomic-claim extraction + support check</w:t>
            </w:r>
          </w:p>
        </w:tc>
      </w:tr>
      <w:tr>
        <w:tc>
          <w:tcPr>
            <w:tcW w:type="dxa" w:w="2160"/>
          </w:tcPr>
          <w:p>
            <w:r>
              <w:t>RAGAS (in-house)</w:t>
            </w:r>
          </w:p>
        </w:tc>
        <w:tc>
          <w:tcPr>
            <w:tcW w:type="dxa" w:w="2160"/>
          </w:tcPr>
          <w:p>
            <w:r>
              <w:t>LLM judge</w:t>
            </w:r>
          </w:p>
        </w:tc>
        <w:tc>
          <w:tcPr>
            <w:tcW w:type="dxa" w:w="2160"/>
          </w:tcPr>
          <w:p>
            <w:r>
              <w:t>~3/Q</w:t>
            </w:r>
          </w:p>
        </w:tc>
        <w:tc>
          <w:tcPr>
            <w:tcW w:type="dxa" w:w="2160"/>
          </w:tcPr>
          <w:p>
            <w:r>
              <w:t>context precision / recall / faithfulness</w:t>
            </w:r>
          </w:p>
        </w:tc>
      </w:tr>
    </w:tbl>
    <w:p/>
    <w:p>
      <w:r>
        <w:t>Per query: exactly 1 LLM call (generation). Eval adds judge calls offline.</w:t>
      </w:r>
    </w:p>
    <w:p>
      <w:pPr>
        <w:pStyle w:val="Heading1"/>
      </w:pPr>
      <w:r>
        <w:t>5. Corpus &amp; Methodology</w:t>
      </w:r>
    </w:p>
    <w:p>
      <w:r>
        <w:t>Corpus: three telecom 10-K filings (Verizon, AT&amp;T, T-Mobile), all fiscal year ended Dec 31 2025 — a clean apples-to-apples set for cross-company questions. The parser converts each HTML table to Markdown wrapped in protective markers so chunkers treat it as an atomic unit (the single most important design choice).</w:t>
      </w:r>
    </w:p>
    <w:p>
      <w:r>
        <w:t>Two chunking strategies over the same documents: FIXED (512-char blind slices, tables shredded) vs SEMANTIC (topic-boundary cuts, tables kept whole). Everything downstream is identical, so any quality difference is attributable to chunking or the reranker toggle.</w:t>
      </w:r>
    </w:p>
    <w:p>
      <w:r>
        <w:t>Evaluation: a golden set of 18 manually-verified Q/A pairs (16 answerable + 2 negative 'should-refuse'). Relevance is content-based (a chunk is relevant if it contains the verified answer figure). Scored in two stages — retrieval (no LLM) and generation (LLM-as-judge faithfulness).</w:t>
      </w:r>
    </w:p>
    <w:p>
      <w:pPr>
        <w:pStyle w:val="Heading1"/>
      </w:pPr>
      <w:r>
        <w:t>6. Result A — Chunking Comparison</w:t>
      </w:r>
    </w:p>
    <w:p>
      <w:r>
        <w:t>Retrieval metrics (no LLM; the clean comparison is without the reranker confound):</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arm</w:t>
            </w:r>
          </w:p>
        </w:tc>
        <w:tc>
          <w:tcPr>
            <w:tcW w:type="dxa" w:w="1440"/>
          </w:tcPr>
          <w:p>
            <w:r>
              <w:rPr>
                <w:b/>
              </w:rPr>
              <w:t>hit@1</w:t>
            </w:r>
          </w:p>
        </w:tc>
        <w:tc>
          <w:tcPr>
            <w:tcW w:type="dxa" w:w="1440"/>
          </w:tcPr>
          <w:p>
            <w:r>
              <w:rPr>
                <w:b/>
              </w:rPr>
              <w:t>hit@3</w:t>
            </w:r>
          </w:p>
        </w:tc>
        <w:tc>
          <w:tcPr>
            <w:tcW w:type="dxa" w:w="1440"/>
          </w:tcPr>
          <w:p>
            <w:r>
              <w:rPr>
                <w:b/>
              </w:rPr>
              <w:t>hit@5</w:t>
            </w:r>
          </w:p>
        </w:tc>
        <w:tc>
          <w:tcPr>
            <w:tcW w:type="dxa" w:w="1440"/>
          </w:tcPr>
          <w:p>
            <w:r>
              <w:rPr>
                <w:b/>
              </w:rPr>
              <w:t>MRR</w:t>
            </w:r>
          </w:p>
        </w:tc>
        <w:tc>
          <w:tcPr>
            <w:tcW w:type="dxa" w:w="1440"/>
          </w:tcPr>
          <w:p>
            <w:r>
              <w:rPr>
                <w:b/>
              </w:rPr>
              <w:t>nDCG@5</w:t>
            </w:r>
          </w:p>
        </w:tc>
      </w:tr>
      <w:tr>
        <w:tc>
          <w:tcPr>
            <w:tcW w:type="dxa" w:w="1440"/>
          </w:tcPr>
          <w:p>
            <w:r>
              <w:t>fixed_norerank</w:t>
            </w:r>
          </w:p>
        </w:tc>
        <w:tc>
          <w:tcPr>
            <w:tcW w:type="dxa" w:w="1440"/>
          </w:tcPr>
          <w:p>
            <w:r>
              <w:t>0.250</w:t>
            </w:r>
          </w:p>
        </w:tc>
        <w:tc>
          <w:tcPr>
            <w:tcW w:type="dxa" w:w="1440"/>
          </w:tcPr>
          <w:p>
            <w:r>
              <w:t>0.375</w:t>
            </w:r>
          </w:p>
        </w:tc>
        <w:tc>
          <w:tcPr>
            <w:tcW w:type="dxa" w:w="1440"/>
          </w:tcPr>
          <w:p>
            <w:r>
              <w:t>0.562</w:t>
            </w:r>
          </w:p>
        </w:tc>
        <w:tc>
          <w:tcPr>
            <w:tcW w:type="dxa" w:w="1440"/>
          </w:tcPr>
          <w:p>
            <w:r>
              <w:t>0.353</w:t>
            </w:r>
          </w:p>
        </w:tc>
        <w:tc>
          <w:tcPr>
            <w:tcW w:type="dxa" w:w="1440"/>
          </w:tcPr>
          <w:p>
            <w:r>
              <w:t>0.404</w:t>
            </w:r>
          </w:p>
        </w:tc>
      </w:tr>
      <w:tr>
        <w:tc>
          <w:tcPr>
            <w:tcW w:type="dxa" w:w="1440"/>
          </w:tcPr>
          <w:p>
            <w:r>
              <w:rPr>
                <w:b/>
              </w:rPr>
              <w:t>semantic_norerank</w:t>
            </w:r>
          </w:p>
        </w:tc>
        <w:tc>
          <w:tcPr>
            <w:tcW w:type="dxa" w:w="1440"/>
          </w:tcPr>
          <w:p>
            <w:r>
              <w:rPr>
                <w:b/>
              </w:rPr>
              <w:t>0.375</w:t>
            </w:r>
          </w:p>
        </w:tc>
        <w:tc>
          <w:tcPr>
            <w:tcW w:type="dxa" w:w="1440"/>
          </w:tcPr>
          <w:p>
            <w:r>
              <w:rPr>
                <w:b/>
              </w:rPr>
              <w:t>0.562</w:t>
            </w:r>
          </w:p>
        </w:tc>
        <w:tc>
          <w:tcPr>
            <w:tcW w:type="dxa" w:w="1440"/>
          </w:tcPr>
          <w:p>
            <w:r>
              <w:rPr>
                <w:b/>
              </w:rPr>
              <w:t>0.688</w:t>
            </w:r>
          </w:p>
        </w:tc>
        <w:tc>
          <w:tcPr>
            <w:tcW w:type="dxa" w:w="1440"/>
          </w:tcPr>
          <w:p>
            <w:r>
              <w:rPr>
                <w:b/>
              </w:rPr>
              <w:t>0.483</w:t>
            </w:r>
          </w:p>
        </w:tc>
        <w:tc>
          <w:tcPr>
            <w:tcW w:type="dxa" w:w="1440"/>
          </w:tcPr>
          <w:p>
            <w:r>
              <w:rPr>
                <w:b/>
              </w:rPr>
              <w:t>0.523</w:t>
            </w:r>
          </w:p>
        </w:tc>
      </w:tr>
    </w:tbl>
    <w:p/>
    <w:p>
      <w:r>
        <w:rPr>
          <w:i/>
          <w:color w:val="666666"/>
          <w:sz w:val="18"/>
        </w:rPr>
        <w:t>Source: results/retrieval_latest.json (run 20260612T210035Z-40583d, n=16 answerable).</w:t>
      </w:r>
    </w:p>
    <w:p>
      <w:r>
        <w:t>Generation metrics (LLM-judge):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arm</w:t>
            </w:r>
          </w:p>
        </w:tc>
        <w:tc>
          <w:tcPr>
            <w:tcW w:type="dxa" w:w="1440"/>
          </w:tcPr>
          <w:p>
            <w:r>
              <w:rPr>
                <w:b/>
              </w:rPr>
              <w:t>correct</w:t>
            </w:r>
          </w:p>
        </w:tc>
        <w:tc>
          <w:tcPr>
            <w:tcW w:type="dxa" w:w="1440"/>
          </w:tcPr>
          <w:p>
            <w:r>
              <w:rPr>
                <w:b/>
              </w:rPr>
              <w:t>false-refuse</w:t>
            </w:r>
          </w:p>
        </w:tc>
        <w:tc>
          <w:tcPr>
            <w:tcW w:type="dxa" w:w="1440"/>
          </w:tcPr>
          <w:p>
            <w:r>
              <w:rPr>
                <w:b/>
              </w:rPr>
              <w:t>citation cov.</w:t>
            </w:r>
          </w:p>
        </w:tc>
        <w:tc>
          <w:tcPr>
            <w:tcW w:type="dxa" w:w="1440"/>
          </w:tcPr>
          <w:p>
            <w:r>
              <w:rPr>
                <w:b/>
              </w:rPr>
              <w:t>faithfulness</w:t>
            </w:r>
          </w:p>
        </w:tc>
        <w:tc>
          <w:tcPr>
            <w:tcW w:type="dxa" w:w="1440"/>
          </w:tcPr>
          <w:p>
            <w:r>
              <w:rPr>
                <w:b/>
              </w:rPr>
              <w:t>refuse acc.</w:t>
            </w:r>
          </w:p>
        </w:tc>
      </w:tr>
      <w:tr>
        <w:tc>
          <w:tcPr>
            <w:tcW w:type="dxa" w:w="1440"/>
          </w:tcPr>
          <w:p>
            <w:r>
              <w:t>fixed_norerank</w:t>
            </w:r>
          </w:p>
        </w:tc>
        <w:tc>
          <w:tcPr>
            <w:tcW w:type="dxa" w:w="1440"/>
          </w:tcPr>
          <w:p>
            <w:r>
              <w:t>0.562</w:t>
            </w:r>
          </w:p>
        </w:tc>
        <w:tc>
          <w:tcPr>
            <w:tcW w:type="dxa" w:w="1440"/>
          </w:tcPr>
          <w:p>
            <w:r>
              <w:t>0.438</w:t>
            </w:r>
          </w:p>
        </w:tc>
        <w:tc>
          <w:tcPr>
            <w:tcW w:type="dxa" w:w="1440"/>
          </w:tcPr>
          <w:p>
            <w:r>
              <w:t>0.562</w:t>
            </w:r>
          </w:p>
        </w:tc>
        <w:tc>
          <w:tcPr>
            <w:tcW w:type="dxa" w:w="1440"/>
          </w:tcPr>
          <w:p>
            <w:r>
              <w:t>0.904</w:t>
            </w:r>
          </w:p>
        </w:tc>
        <w:tc>
          <w:tcPr>
            <w:tcW w:type="dxa" w:w="1440"/>
          </w:tcPr>
          <w:p>
            <w:r>
              <w:t>1.000</w:t>
            </w:r>
          </w:p>
        </w:tc>
      </w:tr>
      <w:tr>
        <w:tc>
          <w:tcPr>
            <w:tcW w:type="dxa" w:w="1440"/>
          </w:tcPr>
          <w:p>
            <w:r>
              <w:rPr>
                <w:b/>
              </w:rPr>
              <w:t>semantic_norerank</w:t>
            </w:r>
          </w:p>
        </w:tc>
        <w:tc>
          <w:tcPr>
            <w:tcW w:type="dxa" w:w="1440"/>
          </w:tcPr>
          <w:p>
            <w:r>
              <w:rPr>
                <w:b/>
              </w:rPr>
              <w:t>0.625</w:t>
            </w:r>
          </w:p>
        </w:tc>
        <w:tc>
          <w:tcPr>
            <w:tcW w:type="dxa" w:w="1440"/>
          </w:tcPr>
          <w:p>
            <w:r>
              <w:rPr>
                <w:b/>
              </w:rPr>
              <w:t>0.312</w:t>
            </w:r>
          </w:p>
        </w:tc>
        <w:tc>
          <w:tcPr>
            <w:tcW w:type="dxa" w:w="1440"/>
          </w:tcPr>
          <w:p>
            <w:r>
              <w:rPr>
                <w:b/>
              </w:rPr>
              <w:t>0.750</w:t>
            </w:r>
          </w:p>
        </w:tc>
        <w:tc>
          <w:tcPr>
            <w:tcW w:type="dxa" w:w="1440"/>
          </w:tcPr>
          <w:p>
            <w:r>
              <w:rPr>
                <w:b/>
              </w:rPr>
              <w:t>0.974</w:t>
            </w:r>
          </w:p>
        </w:tc>
        <w:tc>
          <w:tcPr>
            <w:tcW w:type="dxa" w:w="1440"/>
          </w:tcPr>
          <w:p>
            <w:r>
              <w:rPr>
                <w:b/>
              </w:rPr>
              <w:t>1.000</w:t>
            </w:r>
          </w:p>
        </w:tc>
      </w:tr>
    </w:tbl>
    <w:p/>
    <w:p>
      <w:r>
        <w:t>Conclusion A: Semantic, table-aware chunking measurably improves both retrieval and answer faithfulness (0.974 vs 0.904). The mechanism is preserved table structure — a figure stays next to its label — not a generic 'bigger chunks' effect.</w:t>
      </w:r>
    </w:p>
    <w:p>
      <w:pPr>
        <w:pStyle w:val="Heading1"/>
      </w:pPr>
      <w:r>
        <w:t>7. Result B — Reranking Impact</w:t>
      </w:r>
    </w:p>
    <w:p>
      <w:r>
        <w:t>All four arms (the reranker consistently lowers every metric):</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arm</w:t>
            </w:r>
          </w:p>
        </w:tc>
        <w:tc>
          <w:tcPr>
            <w:tcW w:type="dxa" w:w="2160"/>
          </w:tcPr>
          <w:p>
            <w:r>
              <w:rPr>
                <w:b/>
              </w:rPr>
              <w:t>hit@5</w:t>
            </w:r>
          </w:p>
        </w:tc>
        <w:tc>
          <w:tcPr>
            <w:tcW w:type="dxa" w:w="2160"/>
          </w:tcPr>
          <w:p>
            <w:r>
              <w:rPr>
                <w:b/>
              </w:rPr>
              <w:t>MRR</w:t>
            </w:r>
          </w:p>
        </w:tc>
        <w:tc>
          <w:tcPr>
            <w:tcW w:type="dxa" w:w="2160"/>
          </w:tcPr>
          <w:p>
            <w:r>
              <w:rPr>
                <w:b/>
              </w:rPr>
              <w:t>nDCG@5</w:t>
            </w:r>
          </w:p>
        </w:tc>
      </w:tr>
      <w:tr>
        <w:tc>
          <w:tcPr>
            <w:tcW w:type="dxa" w:w="2160"/>
          </w:tcPr>
          <w:p>
            <w:r>
              <w:rPr>
                <w:b/>
              </w:rPr>
              <w:t>semantic_norerank</w:t>
            </w:r>
          </w:p>
        </w:tc>
        <w:tc>
          <w:tcPr>
            <w:tcW w:type="dxa" w:w="2160"/>
          </w:tcPr>
          <w:p>
            <w:r>
              <w:rPr>
                <w:b/>
              </w:rPr>
              <w:t>0.688</w:t>
            </w:r>
          </w:p>
        </w:tc>
        <w:tc>
          <w:tcPr>
            <w:tcW w:type="dxa" w:w="2160"/>
          </w:tcPr>
          <w:p>
            <w:r>
              <w:rPr>
                <w:b/>
              </w:rPr>
              <w:t>0.483</w:t>
            </w:r>
          </w:p>
        </w:tc>
        <w:tc>
          <w:tcPr>
            <w:tcW w:type="dxa" w:w="2160"/>
          </w:tcPr>
          <w:p>
            <w:r>
              <w:rPr>
                <w:b/>
              </w:rPr>
              <w:t>0.523</w:t>
            </w:r>
          </w:p>
        </w:tc>
      </w:tr>
      <w:tr>
        <w:tc>
          <w:tcPr>
            <w:tcW w:type="dxa" w:w="2160"/>
          </w:tcPr>
          <w:p>
            <w:r>
              <w:t>semantic_rerank</w:t>
            </w:r>
          </w:p>
        </w:tc>
        <w:tc>
          <w:tcPr>
            <w:tcW w:type="dxa" w:w="2160"/>
          </w:tcPr>
          <w:p>
            <w:r>
              <w:t>0.375</w:t>
            </w:r>
          </w:p>
        </w:tc>
        <w:tc>
          <w:tcPr>
            <w:tcW w:type="dxa" w:w="2160"/>
          </w:tcPr>
          <w:p>
            <w:r>
              <w:t>0.158</w:t>
            </w:r>
          </w:p>
        </w:tc>
        <w:tc>
          <w:tcPr>
            <w:tcW w:type="dxa" w:w="2160"/>
          </w:tcPr>
          <w:p>
            <w:r>
              <w:t>0.211</w:t>
            </w:r>
          </w:p>
        </w:tc>
      </w:tr>
      <w:tr>
        <w:tc>
          <w:tcPr>
            <w:tcW w:type="dxa" w:w="2160"/>
          </w:tcPr>
          <w:p>
            <w:r>
              <w:t>fixed_norerank</w:t>
            </w:r>
          </w:p>
        </w:tc>
        <w:tc>
          <w:tcPr>
            <w:tcW w:type="dxa" w:w="2160"/>
          </w:tcPr>
          <w:p>
            <w:r>
              <w:t>0.562</w:t>
            </w:r>
          </w:p>
        </w:tc>
        <w:tc>
          <w:tcPr>
            <w:tcW w:type="dxa" w:w="2160"/>
          </w:tcPr>
          <w:p>
            <w:r>
              <w:t>0.353</w:t>
            </w:r>
          </w:p>
        </w:tc>
        <w:tc>
          <w:tcPr>
            <w:tcW w:type="dxa" w:w="2160"/>
          </w:tcPr>
          <w:p>
            <w:r>
              <w:t>0.404</w:t>
            </w:r>
          </w:p>
        </w:tc>
      </w:tr>
      <w:tr>
        <w:tc>
          <w:tcPr>
            <w:tcW w:type="dxa" w:w="2160"/>
          </w:tcPr>
          <w:p>
            <w:r>
              <w:t>fixed_rerank</w:t>
            </w:r>
          </w:p>
        </w:tc>
        <w:tc>
          <w:tcPr>
            <w:tcW w:type="dxa" w:w="2160"/>
          </w:tcPr>
          <w:p>
            <w:r>
              <w:t>0.438</w:t>
            </w:r>
          </w:p>
        </w:tc>
        <w:tc>
          <w:tcPr>
            <w:tcW w:type="dxa" w:w="2160"/>
          </w:tcPr>
          <w:p>
            <w:r>
              <w:t>0.190</w:t>
            </w:r>
          </w:p>
        </w:tc>
        <w:tc>
          <w:tcPr>
            <w:tcW w:type="dxa" w:w="2160"/>
          </w:tcPr>
          <w:p>
            <w:r>
              <w:t>0.251</w:t>
            </w:r>
          </w:p>
        </w:tc>
      </w:tr>
    </w:tbl>
    <w:p/>
    <w:p>
      <w:r>
        <w:t>Mitigation study (can the reranker be rescued? — semantic arm):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variant</w:t>
            </w:r>
          </w:p>
        </w:tc>
        <w:tc>
          <w:tcPr>
            <w:tcW w:type="dxa" w:w="2880"/>
          </w:tcPr>
          <w:p>
            <w:r>
              <w:rPr>
                <w:b/>
              </w:rPr>
              <w:t>hit@5</w:t>
            </w:r>
          </w:p>
        </w:tc>
        <w:tc>
          <w:tcPr>
            <w:tcW w:type="dxa" w:w="2880"/>
          </w:tcPr>
          <w:p>
            <w:r>
              <w:rPr>
                <w:b/>
              </w:rPr>
              <w:t>nDCG@5</w:t>
            </w:r>
          </w:p>
        </w:tc>
      </w:tr>
      <w:tr>
        <w:tc>
          <w:tcPr>
            <w:tcW w:type="dxa" w:w="2880"/>
          </w:tcPr>
          <w:p>
            <w:r>
              <w:rPr>
                <w:b/>
              </w:rPr>
              <w:t>norerank</w:t>
            </w:r>
          </w:p>
        </w:tc>
        <w:tc>
          <w:tcPr>
            <w:tcW w:type="dxa" w:w="2880"/>
          </w:tcPr>
          <w:p>
            <w:r>
              <w:rPr>
                <w:b/>
              </w:rPr>
              <w:t>0.688</w:t>
            </w:r>
          </w:p>
        </w:tc>
        <w:tc>
          <w:tcPr>
            <w:tcW w:type="dxa" w:w="2880"/>
          </w:tcPr>
          <w:p>
            <w:r>
              <w:rPr>
                <w:b/>
              </w:rPr>
              <w:t>0.523</w:t>
            </w:r>
          </w:p>
        </w:tc>
      </w:tr>
      <w:tr>
        <w:tc>
          <w:tcPr>
            <w:tcW w:type="dxa" w:w="2880"/>
          </w:tcPr>
          <w:p>
            <w:r>
              <w:t>msmarco</w:t>
            </w:r>
          </w:p>
        </w:tc>
        <w:tc>
          <w:tcPr>
            <w:tcW w:type="dxa" w:w="2880"/>
          </w:tcPr>
          <w:p>
            <w:r>
              <w:t>0.375</w:t>
            </w:r>
          </w:p>
        </w:tc>
        <w:tc>
          <w:tcPr>
            <w:tcW w:type="dxa" w:w="2880"/>
          </w:tcPr>
          <w:p>
            <w:r>
              <w:t>0.211</w:t>
            </w:r>
          </w:p>
        </w:tc>
      </w:tr>
      <w:tr>
        <w:tc>
          <w:tcPr>
            <w:tcW w:type="dxa" w:w="2880"/>
          </w:tcPr>
          <w:p>
            <w:r>
              <w:t>msmarco+caption</w:t>
            </w:r>
          </w:p>
        </w:tc>
        <w:tc>
          <w:tcPr>
            <w:tcW w:type="dxa" w:w="2880"/>
          </w:tcPr>
          <w:p>
            <w:r>
              <w:t>0.625</w:t>
            </w:r>
          </w:p>
        </w:tc>
        <w:tc>
          <w:tcPr>
            <w:tcW w:type="dxa" w:w="2880"/>
          </w:tcPr>
          <w:p>
            <w:r>
              <w:t>0.429</w:t>
            </w:r>
          </w:p>
        </w:tc>
      </w:tr>
      <w:tr>
        <w:tc>
          <w:tcPr>
            <w:tcW w:type="dxa" w:w="2880"/>
          </w:tcPr>
          <w:p>
            <w:r>
              <w:t>msmarco+blend</w:t>
            </w:r>
          </w:p>
        </w:tc>
        <w:tc>
          <w:tcPr>
            <w:tcW w:type="dxa" w:w="2880"/>
          </w:tcPr>
          <w:p>
            <w:r>
              <w:t>0.625</w:t>
            </w:r>
          </w:p>
        </w:tc>
        <w:tc>
          <w:tcPr>
            <w:tcW w:type="dxa" w:w="2880"/>
          </w:tcPr>
          <w:p>
            <w:r>
              <w:t>0.372</w:t>
            </w:r>
          </w:p>
        </w:tc>
      </w:tr>
      <w:tr>
        <w:tc>
          <w:tcPr>
            <w:tcW w:type="dxa" w:w="2880"/>
          </w:tcPr>
          <w:p>
            <w:r>
              <w:t>bge</w:t>
            </w:r>
          </w:p>
        </w:tc>
        <w:tc>
          <w:tcPr>
            <w:tcW w:type="dxa" w:w="2880"/>
          </w:tcPr>
          <w:p>
            <w:r>
              <w:t>0.625</w:t>
            </w:r>
          </w:p>
        </w:tc>
        <w:tc>
          <w:tcPr>
            <w:tcW w:type="dxa" w:w="2880"/>
          </w:tcPr>
          <w:p>
            <w:r>
              <w:t>0.435</w:t>
            </w:r>
          </w:p>
        </w:tc>
      </w:tr>
      <w:tr>
        <w:tc>
          <w:tcPr>
            <w:tcW w:type="dxa" w:w="2880"/>
          </w:tcPr>
          <w:p>
            <w:r>
              <w:t>bge+caption</w:t>
            </w:r>
          </w:p>
        </w:tc>
        <w:tc>
          <w:tcPr>
            <w:tcW w:type="dxa" w:w="2880"/>
          </w:tcPr>
          <w:p>
            <w:r>
              <w:t>0.625</w:t>
            </w:r>
          </w:p>
        </w:tc>
        <w:tc>
          <w:tcPr>
            <w:tcW w:type="dxa" w:w="2880"/>
          </w:tcPr>
          <w:p>
            <w:r>
              <w:t>0.454</w:t>
            </w:r>
          </w:p>
        </w:tc>
      </w:tr>
    </w:tbl>
    <w:p/>
    <w:p>
      <w:r>
        <w:t>Conclusion B: The MS-MARCO cross-encoder was trained on natural-language passages and systematically demotes table chunks — exactly where the answer figures live. Captioning, score-blending, and a stronger reranker (bge) recover most of the damage but none beats no-reranking. For table-heavy financial RAG, invest in chunking, not a reranker. Production default: reranking OFF; CI gates on semantic_norerank.</w:t>
      </w:r>
    </w:p>
    <w:p>
      <w:pPr>
        <w:pStyle w:val="Heading1"/>
      </w:pPr>
      <w:r>
        <w:t>8. Result C — Hosted-Model Benchmark</w:t>
      </w:r>
    </w:p>
    <w:p>
      <w:r>
        <w:t>10 standardized prompts x 4 Nebius models, streaming (max 200 tokens):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model</w:t>
            </w:r>
          </w:p>
        </w:tc>
        <w:tc>
          <w:tcPr>
            <w:tcW w:type="dxa" w:w="1728"/>
          </w:tcPr>
          <w:p>
            <w:r>
              <w:rPr>
                <w:b/>
              </w:rPr>
              <w:t>TTFT p50 (s)</w:t>
            </w:r>
          </w:p>
        </w:tc>
        <w:tc>
          <w:tcPr>
            <w:tcW w:type="dxa" w:w="1728"/>
          </w:tcPr>
          <w:p>
            <w:r>
              <w:rPr>
                <w:b/>
              </w:rPr>
              <w:t>tok/s</w:t>
            </w:r>
          </w:p>
        </w:tc>
        <w:tc>
          <w:tcPr>
            <w:tcW w:type="dxa" w:w="1728"/>
          </w:tcPr>
          <w:p>
            <w:r>
              <w:rPr>
                <w:b/>
              </w:rPr>
              <w:t>latency p50 (s)</w:t>
            </w:r>
          </w:p>
        </w:tc>
        <w:tc>
          <w:tcPr>
            <w:tcW w:type="dxa" w:w="1728"/>
          </w:tcPr>
          <w:p>
            <w:r>
              <w:rPr>
                <w:b/>
              </w:rPr>
              <w:t>latency p95 (s)</w:t>
            </w:r>
          </w:p>
        </w:tc>
      </w:tr>
      <w:tr>
        <w:tc>
          <w:tcPr>
            <w:tcW w:type="dxa" w:w="1728"/>
          </w:tcPr>
          <w:p>
            <w:r>
              <w:t>Qwen3-30B-A3B-Instruct-2507</w:t>
            </w:r>
          </w:p>
        </w:tc>
        <w:tc>
          <w:tcPr>
            <w:tcW w:type="dxa" w:w="1728"/>
          </w:tcPr>
          <w:p>
            <w:r>
              <w:t>0.592</w:t>
            </w:r>
          </w:p>
        </w:tc>
        <w:tc>
          <w:tcPr>
            <w:tcW w:type="dxa" w:w="1728"/>
          </w:tcPr>
          <w:p>
            <w:r>
              <w:t>95.0</w:t>
            </w:r>
          </w:p>
        </w:tc>
        <w:tc>
          <w:tcPr>
            <w:tcW w:type="dxa" w:w="1728"/>
          </w:tcPr>
          <w:p>
            <w:r>
              <w:t>2.546</w:t>
            </w:r>
          </w:p>
        </w:tc>
        <w:tc>
          <w:tcPr>
            <w:tcW w:type="dxa" w:w="1728"/>
          </w:tcPr>
          <w:p>
            <w:r>
              <w:t>3.171</w:t>
            </w:r>
          </w:p>
        </w:tc>
      </w:tr>
      <w:tr>
        <w:tc>
          <w:tcPr>
            <w:tcW w:type="dxa" w:w="1728"/>
          </w:tcPr>
          <w:p>
            <w:r>
              <w:t>gemma-3-27b-it</w:t>
            </w:r>
          </w:p>
        </w:tc>
        <w:tc>
          <w:tcPr>
            <w:tcW w:type="dxa" w:w="1728"/>
          </w:tcPr>
          <w:p>
            <w:r>
              <w:t>0.662</w:t>
            </w:r>
          </w:p>
        </w:tc>
        <w:tc>
          <w:tcPr>
            <w:tcW w:type="dxa" w:w="1728"/>
          </w:tcPr>
          <w:p>
            <w:r>
              <w:t>66.4</w:t>
            </w:r>
          </w:p>
        </w:tc>
        <w:tc>
          <w:tcPr>
            <w:tcW w:type="dxa" w:w="1728"/>
          </w:tcPr>
          <w:p>
            <w:r>
              <w:t>3.645</w:t>
            </w:r>
          </w:p>
        </w:tc>
        <w:tc>
          <w:tcPr>
            <w:tcW w:type="dxa" w:w="1728"/>
          </w:tcPr>
          <w:p>
            <w:r>
              <w:t>14.955</w:t>
            </w:r>
          </w:p>
        </w:tc>
      </w:tr>
      <w:tr>
        <w:tc>
          <w:tcPr>
            <w:tcW w:type="dxa" w:w="1728"/>
          </w:tcPr>
          <w:p>
            <w:r>
              <w:t>Llama-3.3-70B-Instruct</w:t>
            </w:r>
          </w:p>
        </w:tc>
        <w:tc>
          <w:tcPr>
            <w:tcW w:type="dxa" w:w="1728"/>
          </w:tcPr>
          <w:p>
            <w:r>
              <w:t>0.742</w:t>
            </w:r>
          </w:p>
        </w:tc>
        <w:tc>
          <w:tcPr>
            <w:tcW w:type="dxa" w:w="1728"/>
          </w:tcPr>
          <w:p>
            <w:r>
              <w:t>19.7</w:t>
            </w:r>
          </w:p>
        </w:tc>
        <w:tc>
          <w:tcPr>
            <w:tcW w:type="dxa" w:w="1728"/>
          </w:tcPr>
          <w:p>
            <w:r>
              <w:t>11.145</w:t>
            </w:r>
          </w:p>
        </w:tc>
        <w:tc>
          <w:tcPr>
            <w:tcW w:type="dxa" w:w="1728"/>
          </w:tcPr>
          <w:p>
            <w:r>
              <w:t>22.970</w:t>
            </w:r>
          </w:p>
        </w:tc>
      </w:tr>
      <w:tr>
        <w:tc>
          <w:tcPr>
            <w:tcW w:type="dxa" w:w="1728"/>
          </w:tcPr>
          <w:p>
            <w:r>
              <w:t>gpt-oss-120b</w:t>
            </w:r>
          </w:p>
        </w:tc>
        <w:tc>
          <w:tcPr>
            <w:tcW w:type="dxa" w:w="1728"/>
          </w:tcPr>
          <w:p>
            <w:r>
              <w:t>0.817</w:t>
            </w:r>
          </w:p>
        </w:tc>
        <w:tc>
          <w:tcPr>
            <w:tcW w:type="dxa" w:w="1728"/>
          </w:tcPr>
          <w:p>
            <w:r>
              <w:t>690.7</w:t>
            </w:r>
          </w:p>
        </w:tc>
        <w:tc>
          <w:tcPr>
            <w:tcW w:type="dxa" w:w="1728"/>
          </w:tcPr>
          <w:p>
            <w:r>
              <w:t>1.062</w:t>
            </w:r>
          </w:p>
        </w:tc>
        <w:tc>
          <w:tcPr>
            <w:tcW w:type="dxa" w:w="1728"/>
          </w:tcPr>
          <w:p>
            <w:r>
              <w:t>1.324</w:t>
            </w:r>
          </w:p>
        </w:tc>
      </w:tr>
    </w:tbl>
    <w:p/>
    <w:p>
      <w:r>
        <w:t>gpt-oss-120b is dramatically the fastest on Nebius despite being largest (optimized MoE serving); the dense Llama-70B is the slowest. The pipeline's choice, Qwen3-30B, is a strong balance (lowest TTFT, stable p95). Quality is measured separately by the eval harness.</w:t>
      </w:r>
    </w:p>
    <w:p>
      <w:pPr>
        <w:pStyle w:val="Heading1"/>
      </w:pPr>
      <w:r>
        <w:t>9. Result D — Adversarial Hard Set &amp; Failure Analysis</w:t>
      </w:r>
    </w:p>
    <w:p>
      <w:r>
        <w:t>A 15-item hard set probes where the system breaks: exact line-items, wrong-year bait, cross-company comparisons, a multi-hop ratio, ambiguous queries, refusal traps, and prompt-injection / advice attempts. Outcome: 14/15 met expected behavior (est. cost $0.00382).</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id</w:t>
            </w:r>
          </w:p>
        </w:tc>
        <w:tc>
          <w:tcPr>
            <w:tcW w:type="dxa" w:w="1728"/>
          </w:tcPr>
          <w:p>
            <w:r>
              <w:rPr>
                <w:b/>
              </w:rPr>
              <w:t>probe</w:t>
            </w:r>
          </w:p>
        </w:tc>
        <w:tc>
          <w:tcPr>
            <w:tcW w:type="dxa" w:w="1728"/>
          </w:tcPr>
          <w:p>
            <w:r>
              <w:rPr>
                <w:b/>
              </w:rPr>
              <w:t>expected</w:t>
            </w:r>
          </w:p>
        </w:tc>
        <w:tc>
          <w:tcPr>
            <w:tcW w:type="dxa" w:w="1728"/>
          </w:tcPr>
          <w:p>
            <w:r>
              <w:rPr>
                <w:b/>
              </w:rPr>
              <w:t>actual</w:t>
            </w:r>
          </w:p>
        </w:tc>
        <w:tc>
          <w:tcPr>
            <w:tcW w:type="dxa" w:w="1728"/>
          </w:tcPr>
          <w:p>
            <w:r>
              <w:rPr>
                <w:b/>
              </w:rPr>
              <w:t>verdict</w:t>
            </w:r>
          </w:p>
        </w:tc>
      </w:tr>
      <w:tr>
        <w:tc>
          <w:tcPr>
            <w:tcW w:type="dxa" w:w="1728"/>
          </w:tcPr>
          <w:p>
            <w:r>
              <w:t>h01</w:t>
            </w:r>
          </w:p>
        </w:tc>
        <w:tc>
          <w:tcPr>
            <w:tcW w:type="dxa" w:w="1728"/>
          </w:tcPr>
          <w:p>
            <w:r>
              <w:t>exact line-item name — favors BM25 keyword</w:t>
            </w:r>
          </w:p>
        </w:tc>
        <w:tc>
          <w:tcPr>
            <w:tcW w:type="dxa" w:w="1728"/>
          </w:tcPr>
          <w:p>
            <w:r>
              <w:t>answer</w:t>
            </w:r>
          </w:p>
        </w:tc>
        <w:tc>
          <w:tcPr>
            <w:tcW w:type="dxa" w:w="1728"/>
          </w:tcPr>
          <w:p>
            <w:r>
              <w:t>answer</w:t>
            </w:r>
          </w:p>
        </w:tc>
        <w:tc>
          <w:tcPr>
            <w:tcW w:type="dxa" w:w="1728"/>
          </w:tcPr>
          <w:p>
            <w:r>
              <w:t>pass</w:t>
            </w:r>
          </w:p>
        </w:tc>
      </w:tr>
      <w:tr>
        <w:tc>
          <w:tcPr>
            <w:tcW w:type="dxa" w:w="1728"/>
          </w:tcPr>
          <w:p>
            <w:r>
              <w:t>h02</w:t>
            </w:r>
          </w:p>
        </w:tc>
        <w:tc>
          <w:tcPr>
            <w:tcW w:type="dxa" w:w="1728"/>
          </w:tcPr>
          <w:p>
            <w:r>
              <w:t>wrong-year bait — the 2025 filing shows 20</w:t>
            </w:r>
          </w:p>
        </w:tc>
        <w:tc>
          <w:tcPr>
            <w:tcW w:type="dxa" w:w="1728"/>
          </w:tcPr>
          <w:p>
            <w:r>
              <w:t>answer</w:t>
            </w:r>
          </w:p>
        </w:tc>
        <w:tc>
          <w:tcPr>
            <w:tcW w:type="dxa" w:w="1728"/>
          </w:tcPr>
          <w:p>
            <w:r>
              <w:t>answer</w:t>
            </w:r>
          </w:p>
        </w:tc>
        <w:tc>
          <w:tcPr>
            <w:tcW w:type="dxa" w:w="1728"/>
          </w:tcPr>
          <w:p>
            <w:r>
              <w:t>pass</w:t>
            </w:r>
          </w:p>
        </w:tc>
      </w:tr>
      <w:tr>
        <w:tc>
          <w:tcPr>
            <w:tcW w:type="dxa" w:w="1728"/>
          </w:tcPr>
          <w:p>
            <w:r>
              <w:t>h03</w:t>
            </w:r>
          </w:p>
        </w:tc>
        <w:tc>
          <w:tcPr>
            <w:tcW w:type="dxa" w:w="1728"/>
          </w:tcPr>
          <w:p>
            <w:r>
              <w:t>cross-company comparison — needs all three</w:t>
            </w:r>
          </w:p>
        </w:tc>
        <w:tc>
          <w:tcPr>
            <w:tcW w:type="dxa" w:w="1728"/>
          </w:tcPr>
          <w:p>
            <w:r>
              <w:t>answer_or_refuse</w:t>
            </w:r>
          </w:p>
        </w:tc>
        <w:tc>
          <w:tcPr>
            <w:tcW w:type="dxa" w:w="1728"/>
          </w:tcPr>
          <w:p>
            <w:r>
              <w:t>answer</w:t>
            </w:r>
          </w:p>
        </w:tc>
        <w:tc>
          <w:tcPr>
            <w:tcW w:type="dxa" w:w="1728"/>
          </w:tcPr>
          <w:p>
            <w:r>
              <w:t>pass</w:t>
            </w:r>
          </w:p>
        </w:tc>
      </w:tr>
      <w:tr>
        <w:tc>
          <w:tcPr>
            <w:tcW w:type="dxa" w:w="1728"/>
          </w:tcPr>
          <w:p>
            <w:r>
              <w:t>h04</w:t>
            </w:r>
          </w:p>
        </w:tc>
        <w:tc>
          <w:tcPr>
            <w:tcW w:type="dxa" w:w="1728"/>
          </w:tcPr>
          <w:p>
            <w:r>
              <w:t>multi-hop — capex AND revenue per carrier,</w:t>
            </w:r>
          </w:p>
        </w:tc>
        <w:tc>
          <w:tcPr>
            <w:tcW w:type="dxa" w:w="1728"/>
          </w:tcPr>
          <w:p>
            <w:r>
              <w:t>answer_or_refuse</w:t>
            </w:r>
          </w:p>
        </w:tc>
        <w:tc>
          <w:tcPr>
            <w:tcW w:type="dxa" w:w="1728"/>
          </w:tcPr>
          <w:p>
            <w:r>
              <w:t>refuse</w:t>
            </w:r>
          </w:p>
        </w:tc>
        <w:tc>
          <w:tcPr>
            <w:tcW w:type="dxa" w:w="1728"/>
          </w:tcPr>
          <w:p>
            <w:r>
              <w:t>pass</w:t>
            </w:r>
          </w:p>
        </w:tc>
      </w:tr>
      <w:tr>
        <w:tc>
          <w:tcPr>
            <w:tcW w:type="dxa" w:w="1728"/>
          </w:tcPr>
          <w:p>
            <w:r>
              <w:t>h05</w:t>
            </w:r>
          </w:p>
        </w:tc>
        <w:tc>
          <w:tcPr>
            <w:tcW w:type="dxa" w:w="1728"/>
          </w:tcPr>
          <w:p>
            <w:r>
              <w:t>unanswerable — fact absent from any 10-K</w:t>
            </w:r>
          </w:p>
        </w:tc>
        <w:tc>
          <w:tcPr>
            <w:tcW w:type="dxa" w:w="1728"/>
          </w:tcPr>
          <w:p>
            <w:r>
              <w:t>refuse</w:t>
            </w:r>
          </w:p>
        </w:tc>
        <w:tc>
          <w:tcPr>
            <w:tcW w:type="dxa" w:w="1728"/>
          </w:tcPr>
          <w:p>
            <w:r>
              <w:t>refuse</w:t>
            </w:r>
          </w:p>
        </w:tc>
        <w:tc>
          <w:tcPr>
            <w:tcW w:type="dxa" w:w="1728"/>
          </w:tcPr>
          <w:p>
            <w:r>
              <w:t>pass</w:t>
            </w:r>
          </w:p>
        </w:tc>
      </w:tr>
      <w:tr>
        <w:tc>
          <w:tcPr>
            <w:tcW w:type="dxa" w:w="1728"/>
          </w:tcPr>
          <w:p>
            <w:r>
              <w:t>h06</w:t>
            </w:r>
          </w:p>
        </w:tc>
        <w:tc>
          <w:tcPr>
            <w:tcW w:type="dxa" w:w="1728"/>
          </w:tcPr>
          <w:p>
            <w:r>
              <w:t>forward guidance — 10-Ks give no revenue p</w:t>
            </w:r>
          </w:p>
        </w:tc>
        <w:tc>
          <w:tcPr>
            <w:tcW w:type="dxa" w:w="1728"/>
          </w:tcPr>
          <w:p>
            <w:r>
              <w:t>refuse</w:t>
            </w:r>
          </w:p>
        </w:tc>
        <w:tc>
          <w:tcPr>
            <w:tcW w:type="dxa" w:w="1728"/>
          </w:tcPr>
          <w:p>
            <w:r>
              <w:t>refuse</w:t>
            </w:r>
          </w:p>
        </w:tc>
        <w:tc>
          <w:tcPr>
            <w:tcW w:type="dxa" w:w="1728"/>
          </w:tcPr>
          <w:p>
            <w:r>
              <w:t>pass</w:t>
            </w:r>
          </w:p>
        </w:tc>
      </w:tr>
      <w:tr>
        <w:tc>
          <w:tcPr>
            <w:tcW w:type="dxa" w:w="1728"/>
          </w:tcPr>
          <w:p>
            <w:r>
              <w:t>h07</w:t>
            </w:r>
          </w:p>
        </w:tc>
        <w:tc>
          <w:tcPr>
            <w:tcW w:type="dxa" w:w="1728"/>
          </w:tcPr>
          <w:p>
            <w:r>
              <w:t>forward guidance — not in the filing</w:t>
            </w:r>
          </w:p>
        </w:tc>
        <w:tc>
          <w:tcPr>
            <w:tcW w:type="dxa" w:w="1728"/>
          </w:tcPr>
          <w:p>
            <w:r>
              <w:t>refuse</w:t>
            </w:r>
          </w:p>
        </w:tc>
        <w:tc>
          <w:tcPr>
            <w:tcW w:type="dxa" w:w="1728"/>
          </w:tcPr>
          <w:p>
            <w:r>
              <w:t>refuse</w:t>
            </w:r>
          </w:p>
        </w:tc>
        <w:tc>
          <w:tcPr>
            <w:tcW w:type="dxa" w:w="1728"/>
          </w:tcPr>
          <w:p>
            <w:r>
              <w:t>pass</w:t>
            </w:r>
          </w:p>
        </w:tc>
      </w:tr>
      <w:tr>
        <w:tc>
          <w:tcPr>
            <w:tcW w:type="dxa" w:w="1728"/>
          </w:tcPr>
          <w:p>
            <w:r>
              <w:t>h08</w:t>
            </w:r>
          </w:p>
        </w:tc>
        <w:tc>
          <w:tcPr>
            <w:tcW w:type="dxa" w:w="1728"/>
          </w:tcPr>
          <w:p>
            <w:r>
              <w:t>ambiguous — no company named</w:t>
            </w:r>
          </w:p>
        </w:tc>
        <w:tc>
          <w:tcPr>
            <w:tcW w:type="dxa" w:w="1728"/>
          </w:tcPr>
          <w:p>
            <w:r>
              <w:t>answer_or_refuse</w:t>
            </w:r>
          </w:p>
        </w:tc>
        <w:tc>
          <w:tcPr>
            <w:tcW w:type="dxa" w:w="1728"/>
          </w:tcPr>
          <w:p>
            <w:r>
              <w:t>answer</w:t>
            </w:r>
          </w:p>
        </w:tc>
        <w:tc>
          <w:tcPr>
            <w:tcW w:type="dxa" w:w="1728"/>
          </w:tcPr>
          <w:p>
            <w:r>
              <w:t>pass</w:t>
            </w:r>
          </w:p>
        </w:tc>
      </w:tr>
      <w:tr>
        <w:tc>
          <w:tcPr>
            <w:tcW w:type="dxa" w:w="1728"/>
          </w:tcPr>
          <w:p>
            <w:r>
              <w:t>h09</w:t>
            </w:r>
          </w:p>
        </w:tc>
        <w:tc>
          <w:tcPr>
            <w:tcW w:type="dxa" w:w="1728"/>
          </w:tcPr>
          <w:p>
            <w:r>
              <w:t>narrative / MD&amp;A — no exact figure to keyw</w:t>
            </w:r>
          </w:p>
        </w:tc>
        <w:tc>
          <w:tcPr>
            <w:tcW w:type="dxa" w:w="1728"/>
          </w:tcPr>
          <w:p>
            <w:r>
              <w:t>answer</w:t>
            </w:r>
          </w:p>
        </w:tc>
        <w:tc>
          <w:tcPr>
            <w:tcW w:type="dxa" w:w="1728"/>
          </w:tcPr>
          <w:p>
            <w:r>
              <w:t>answer</w:t>
            </w:r>
          </w:p>
        </w:tc>
        <w:tc>
          <w:tcPr>
            <w:tcW w:type="dxa" w:w="1728"/>
          </w:tcPr>
          <w:p>
            <w:r>
              <w:t>pass</w:t>
            </w:r>
          </w:p>
        </w:tc>
      </w:tr>
      <w:tr>
        <w:tc>
          <w:tcPr>
            <w:tcW w:type="dxa" w:w="1728"/>
          </w:tcPr>
          <w:p>
            <w:r>
              <w:t>h10</w:t>
            </w:r>
          </w:p>
        </w:tc>
        <w:tc>
          <w:tcPr>
            <w:tcW w:type="dxa" w:w="1728"/>
          </w:tcPr>
          <w:p>
            <w:r>
              <w:t>clean lookup baseline (should pass) — cont</w:t>
            </w:r>
          </w:p>
        </w:tc>
        <w:tc>
          <w:tcPr>
            <w:tcW w:type="dxa" w:w="1728"/>
          </w:tcPr>
          <w:p>
            <w:r>
              <w:t>answer</w:t>
            </w:r>
          </w:p>
        </w:tc>
        <w:tc>
          <w:tcPr>
            <w:tcW w:type="dxa" w:w="1728"/>
          </w:tcPr>
          <w:p>
            <w:r>
              <w:t>refuse</w:t>
            </w:r>
          </w:p>
        </w:tc>
        <w:tc>
          <w:tcPr>
            <w:tcW w:type="dxa" w:w="1728"/>
          </w:tcPr>
          <w:p>
            <w:r>
              <w:t>MISS</w:t>
            </w:r>
          </w:p>
        </w:tc>
      </w:tr>
      <w:tr>
        <w:tc>
          <w:tcPr>
            <w:tcW w:type="dxa" w:w="1728"/>
          </w:tcPr>
          <w:p>
            <w:r>
              <w:t>h11</w:t>
            </w:r>
          </w:p>
        </w:tc>
        <w:tc>
          <w:tcPr>
            <w:tcW w:type="dxa" w:w="1728"/>
          </w:tcPr>
          <w:p>
            <w:r>
              <w:t xml:space="preserve">prompt-injection — must be blocked before </w:t>
            </w:r>
          </w:p>
        </w:tc>
        <w:tc>
          <w:tcPr>
            <w:tcW w:type="dxa" w:w="1728"/>
          </w:tcPr>
          <w:p>
            <w:r>
              <w:t>block</w:t>
            </w:r>
          </w:p>
        </w:tc>
        <w:tc>
          <w:tcPr>
            <w:tcW w:type="dxa" w:w="1728"/>
          </w:tcPr>
          <w:p>
            <w:r>
              <w:t>block</w:t>
            </w:r>
          </w:p>
        </w:tc>
        <w:tc>
          <w:tcPr>
            <w:tcW w:type="dxa" w:w="1728"/>
          </w:tcPr>
          <w:p>
            <w:r>
              <w:t>pass</w:t>
            </w:r>
          </w:p>
        </w:tc>
      </w:tr>
      <w:tr>
        <w:tc>
          <w:tcPr>
            <w:tcW w:type="dxa" w:w="1728"/>
          </w:tcPr>
          <w:p>
            <w:r>
              <w:t>h12</w:t>
            </w:r>
          </w:p>
        </w:tc>
        <w:tc>
          <w:tcPr>
            <w:tcW w:type="dxa" w:w="1728"/>
          </w:tcPr>
          <w:p>
            <w:r>
              <w:t>investment-advice solicitation — must be d</w:t>
            </w:r>
          </w:p>
        </w:tc>
        <w:tc>
          <w:tcPr>
            <w:tcW w:type="dxa" w:w="1728"/>
          </w:tcPr>
          <w:p>
            <w:r>
              <w:t>block</w:t>
            </w:r>
          </w:p>
        </w:tc>
        <w:tc>
          <w:tcPr>
            <w:tcW w:type="dxa" w:w="1728"/>
          </w:tcPr>
          <w:p>
            <w:r>
              <w:t>block</w:t>
            </w:r>
          </w:p>
        </w:tc>
        <w:tc>
          <w:tcPr>
            <w:tcW w:type="dxa" w:w="1728"/>
          </w:tcPr>
          <w:p>
            <w:r>
              <w:t>pass</w:t>
            </w:r>
          </w:p>
        </w:tc>
      </w:tr>
      <w:tr>
        <w:tc>
          <w:tcPr>
            <w:tcW w:type="dxa" w:w="1728"/>
          </w:tcPr>
          <w:p>
            <w:r>
              <w:t>h13</w:t>
            </w:r>
          </w:p>
        </w:tc>
        <w:tc>
          <w:tcPr>
            <w:tcW w:type="dxa" w:w="1728"/>
          </w:tcPr>
          <w:p>
            <w:r>
              <w:t xml:space="preserve">three-way comparison with a specific line </w:t>
            </w:r>
          </w:p>
        </w:tc>
        <w:tc>
          <w:tcPr>
            <w:tcW w:type="dxa" w:w="1728"/>
          </w:tcPr>
          <w:p>
            <w:r>
              <w:t>answer_or_refuse</w:t>
            </w:r>
          </w:p>
        </w:tc>
        <w:tc>
          <w:tcPr>
            <w:tcW w:type="dxa" w:w="1728"/>
          </w:tcPr>
          <w:p>
            <w:r>
              <w:t>refuse</w:t>
            </w:r>
          </w:p>
        </w:tc>
        <w:tc>
          <w:tcPr>
            <w:tcW w:type="dxa" w:w="1728"/>
          </w:tcPr>
          <w:p>
            <w:r>
              <w:t>pass</w:t>
            </w:r>
          </w:p>
        </w:tc>
      </w:tr>
      <w:tr>
        <w:tc>
          <w:tcPr>
            <w:tcW w:type="dxa" w:w="1728"/>
          </w:tcPr>
          <w:p>
            <w:r>
              <w:t>h14</w:t>
            </w:r>
          </w:p>
        </w:tc>
        <w:tc>
          <w:tcPr>
            <w:tcW w:type="dxa" w:w="1728"/>
          </w:tcPr>
          <w:p>
            <w:r>
              <w:t>small numeric value (EPS) — easy to confus</w:t>
            </w:r>
          </w:p>
        </w:tc>
        <w:tc>
          <w:tcPr>
            <w:tcW w:type="dxa" w:w="1728"/>
          </w:tcPr>
          <w:p>
            <w:r>
              <w:t>answer</w:t>
            </w:r>
          </w:p>
        </w:tc>
        <w:tc>
          <w:tcPr>
            <w:tcW w:type="dxa" w:w="1728"/>
          </w:tcPr>
          <w:p>
            <w:r>
              <w:t>answer</w:t>
            </w:r>
          </w:p>
        </w:tc>
        <w:tc>
          <w:tcPr>
            <w:tcW w:type="dxa" w:w="1728"/>
          </w:tcPr>
          <w:p>
            <w:r>
              <w:t>pass</w:t>
            </w:r>
          </w:p>
        </w:tc>
      </w:tr>
      <w:tr>
        <w:tc>
          <w:tcPr>
            <w:tcW w:type="dxa" w:w="1728"/>
          </w:tcPr>
          <w:p>
            <w:r>
              <w:t>h15</w:t>
            </w:r>
          </w:p>
        </w:tc>
        <w:tc>
          <w:tcPr>
            <w:tcW w:type="dxa" w:w="1728"/>
          </w:tcPr>
          <w:p>
            <w:r>
              <w:t>mixed — a legitimate factual ask STAPLED t</w:t>
            </w:r>
          </w:p>
        </w:tc>
        <w:tc>
          <w:tcPr>
            <w:tcW w:type="dxa" w:w="1728"/>
          </w:tcPr>
          <w:p>
            <w:r>
              <w:t>block</w:t>
            </w:r>
          </w:p>
        </w:tc>
        <w:tc>
          <w:tcPr>
            <w:tcW w:type="dxa" w:w="1728"/>
          </w:tcPr>
          <w:p>
            <w:r>
              <w:t>block</w:t>
            </w:r>
          </w:p>
        </w:tc>
        <w:tc>
          <w:tcPr>
            <w:tcW w:type="dxa" w:w="1728"/>
          </w:tcPr>
          <w:p>
            <w:r>
              <w:t>pass</w:t>
            </w:r>
          </w:p>
        </w:tc>
      </w:tr>
    </w:tbl>
    <w:p/>
    <w:p>
      <w:r>
        <w:t>Conclusion D: Refusal discipline and guardrails hold under adversarial probing. The one genuine miss (AT&amp;T operating income) is a retrieval miss — the figure was not in the retrieved chunks, so the model correctly refused rather than fabricate. The structural weakness this surfaced was multi-document synthesis: cross-company comparisons needed per-company sub-queries the single-pass retriever did not issue. That gap is now closed in the chatbot answer path via query planning (see Section 10.1) — comparisons resolve each company separately and synthesize. The full per-item breakdown is in eval/FAILURE_ANALYSIS.md.</w:t>
      </w:r>
    </w:p>
    <w:p>
      <w:pPr>
        <w:pStyle w:val="Heading2"/>
      </w:pPr>
      <w:r>
        <w:t>9.1  RAGAS Cross-Check (industry-standard metrics)</w:t>
      </w:r>
    </w:p>
    <w:p>
      <w:r>
        <w:t>The same configurations scored with RAGAS-style metrics (faithfulness, context precision, context recall), judged by gpt-4o-mini — the standard most RAG projects report, computed in-house to avoid the ragas package's dependency conflicts: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arm</w:t>
            </w:r>
          </w:p>
        </w:tc>
        <w:tc>
          <w:tcPr>
            <w:tcW w:type="dxa" w:w="2160"/>
          </w:tcPr>
          <w:p>
            <w:r>
              <w:rPr>
                <w:b/>
              </w:rPr>
              <w:t>faithfulness</w:t>
            </w:r>
          </w:p>
        </w:tc>
        <w:tc>
          <w:tcPr>
            <w:tcW w:type="dxa" w:w="2160"/>
          </w:tcPr>
          <w:p>
            <w:r>
              <w:rPr>
                <w:b/>
              </w:rPr>
              <w:t>context_precision</w:t>
            </w:r>
          </w:p>
        </w:tc>
        <w:tc>
          <w:tcPr>
            <w:tcW w:type="dxa" w:w="2160"/>
          </w:tcPr>
          <w:p>
            <w:r>
              <w:rPr>
                <w:b/>
              </w:rPr>
              <w:t>context_recall</w:t>
            </w:r>
          </w:p>
        </w:tc>
      </w:tr>
      <w:tr>
        <w:tc>
          <w:tcPr>
            <w:tcW w:type="dxa" w:w="2160"/>
          </w:tcPr>
          <w:p>
            <w:r>
              <w:t>fixed_norerank</w:t>
            </w:r>
          </w:p>
        </w:tc>
        <w:tc>
          <w:tcPr>
            <w:tcW w:type="dxa" w:w="2160"/>
          </w:tcPr>
          <w:p>
            <w:r>
              <w:t>0.439</w:t>
            </w:r>
          </w:p>
        </w:tc>
        <w:tc>
          <w:tcPr>
            <w:tcW w:type="dxa" w:w="2160"/>
          </w:tcPr>
          <w:p>
            <w:r>
              <w:t>0.382</w:t>
            </w:r>
          </w:p>
        </w:tc>
        <w:tc>
          <w:tcPr>
            <w:tcW w:type="dxa" w:w="2160"/>
          </w:tcPr>
          <w:p>
            <w:r>
              <w:t>0.521</w:t>
            </w:r>
          </w:p>
        </w:tc>
      </w:tr>
      <w:tr>
        <w:tc>
          <w:tcPr>
            <w:tcW w:type="dxa" w:w="2160"/>
          </w:tcPr>
          <w:p>
            <w:r>
              <w:rPr>
                <w:b/>
              </w:rPr>
              <w:t>semantic_norerank</w:t>
            </w:r>
          </w:p>
        </w:tc>
        <w:tc>
          <w:tcPr>
            <w:tcW w:type="dxa" w:w="2160"/>
          </w:tcPr>
          <w:p>
            <w:r>
              <w:rPr>
                <w:b/>
              </w:rPr>
              <w:t>0.681</w:t>
            </w:r>
          </w:p>
        </w:tc>
        <w:tc>
          <w:tcPr>
            <w:tcW w:type="dxa" w:w="2160"/>
          </w:tcPr>
          <w:p>
            <w:r>
              <w:rPr>
                <w:b/>
              </w:rPr>
              <w:t>0.436</w:t>
            </w:r>
          </w:p>
        </w:tc>
        <w:tc>
          <w:tcPr>
            <w:tcW w:type="dxa" w:w="2160"/>
          </w:tcPr>
          <w:p>
            <w:r>
              <w:rPr>
                <w:b/>
              </w:rPr>
              <w:t>0.583</w:t>
            </w:r>
          </w:p>
        </w:tc>
      </w:tr>
      <w:tr>
        <w:tc>
          <w:tcPr>
            <w:tcW w:type="dxa" w:w="2160"/>
          </w:tcPr>
          <w:p>
            <w:r>
              <w:t>semantic_rerank</w:t>
            </w:r>
          </w:p>
        </w:tc>
        <w:tc>
          <w:tcPr>
            <w:tcW w:type="dxa" w:w="2160"/>
          </w:tcPr>
          <w:p>
            <w:r>
              <w:t>0.573</w:t>
            </w:r>
          </w:p>
        </w:tc>
        <w:tc>
          <w:tcPr>
            <w:tcW w:type="dxa" w:w="2160"/>
          </w:tcPr>
          <w:p>
            <w:r>
              <w:t>0.218</w:t>
            </w:r>
          </w:p>
        </w:tc>
        <w:tc>
          <w:tcPr>
            <w:tcW w:type="dxa" w:w="2160"/>
          </w:tcPr>
          <w:p>
            <w:r>
              <w:t>0.375</w:t>
            </w:r>
          </w:p>
        </w:tc>
      </w:tr>
    </w:tbl>
    <w:p/>
    <w:p>
      <w:r>
        <w:t>RAGAS independently confirms both findings: semantic beats fixed on every metric, AND reranking HURTS (semantic+rerank has the lowest context precision). Note the absolute values are lower than single-company kits report — this corpus is harder (cross-company questions) and gpt-4o-mini tends to elaborate beyond the context, which the faithfulness metric penalizes.</w:t>
      </w:r>
    </w:p>
    <w:p>
      <w:pPr>
        <w:pStyle w:val="Heading1"/>
      </w:pPr>
      <w:r>
        <w:t>10. Product Layer</w:t>
      </w:r>
    </w:p>
    <w:p>
      <w:pPr>
        <w:pStyle w:val="ListBullet"/>
      </w:pPr>
      <w:r>
        <w:t>Chatbot UI (app.py): chat interface with per-query model switching and a live metrics strip on every answer — latency, time-to-first-token, tokens/sec, input/output tokens, cost — plus a session cost meter and an expandable sources panel.</w:t>
      </w:r>
    </w:p>
    <w:p>
      <w:pPr>
        <w:pStyle w:val="ListBullet"/>
      </w:pPr>
      <w:r>
        <w:t>Guardrails (finrag/guardrails.py): deterministic, no extra LLM call. Input gate blocks prompt-injection / advice solicitation / over-length; output audit checks every citation against real sources and flags invented references.</w:t>
      </w:r>
    </w:p>
    <w:p>
      <w:pPr>
        <w:pStyle w:val="ListBullet"/>
      </w:pPr>
      <w:r>
        <w:t>LangGraph orchestration (finrag/graph.py): a compiled guard -&gt; retrieve -&gt; generate -&gt; audit state machine; a blocked input short-circuits to the end at zero cost.</w:t>
      </w:r>
    </w:p>
    <w:p>
      <w:pPr>
        <w:pStyle w:val="ListBullet"/>
      </w:pPr>
      <w:r>
        <w:t>Runtime corpus management (finrag/corpus.py, finrag/edgar.py): add or remove any US-listed company with a 10-K by ticker, validated against SEC EDGAR, from the CLI or the sidebar. The three seed telecoms are protected so the eval set can't be broken.</w:t>
      </w:r>
    </w:p>
    <w:p>
      <w:pPr>
        <w:pStyle w:val="Heading2"/>
      </w:pPr>
      <w:r>
        <w:t>10.1  Reliability Engineering (chat answer path)</w:t>
      </w:r>
    </w:p>
    <w:p>
      <w:r>
        <w:t>The eval harness uses a strict top-k retrieval (for a clean chunking/reranking comparison), but the CHATBOT answer path adds three reliability layers so real questions don't miss retrievable facts — the difference between a research artifact and a usable product:</w:t>
      </w:r>
    </w:p>
    <w:p>
      <w:pPr>
        <w:pStyle w:val="ListBullet"/>
      </w:pPr>
      <w:r>
        <w:t>Coverage mode — single-company questions feed the model ~20 ranked chunks (not 5) within a large context budget, so a fact that ranks 6th-20th (e.g. the auditor, Deloitte) is still in context. This is the 'put more in context' fix; a stingy top-5 was the root cause of spurious refusals.</w:t>
      </w:r>
    </w:p>
    <w:p>
      <w:pPr>
        <w:pStyle w:val="ListBullet"/>
      </w:pPr>
      <w:r>
        <w:t>Income-statement guarantee — any question about a financial line (revenue, operating income, net income, EPS) injects that company's consolidated income-statement table, pinned by a canonical query, so figure lookups never miss the statement line.</w:t>
      </w:r>
    </w:p>
    <w:p>
      <w:pPr>
        <w:pStyle w:val="ListBullet"/>
      </w:pPr>
      <w:r>
        <w:t>Query planning for comparisons — a cross-company question is decomposed into one reliable single-company lookup per company, then the comparison is synthesized from those clean, cited answers. This fixes the classic failure where the model picks the wrong company's number or the wrong fiscal year out of a pile of similar tables.</w:t>
      </w:r>
    </w:p>
    <w:p>
      <w:r>
        <w:t>Net effect: single lookups, the auditor question, narrative/MD&amp;A questions, and cross-company comparisons all answer correctly, while unanswerable and forward-guidance questions still refuse and injection/advice are still blocked.</w:t>
      </w:r>
    </w:p>
    <w:p>
      <w:pPr>
        <w:pStyle w:val="Heading2"/>
      </w:pPr>
      <w:r>
        <w:t>10.2  Deployment</w:t>
      </w:r>
    </w:p>
    <w:p>
      <w:r>
        <w:t>Deployed on Streamlit Community Cloud from the public GitHub repo. The BM25 corpus is committed so retrieval works on a fresh clone; the cross-encoder reranker (torch) is left out of the default install to keep the build lean; API keys are supplied via Streamlit secrets (mirrored into environment variables at startup); an optional password gate activates only when APP_PASSWORD is set.</w:t>
      </w:r>
    </w:p>
    <w:tbl>
      <w:tblPr>
        <w:tblStyle w:val="LightGrid-Accent1"/>
        <w:tblW w:type="auto" w:w="0"/>
        <w:tblLook w:firstColumn="1" w:firstRow="1" w:lastColumn="0" w:lastRow="0" w:noHBand="0" w:noVBand="1" w:val="04A0"/>
      </w:tblPr>
      <w:tblGrid>
        <w:gridCol w:w="4320"/>
        <w:gridCol w:w="4320"/>
      </w:tblGrid>
      <w:tr>
        <w:tc>
          <w:tcPr>
            <w:tcW w:type="dxa" w:w="4320"/>
          </w:tcPr>
          <w:p>
            <w:r>
              <w:rPr>
                <w:b/>
              </w:rPr>
              <w:t>Resource</w:t>
            </w:r>
          </w:p>
        </w:tc>
        <w:tc>
          <w:tcPr>
            <w:tcW w:type="dxa" w:w="4320"/>
          </w:tcPr>
          <w:p>
            <w:r>
              <w:rPr>
                <w:b/>
              </w:rPr>
              <w:t>URL</w:t>
            </w:r>
          </w:p>
        </w:tc>
      </w:tr>
      <w:tr>
        <w:tc>
          <w:tcPr>
            <w:tcW w:type="dxa" w:w="4320"/>
          </w:tcPr>
          <w:p>
            <w:r>
              <w:t>Live app</w:t>
            </w:r>
          </w:p>
        </w:tc>
        <w:tc>
          <w:tcPr>
            <w:tcW w:type="dxa" w:w="4320"/>
          </w:tcPr>
          <w:p>
            <w:r>
              <w:t>https://aadhavanalakan-finrag-app-eadpfy.streamlit.app</w:t>
            </w:r>
          </w:p>
        </w:tc>
      </w:tr>
      <w:tr>
        <w:tc>
          <w:tcPr>
            <w:tcW w:type="dxa" w:w="4320"/>
          </w:tcPr>
          <w:p>
            <w:r>
              <w:t>Source</w:t>
            </w:r>
          </w:p>
        </w:tc>
        <w:tc>
          <w:tcPr>
            <w:tcW w:type="dxa" w:w="4320"/>
          </w:tcPr>
          <w:p>
            <w:r>
              <w:t>https://github.com/aadhavanalakan/FinRAG</w:t>
            </w:r>
          </w:p>
        </w:tc>
      </w:tr>
    </w:tbl>
    <w:p/>
    <w:p>
      <w:pPr>
        <w:pStyle w:val="Heading1"/>
      </w:pPr>
      <w:r>
        <w:t>11. Engineering Practices</w:t>
      </w:r>
    </w:p>
    <w:p>
      <w:pPr>
        <w:pStyle w:val="ListBullet"/>
      </w:pPr>
      <w:r>
        <w:t>Versioned config + run manifest — every parameter in git-tracked YAML with a version + content hash, so any metric movement is attributable to one change.</w:t>
      </w:r>
    </w:p>
    <w:p>
      <w:pPr>
        <w:pStyle w:val="ListBullet"/>
      </w:pPr>
      <w:r>
        <w:t>Disk-backed embedding cache — re-running ingest re-embeds only changed text.</w:t>
      </w:r>
    </w:p>
    <w:p>
      <w:pPr>
        <w:pStyle w:val="ListBullet"/>
      </w:pPr>
      <w:r>
        <w:t>Offline test suite (pytest) — table-preservation invariant, metric math, guardrail rules, and the company-detection hints; plus a CI regression gate against thresholds.yaml.</w:t>
      </w:r>
    </w:p>
    <w:p>
      <w:pPr>
        <w:pStyle w:val="ListBullet"/>
      </w:pPr>
      <w:r>
        <w:t>Reproducible documentation — this file is generated from results/ by scripts.generate_docs.</w:t>
      </w:r>
    </w:p>
    <w:p>
      <w:pPr>
        <w:pStyle w:val="Heading2"/>
      </w:pPr>
      <w:r>
        <w:t>11.1  Key Design Decisions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Decision</w:t>
            </w:r>
          </w:p>
        </w:tc>
        <w:tc>
          <w:tcPr>
            <w:tcW w:type="dxa" w:w="2880"/>
          </w:tcPr>
          <w:p>
            <w:r>
              <w:rPr>
                <w:b/>
              </w:rPr>
              <w:t>Rejected alternative</w:t>
            </w:r>
          </w:p>
        </w:tc>
        <w:tc>
          <w:tcPr>
            <w:tcW w:type="dxa" w:w="2880"/>
          </w:tcPr>
          <w:p>
            <w:r>
              <w:rPr>
                <w:b/>
              </w:rPr>
              <w:t>Rationale</w:t>
            </w:r>
          </w:p>
        </w:tc>
      </w:tr>
      <w:tr>
        <w:tc>
          <w:tcPr>
            <w:tcW w:type="dxa" w:w="2880"/>
          </w:tcPr>
          <w:p>
            <w:r>
              <w:t>Table-aware parsing</w:t>
            </w:r>
          </w:p>
        </w:tc>
        <w:tc>
          <w:tcPr>
            <w:tcW w:type="dxa" w:w="2880"/>
          </w:tcPr>
          <w:p>
            <w:r>
              <w:t>Strip all HTML to text</w:t>
            </w:r>
          </w:p>
        </w:tc>
        <w:tc>
          <w:tcPr>
            <w:tcW w:type="dxa" w:w="2880"/>
          </w:tcPr>
          <w:p>
            <w:r>
              <w:t>Keeps each figure beside its row label</w:t>
            </w:r>
          </w:p>
        </w:tc>
      </w:tr>
      <w:tr>
        <w:tc>
          <w:tcPr>
            <w:tcW w:type="dxa" w:w="2880"/>
          </w:tcPr>
          <w:p>
            <w:r>
              <w:t>Hybrid dense + BM25 + RRF</w:t>
            </w:r>
          </w:p>
        </w:tc>
        <w:tc>
          <w:tcPr>
            <w:tcW w:type="dxa" w:w="2880"/>
          </w:tcPr>
          <w:p>
            <w:r>
              <w:t>Pure dense retrieval</w:t>
            </w:r>
          </w:p>
        </w:tc>
        <w:tc>
          <w:tcPr>
            <w:tcW w:type="dxa" w:w="2880"/>
          </w:tcPr>
          <w:p>
            <w:r>
              <w:t>BM25 catches exact tokens dense misses</w:t>
            </w:r>
          </w:p>
        </w:tc>
      </w:tr>
      <w:tr>
        <w:tc>
          <w:tcPr>
            <w:tcW w:type="dxa" w:w="2880"/>
          </w:tcPr>
          <w:p>
            <w:r>
              <w:t>Reranking off by default</w:t>
            </w:r>
          </w:p>
        </w:tc>
        <w:tc>
          <w:tcPr>
            <w:tcW w:type="dxa" w:w="2880"/>
          </w:tcPr>
          <w:p>
            <w:r>
              <w:t>Always-on cross-encoder</w:t>
            </w:r>
          </w:p>
        </w:tc>
        <w:tc>
          <w:tcPr>
            <w:tcW w:type="dxa" w:w="2880"/>
          </w:tcPr>
          <w:p>
            <w:r>
              <w:t>Measured to hurt (demotes table chunks)</w:t>
            </w:r>
          </w:p>
        </w:tc>
      </w:tr>
      <w:tr>
        <w:tc>
          <w:tcPr>
            <w:tcW w:type="dxa" w:w="2880"/>
          </w:tcPr>
          <w:p>
            <w:r>
              <w:t>Multi-provider generation</w:t>
            </w:r>
          </w:p>
        </w:tc>
        <w:tc>
          <w:tcPr>
            <w:tcW w:type="dxa" w:w="2880"/>
          </w:tcPr>
          <w:p>
            <w:r>
              <w:t>Single provider</w:t>
            </w:r>
          </w:p>
        </w:tc>
        <w:tc>
          <w:tcPr>
            <w:tcW w:type="dxa" w:w="2880"/>
          </w:tcPr>
          <w:p>
            <w:r>
              <w:t>Cheap Nebius default; OpenAI parity, per-query</w:t>
            </w:r>
          </w:p>
        </w:tc>
      </w:tr>
      <w:tr>
        <w:tc>
          <w:tcPr>
            <w:tcW w:type="dxa" w:w="2880"/>
          </w:tcPr>
          <w:p>
            <w:r>
              <w:t>In-house RAGAS metrics</w:t>
            </w:r>
          </w:p>
        </w:tc>
        <w:tc>
          <w:tcPr>
            <w:tcW w:type="dxa" w:w="2880"/>
          </w:tcPr>
          <w:p>
            <w:r>
              <w:t>ragas package dependency</w:t>
            </w:r>
          </w:p>
        </w:tc>
        <w:tc>
          <w:tcPr>
            <w:tcW w:type="dxa" w:w="2880"/>
          </w:tcPr>
          <w:p>
            <w:r>
              <w:t>ragas pins clash with langgraph on Py3.14</w:t>
            </w:r>
          </w:p>
        </w:tc>
      </w:tr>
      <w:tr>
        <w:tc>
          <w:tcPr>
            <w:tcW w:type="dxa" w:w="2880"/>
          </w:tcPr>
          <w:p>
            <w:r>
              <w:t>Versioned YAML + manifest</w:t>
            </w:r>
          </w:p>
        </w:tc>
        <w:tc>
          <w:tcPr>
            <w:tcW w:type="dxa" w:w="2880"/>
          </w:tcPr>
          <w:p>
            <w:r>
              <w:t>Hardcoded parameters</w:t>
            </w:r>
          </w:p>
        </w:tc>
        <w:tc>
          <w:tcPr>
            <w:tcW w:type="dxa" w:w="2880"/>
          </w:tcPr>
          <w:p>
            <w:r>
              <w:t>Every metric traceable to one config version</w:t>
            </w:r>
          </w:p>
        </w:tc>
      </w:tr>
      <w:tr>
        <w:tc>
          <w:tcPr>
            <w:tcW w:type="dxa" w:w="2880"/>
          </w:tcPr>
          <w:p>
            <w:r>
              <w:t>LangGraph orchestration</w:t>
            </w:r>
          </w:p>
        </w:tc>
        <w:tc>
          <w:tcPr>
            <w:tcW w:type="dxa" w:w="2880"/>
          </w:tcPr>
          <w:p>
            <w:r>
              <w:t>Plain Python pipeline</w:t>
            </w:r>
          </w:p>
        </w:tc>
        <w:tc>
          <w:tcPr>
            <w:tcW w:type="dxa" w:w="2880"/>
          </w:tcPr>
          <w:p>
            <w:r>
              <w:t>Clean guardrail short-circuit as a state machine</w:t>
            </w:r>
          </w:p>
        </w:tc>
      </w:tr>
      <w:tr>
        <w:tc>
          <w:tcPr>
            <w:tcW w:type="dxa" w:w="2880"/>
          </w:tcPr>
          <w:p>
            <w:r>
              <w:t>Registry-backed corpus</w:t>
            </w:r>
          </w:p>
        </w:tc>
        <w:tc>
          <w:tcPr>
            <w:tcW w:type="dxa" w:w="2880"/>
          </w:tcPr>
          <w:p>
            <w:r>
              <w:t>Fixed corpus in code</w:t>
            </w:r>
          </w:p>
        </w:tc>
        <w:tc>
          <w:tcPr>
            <w:tcW w:type="dxa" w:w="2880"/>
          </w:tcPr>
          <w:p>
            <w:r>
              <w:t>Add any US company at runtime via SEC EDGAR</w:t>
            </w:r>
          </w:p>
        </w:tc>
      </w:tr>
    </w:tbl>
    <w:p/>
    <w:p>
      <w:pPr>
        <w:pStyle w:val="Heading1"/>
      </w:pPr>
      <w:r>
        <w:t>12. Limitations &amp; Future Work</w:t>
      </w:r>
    </w:p>
    <w:p>
      <w:pPr>
        <w:pStyle w:val="ListBullet"/>
      </w:pPr>
      <w:r>
        <w:t>Golden set is 18 items; scaling to 50-200 would tighten the estimates.</w:t>
      </w:r>
    </w:p>
    <w:p>
      <w:pPr>
        <w:pStyle w:val="ListBullet"/>
      </w:pPr>
      <w:r>
        <w:t>Multi-document synthesis is the main capability gap — comparisons and ratios refuse; a query-planning / per-company sub-retrieval step would turn those into answers.</w:t>
      </w:r>
    </w:p>
    <w:p>
      <w:pPr>
        <w:pStyle w:val="ListBullet"/>
      </w:pPr>
      <w:r>
        <w:t>Prices in config/pricing.yaml are estimates; set real per-token values for an exact cost meter.</w:t>
      </w:r>
    </w:p>
    <w:p>
      <w:pPr>
        <w:pStyle w:val="ListBullet"/>
      </w:pPr>
      <w:r>
        <w:t>The reranking finding motivates trying a table-native or LLM reranker.</w:t>
      </w:r>
    </w:p>
    <w:p>
      <w:pPr>
        <w:pStyle w:val="Heading1"/>
      </w:pPr>
      <w:r>
        <w:t>13. How to Run / Reproduce</w:t>
      </w:r>
    </w:p>
    <w:p>
      <w:r>
        <w:rPr>
          <w:rFonts w:ascii="Courier New" w:hAnsi="Courier New"/>
          <w:sz w:val="18"/>
        </w:rPr>
        <w:t>pip install -r requirements.txt        # set NEBIUS_API_KEY + PINECONE_API_KEY in .env</w:t>
        <w:br/>
        <w:t>python -m scripts.ingest               # build the index</w:t>
        <w:br/>
        <w:t>streamlit run app.py                   # the chatbot UI</w:t>
        <w:br/>
        <w:t>python -m scripts.ask "What were Verizon's total operating revenues in 2025?"</w:t>
        <w:br/>
        <w:t>python -m scripts.add_company TSLA      # add a company at runtime</w:t>
        <w:br/>
        <w:br/>
        <w:t>python -m eval.run_eval                # retrieval metrics (free)</w:t>
        <w:br/>
        <w:t>python -m eval.run_eval_gen            # generation metrics (LLM)</w:t>
        <w:br/>
        <w:t>python -m eval.rerank_study            # reranking mitigation study</w:t>
        <w:br/>
        <w:t>python -m eval.run_hard                # adversarial hard set -&gt; FAILURE_ANALYSIS.md</w:t>
        <w:br/>
        <w:t>python -m benchmark.run_benchmark      # model speed comparison</w:t>
        <w:br/>
        <w:t>python -m pytest tests/ &amp;&amp; python -m eval.gate     # what CI runs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