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EduGenie</w:t>
      </w:r>
    </w:p>
    <w:p>
      <w:pPr>
        <w:jc w:val="center"/>
      </w:pPr>
      <w:r>
        <w:rPr>
          <w:i/>
          <w:sz w:val="24"/>
        </w:rPr>
        <w:t>Google Gemini Powered Learning Assistant — Full Project Documentation</w:t>
      </w:r>
    </w:p>
    <w:p>
      <w:pPr>
        <w:pStyle w:val="Heading1"/>
      </w:pPr>
      <w:r>
        <w:t>1. Project Overview</w:t>
      </w:r>
    </w:p>
    <w:p>
      <w:r>
        <w:t>EduGenie is an AI-powered learning assistant built with a FastAPI backend and browser-based HTML/CSS/JavaScript frontend. It uses Google Gemini for academic question answering, quizzes, summaries, and personalized learning paths, with an optional local LaMini-Flan-T5 model for concept explanations.</w:t>
      </w:r>
    </w:p>
    <w:p>
      <w:pPr>
        <w:pStyle w:val="ListBullet"/>
      </w:pPr>
      <w:r>
        <w:t>FastAPI backend and REST-style JSON endpoints.</w:t>
      </w:r>
    </w:p>
    <w:p>
      <w:pPr>
        <w:pStyle w:val="ListBullet"/>
      </w:pPr>
      <w:r>
        <w:t>HTML/CSS/JavaScript frontend served by FastAPI.</w:t>
      </w:r>
    </w:p>
    <w:p>
      <w:pPr>
        <w:pStyle w:val="ListBullet"/>
      </w:pPr>
      <w:r>
        <w:t>Google GenAI SDK for Gemini generation.</w:t>
      </w:r>
    </w:p>
    <w:p>
      <w:pPr>
        <w:pStyle w:val="ListBullet"/>
      </w:pPr>
      <w:r>
        <w:t>Optional Hugging Face Transformers model for local explanations.</w:t>
      </w:r>
    </w:p>
    <w:p>
      <w:pPr>
        <w:pStyle w:val="ListBullet"/>
      </w:pPr>
      <w:r>
        <w:t>Demo mode for testing without Gemini.</w:t>
      </w:r>
    </w:p>
    <w:p>
      <w:pPr>
        <w:pStyle w:val="ListBullet"/>
      </w:pPr>
      <w:r>
        <w:t>Environment-based configuration with .env.</w:t>
      </w:r>
    </w:p>
    <w:p>
      <w:pPr>
        <w:pStyle w:val="ListBullet"/>
      </w:pPr>
      <w:r>
        <w:t>Automated tests with pytest.</w:t>
      </w:r>
    </w:p>
    <w:p>
      <w:pPr>
        <w:pStyle w:val="Heading1"/>
      </w:pPr>
      <w:r>
        <w:t>2. Main Features</w:t>
      </w:r>
    </w:p>
    <w:p>
      <w:pPr>
        <w:pStyle w:val="ListBullet"/>
      </w:pPr>
      <w:r>
        <w:t>Q&amp;A — answer academic questions clearly and concisely.</w:t>
      </w:r>
    </w:p>
    <w:p>
      <w:pPr>
        <w:pStyle w:val="ListBullet"/>
      </w:pPr>
      <w:r>
        <w:t>Explain — simplify concepts using the optional local LaMini-Flan-T5 model.</w:t>
      </w:r>
    </w:p>
    <w:p>
      <w:pPr>
        <w:pStyle w:val="ListBullet"/>
      </w:pPr>
      <w:r>
        <w:t>Quiz — generate quiz questions from a topic or learning text.</w:t>
      </w:r>
    </w:p>
    <w:p>
      <w:pPr>
        <w:pStyle w:val="ListBullet"/>
      </w:pPr>
      <w:r>
        <w:t>Summarize — create concise summaries of educational content.</w:t>
      </w:r>
    </w:p>
    <w:p>
      <w:pPr>
        <w:pStyle w:val="ListBullet"/>
      </w:pPr>
      <w:r>
        <w:t>Learning Path — generate structured learning recommendations.</w:t>
      </w:r>
    </w:p>
    <w:p>
      <w:pPr>
        <w:pStyle w:val="ListBullet"/>
      </w:pPr>
      <w:r>
        <w:t>Health Check — verify that the application is running.</w:t>
      </w:r>
    </w:p>
    <w:p>
      <w:pPr>
        <w:pStyle w:val="Heading1"/>
      </w:pPr>
      <w:r>
        <w:t>3. Technology Stack</w:t>
      </w:r>
    </w:p>
    <w:p>
      <w:pPr>
        <w:pStyle w:val="ListBullet"/>
      </w:pPr>
      <w:r>
        <w:t>Python</w:t>
      </w:r>
    </w:p>
    <w:p>
      <w:pPr>
        <w:pStyle w:val="ListBullet"/>
      </w:pPr>
      <w:r>
        <w:t>FastAPI</w:t>
      </w:r>
    </w:p>
    <w:p>
      <w:pPr>
        <w:pStyle w:val="ListBullet"/>
      </w:pPr>
      <w:r>
        <w:t>Uvicorn</w:t>
      </w:r>
    </w:p>
    <w:p>
      <w:pPr>
        <w:pStyle w:val="ListBullet"/>
      </w:pPr>
      <w:r>
        <w:t>Jinja2</w:t>
      </w:r>
    </w:p>
    <w:p>
      <w:pPr>
        <w:pStyle w:val="ListBullet"/>
      </w:pPr>
      <w:r>
        <w:t>Pydantic</w:t>
      </w:r>
    </w:p>
    <w:p>
      <w:pPr>
        <w:pStyle w:val="ListBullet"/>
      </w:pPr>
      <w:r>
        <w:t>python-dotenv</w:t>
      </w:r>
    </w:p>
    <w:p>
      <w:pPr>
        <w:pStyle w:val="ListBullet"/>
      </w:pPr>
      <w:r>
        <w:t>Google GenAI SDK (google-genai)</w:t>
      </w:r>
    </w:p>
    <w:p>
      <w:pPr>
        <w:pStyle w:val="ListBullet"/>
      </w:pPr>
      <w:r>
        <w:t>Google Gemini</w:t>
      </w:r>
    </w:p>
    <w:p>
      <w:pPr>
        <w:pStyle w:val="ListBullet"/>
      </w:pPr>
      <w:r>
        <w:t>Hugging Face Transformers</w:t>
      </w:r>
    </w:p>
    <w:p>
      <w:pPr>
        <w:pStyle w:val="ListBullet"/>
      </w:pPr>
      <w:r>
        <w:t>PyTorch</w:t>
      </w:r>
    </w:p>
    <w:p>
      <w:pPr>
        <w:pStyle w:val="ListBullet"/>
      </w:pPr>
      <w:r>
        <w:t>SentencePiece</w:t>
      </w:r>
    </w:p>
    <w:p>
      <w:pPr>
        <w:pStyle w:val="ListBullet"/>
      </w:pPr>
      <w:r>
        <w:t>HTML5 / CSS3 / JavaScript</w:t>
      </w:r>
    </w:p>
    <w:p>
      <w:pPr>
        <w:pStyle w:val="ListBullet"/>
      </w:pPr>
      <w:r>
        <w:t>pytest</w:t>
      </w:r>
    </w:p>
    <w:p>
      <w:pPr>
        <w:pStyle w:val="Heading1"/>
      </w:pPr>
      <w:r>
        <w:t>4. Project Structure</w:t>
      </w:r>
    </w:p>
    <w:p>
      <w:pPr>
        <w:ind w:left="288"/>
        <w:shd w:fill="F2F2F2"/>
      </w:pPr>
      <w:r>
        <w:rPr>
          <w:rFonts w:ascii="Consolas" w:hAnsi="Consolas"/>
          <w:sz w:val="18"/>
        </w:rPr>
        <w:t>EduGenie/</w:t>
        <w:br/>
        <w:t>├── main.py</w:t>
        <w:br/>
        <w:t>├── config.py</w:t>
        <w:br/>
        <w:t>├── gemini_client.py</w:t>
        <w:br/>
        <w:t>├── utils.py</w:t>
        <w:br/>
        <w:t>├── schemas.py</w:t>
        <w:br/>
        <w:t>├── explanation_module.py</w:t>
        <w:br/>
        <w:t>├── qna.py</w:t>
        <w:br/>
        <w:t>├── quiz_module.py</w:t>
        <w:br/>
        <w:t>├── summary_module.py</w:t>
        <w:br/>
        <w:t>├── learning_path.py</w:t>
        <w:br/>
        <w:t>├── requirements.txt</w:t>
        <w:br/>
        <w:t>├── .env.example</w:t>
        <w:br/>
        <w:t>├── .gitignore</w:t>
        <w:br/>
        <w:t>├── README.md</w:t>
        <w:br/>
        <w:t>├── templates/</w:t>
        <w:br/>
        <w:t>│   └── index.html</w:t>
        <w:br/>
        <w:t>├── static/</w:t>
        <w:br/>
        <w:t>│   ├── style.css</w:t>
        <w:br/>
        <w:t>│   └── app.js</w:t>
        <w:br/>
        <w:t>└── tests/</w:t>
        <w:br/>
        <w:t xml:space="preserve">    └── test_app.py</w:t>
      </w:r>
    </w:p>
    <w:p>
      <w:pPr>
        <w:pStyle w:val="Heading1"/>
      </w:pPr>
      <w:r>
        <w:t>5. Backend Modules</w:t>
      </w:r>
    </w:p>
    <w:p>
      <w:pPr>
        <w:pStyle w:val="ListBullet"/>
      </w:pPr>
      <w:r>
        <w:t>main.py — creates the FastAPI app, serves the frontend, and defines routes.</w:t>
      </w:r>
    </w:p>
    <w:p>
      <w:pPr>
        <w:pStyle w:val="ListBullet"/>
      </w:pPr>
      <w:r>
        <w:t>config.py — loads configuration and environment variables.</w:t>
      </w:r>
    </w:p>
    <w:p>
      <w:pPr>
        <w:pStyle w:val="ListBullet"/>
      </w:pPr>
      <w:r>
        <w:t>gemini_client.py — creates the Gemini client and shared generation function.</w:t>
      </w:r>
    </w:p>
    <w:p>
      <w:pPr>
        <w:pStyle w:val="ListBullet"/>
      </w:pPr>
      <w:r>
        <w:t>schemas.py — request/response validation models.</w:t>
      </w:r>
    </w:p>
    <w:p>
      <w:pPr>
        <w:pStyle w:val="ListBullet"/>
      </w:pPr>
      <w:r>
        <w:t>qna.py — academic question answering.</w:t>
      </w:r>
    </w:p>
    <w:p>
      <w:pPr>
        <w:pStyle w:val="ListBullet"/>
      </w:pPr>
      <w:r>
        <w:t>explanation_module.py — concept explanations and local-model handling.</w:t>
      </w:r>
    </w:p>
    <w:p>
      <w:pPr>
        <w:pStyle w:val="ListBullet"/>
      </w:pPr>
      <w:r>
        <w:t>quiz_module.py — quiz generation.</w:t>
      </w:r>
    </w:p>
    <w:p>
      <w:pPr>
        <w:pStyle w:val="ListBullet"/>
      </w:pPr>
      <w:r>
        <w:t>summary_module.py — summarization.</w:t>
      </w:r>
    </w:p>
    <w:p>
      <w:pPr>
        <w:pStyle w:val="ListBullet"/>
      </w:pPr>
      <w:r>
        <w:t>learning_path.py — learning-path recommendations.</w:t>
      </w:r>
    </w:p>
    <w:p>
      <w:pPr>
        <w:pStyle w:val="ListBullet"/>
      </w:pPr>
      <w:r>
        <w:t>utils.py — shared utilities.</w:t>
      </w:r>
    </w:p>
    <w:p>
      <w:pPr>
        <w:pStyle w:val="Heading1"/>
      </w:pPr>
      <w:r>
        <w:t>6. API Endpoints</w:t>
      </w:r>
    </w:p>
    <w:tbl>
      <w:tblPr>
        <w:tblStyle w:val="TableGrid"/>
        <w:tblW w:type="auto" w:w="0"/>
        <w:tblLook w:firstColumn="1" w:firstRow="1" w:lastColumn="0" w:lastRow="0" w:noHBand="0" w:noVBand="1" w:val="04A0"/>
      </w:tblPr>
      <w:tblGrid>
        <w:gridCol w:w="3312"/>
        <w:gridCol w:w="3312"/>
        <w:gridCol w:w="3312"/>
      </w:tblGrid>
      <w:tr>
        <w:tc>
          <w:tcPr>
            <w:tcW w:type="dxa" w:w="3312"/>
          </w:tcPr>
          <w:p>
            <w:r>
              <w:t>Endpoint</w:t>
            </w:r>
          </w:p>
        </w:tc>
        <w:tc>
          <w:tcPr>
            <w:tcW w:type="dxa" w:w="3312"/>
          </w:tcPr>
          <w:p>
            <w:r>
              <w:t>Method</w:t>
            </w:r>
          </w:p>
        </w:tc>
        <w:tc>
          <w:tcPr>
            <w:tcW w:type="dxa" w:w="3312"/>
          </w:tcPr>
          <w:p>
            <w:r>
              <w:t>Purpose</w:t>
            </w:r>
          </w:p>
        </w:tc>
      </w:tr>
      <w:tr>
        <w:tc>
          <w:tcPr>
            <w:tcW w:type="dxa" w:w="3312"/>
          </w:tcPr>
          <w:p>
            <w:r>
              <w:t>/</w:t>
            </w:r>
          </w:p>
        </w:tc>
        <w:tc>
          <w:tcPr>
            <w:tcW w:type="dxa" w:w="3312"/>
          </w:tcPr>
          <w:p>
            <w:r>
              <w:t>GET</w:t>
            </w:r>
          </w:p>
        </w:tc>
        <w:tc>
          <w:tcPr>
            <w:tcW w:type="dxa" w:w="3312"/>
          </w:tcPr>
          <w:p>
            <w:r>
              <w:t>Serve the main EduGenie interface.</w:t>
            </w:r>
          </w:p>
        </w:tc>
      </w:tr>
      <w:tr>
        <w:tc>
          <w:tcPr>
            <w:tcW w:type="dxa" w:w="3312"/>
          </w:tcPr>
          <w:p>
            <w:r>
              <w:t>/health</w:t>
            </w:r>
          </w:p>
        </w:tc>
        <w:tc>
          <w:tcPr>
            <w:tcW w:type="dxa" w:w="3312"/>
          </w:tcPr>
          <w:p>
            <w:r>
              <w:t>GET</w:t>
            </w:r>
          </w:p>
        </w:tc>
        <w:tc>
          <w:tcPr>
            <w:tcW w:type="dxa" w:w="3312"/>
          </w:tcPr>
          <w:p>
            <w:r>
              <w:t>Application health/status.</w:t>
            </w:r>
          </w:p>
        </w:tc>
      </w:tr>
      <w:tr>
        <w:tc>
          <w:tcPr>
            <w:tcW w:type="dxa" w:w="3312"/>
          </w:tcPr>
          <w:p>
            <w:r>
              <w:t>/qa</w:t>
            </w:r>
          </w:p>
        </w:tc>
        <w:tc>
          <w:tcPr>
            <w:tcW w:type="dxa" w:w="3312"/>
          </w:tcPr>
          <w:p>
            <w:r>
              <w:t>POST</w:t>
            </w:r>
          </w:p>
        </w:tc>
        <w:tc>
          <w:tcPr>
            <w:tcW w:type="dxa" w:w="3312"/>
          </w:tcPr>
          <w:p>
            <w:r>
              <w:t>Answer an academic question.</w:t>
            </w:r>
          </w:p>
        </w:tc>
      </w:tr>
      <w:tr>
        <w:tc>
          <w:tcPr>
            <w:tcW w:type="dxa" w:w="3312"/>
          </w:tcPr>
          <w:p>
            <w:r>
              <w:t>/explain</w:t>
            </w:r>
          </w:p>
        </w:tc>
        <w:tc>
          <w:tcPr>
            <w:tcW w:type="dxa" w:w="3312"/>
          </w:tcPr>
          <w:p>
            <w:r>
              <w:t>POST</w:t>
            </w:r>
          </w:p>
        </w:tc>
        <w:tc>
          <w:tcPr>
            <w:tcW w:type="dxa" w:w="3312"/>
          </w:tcPr>
          <w:p>
            <w:r>
              <w:t>Explain a concept.</w:t>
            </w:r>
          </w:p>
        </w:tc>
      </w:tr>
      <w:tr>
        <w:tc>
          <w:tcPr>
            <w:tcW w:type="dxa" w:w="3312"/>
          </w:tcPr>
          <w:p>
            <w:r>
              <w:t>/quiz</w:t>
            </w:r>
          </w:p>
        </w:tc>
        <w:tc>
          <w:tcPr>
            <w:tcW w:type="dxa" w:w="3312"/>
          </w:tcPr>
          <w:p>
            <w:r>
              <w:t>POST</w:t>
            </w:r>
          </w:p>
        </w:tc>
        <w:tc>
          <w:tcPr>
            <w:tcW w:type="dxa" w:w="3312"/>
          </w:tcPr>
          <w:p>
            <w:r>
              <w:t>Generate a quiz.</w:t>
            </w:r>
          </w:p>
        </w:tc>
      </w:tr>
      <w:tr>
        <w:tc>
          <w:tcPr>
            <w:tcW w:type="dxa" w:w="3312"/>
          </w:tcPr>
          <w:p>
            <w:r>
              <w:t>/summarize</w:t>
            </w:r>
          </w:p>
        </w:tc>
        <w:tc>
          <w:tcPr>
            <w:tcW w:type="dxa" w:w="3312"/>
          </w:tcPr>
          <w:p>
            <w:r>
              <w:t>POST</w:t>
            </w:r>
          </w:p>
        </w:tc>
        <w:tc>
          <w:tcPr>
            <w:tcW w:type="dxa" w:w="3312"/>
          </w:tcPr>
          <w:p>
            <w:r>
              <w:t>Summarize educational content.</w:t>
            </w:r>
          </w:p>
        </w:tc>
      </w:tr>
      <w:tr>
        <w:tc>
          <w:tcPr>
            <w:tcW w:type="dxa" w:w="3312"/>
          </w:tcPr>
          <w:p>
            <w:r>
              <w:t>/learn/recommendations</w:t>
            </w:r>
          </w:p>
        </w:tc>
        <w:tc>
          <w:tcPr>
            <w:tcW w:type="dxa" w:w="3312"/>
          </w:tcPr>
          <w:p>
            <w:r>
              <w:t>POST</w:t>
            </w:r>
          </w:p>
        </w:tc>
        <w:tc>
          <w:tcPr>
            <w:tcW w:type="dxa" w:w="3312"/>
          </w:tcPr>
          <w:p>
            <w:r>
              <w:t>Generate learning-path recommendations.</w:t>
            </w:r>
          </w:p>
        </w:tc>
      </w:tr>
    </w:tbl>
    <w:p>
      <w:pPr>
        <w:pStyle w:val="Heading1"/>
      </w:pPr>
      <w:r>
        <w:t>7. Gemini Integration</w:t>
      </w:r>
    </w:p>
    <w:p>
      <w:r>
        <w:t>The project uses the current Google GenAI Python SDK rather than the older google.generativeai package.</w:t>
      </w:r>
    </w:p>
    <w:p>
      <w:pPr>
        <w:ind w:left="288"/>
        <w:shd w:fill="F2F2F2"/>
      </w:pPr>
      <w:r>
        <w:rPr>
          <w:rFonts w:ascii="Consolas" w:hAnsi="Consolas"/>
          <w:sz w:val="18"/>
        </w:rPr>
        <w:t>from google import genai</w:t>
        <w:br/>
        <w:br/>
        <w:t>client = genai.Client(api_key=YOUR_API_KEY)</w:t>
        <w:br/>
        <w:br/>
        <w:t>response = client.models.generate_content(</w:t>
        <w:br/>
        <w:t xml:space="preserve">    model=MODEL_NAME,</w:t>
        <w:br/>
        <w:t xml:space="preserve">    contents=PROMPT,</w:t>
        <w:br/>
        <w:t>)</w:t>
      </w:r>
    </w:p>
    <w:p>
      <w:r>
        <w:t>The working configuration verified during setup is:</w:t>
      </w:r>
    </w:p>
    <w:p>
      <w:pPr>
        <w:ind w:left="288"/>
        <w:shd w:fill="F2F2F2"/>
      </w:pPr>
      <w:r>
        <w:rPr>
          <w:rFonts w:ascii="Consolas" w:hAnsi="Consolas"/>
          <w:sz w:val="18"/>
        </w:rPr>
        <w:t>GEMINI_MODEL=gemini-2.5-flash</w:t>
      </w:r>
    </w:p>
    <w:p>
      <w:pPr>
        <w:pStyle w:val="Heading1"/>
      </w:pPr>
      <w:r>
        <w:t>8. Environment Configuration</w:t>
      </w:r>
    </w:p>
    <w:p>
      <w:r>
        <w:t>Create a file named .env in the project root. Keep the API key private and never commit it.</w:t>
      </w:r>
    </w:p>
    <w:p>
      <w:pPr>
        <w:ind w:left="288"/>
        <w:shd w:fill="F2F2F2"/>
      </w:pPr>
      <w:r>
        <w:rPr>
          <w:rFonts w:ascii="Consolas" w:hAnsi="Consolas"/>
          <w:sz w:val="18"/>
        </w:rPr>
        <w:t>GEMINI_API_KEY=YOUR_NEW_GEMINI_KEY</w:t>
        <w:br/>
        <w:t>GEMINI_MODEL=gemini-2.5-flash</w:t>
        <w:br/>
        <w:t>DEMO_MODE=false</w:t>
        <w:br/>
        <w:br/>
        <w:t>LOCAL_EXPLANATION_ENABLED=true</w:t>
        <w:br/>
        <w:t>LOCAL_EXPLANATION_MODEL=MBZUAI/LaMini-Flan-T5-783M</w:t>
        <w:br/>
        <w:br/>
        <w:t>HOST=127.0.0.1</w:t>
        <w:br/>
        <w:t>PORT=8000</w:t>
        <w:br/>
        <w:t>MAX_INPUT_CHARS=12000</w:t>
      </w:r>
    </w:p>
    <w:p>
      <w:pPr>
        <w:pStyle w:val="Heading1"/>
      </w:pPr>
      <w:r>
        <w:t>9. Installation on Windows</w:t>
      </w:r>
    </w:p>
    <w:p>
      <w:pPr>
        <w:pStyle w:val="ListNumber"/>
      </w:pPr>
      <w:r>
        <w:t>Open PowerShell.</w:t>
      </w:r>
    </w:p>
    <w:p>
      <w:pPr>
        <w:pStyle w:val="ListNumber"/>
      </w:pPr>
      <w:r>
        <w:t>Change to the project directory.</w:t>
      </w:r>
    </w:p>
    <w:p>
      <w:pPr>
        <w:pStyle w:val="ListNumber"/>
      </w:pPr>
      <w:r>
        <w:t>Create a virtual environment.</w:t>
      </w:r>
    </w:p>
    <w:p>
      <w:pPr>
        <w:pStyle w:val="ListNumber"/>
      </w:pPr>
      <w:r>
        <w:t>Activate the virtual environment.</w:t>
      </w:r>
    </w:p>
    <w:p>
      <w:pPr>
        <w:pStyle w:val="ListNumber"/>
      </w:pPr>
      <w:r>
        <w:t>Install requirements.</w:t>
      </w:r>
    </w:p>
    <w:p>
      <w:pPr>
        <w:pStyle w:val="ListNumber"/>
      </w:pPr>
      <w:r>
        <w:t>Create and configure .env.</w:t>
      </w:r>
    </w:p>
    <w:p>
      <w:pPr>
        <w:pStyle w:val="ListNumber"/>
      </w:pPr>
      <w:r>
        <w:t>Start Uvicorn.</w:t>
      </w:r>
    </w:p>
    <w:p>
      <w:pPr>
        <w:ind w:left="288"/>
        <w:shd w:fill="F2F2F2"/>
      </w:pPr>
      <w:r>
        <w:rPr>
          <w:rFonts w:ascii="Consolas" w:hAnsi="Consolas"/>
          <w:sz w:val="18"/>
        </w:rPr>
        <w:t>cd C:\project\EduGenie</w:t>
        <w:br/>
        <w:t>python -m venv .venv</w:t>
        <w:br/>
        <w:t>.\.venv\Scripts\Activate.ps1</w:t>
        <w:br/>
        <w:t>pip install -r requirements.txt</w:t>
        <w:br/>
        <w:t>uvicorn main:app --reload</w:t>
      </w:r>
    </w:p>
    <w:p>
      <w:r>
        <w:t>Open: http://127.0.0.1:8000</w:t>
      </w:r>
    </w:p>
    <w:p>
      <w:pPr>
        <w:pStyle w:val="Heading1"/>
      </w:pPr>
      <w:r>
        <w:t>10. Verify the Gemini Key Safely</w:t>
      </w:r>
    </w:p>
    <w:p>
      <w:pPr>
        <w:ind w:left="288"/>
        <w:shd w:fill="F2F2F2"/>
      </w:pPr>
      <w:r>
        <w:rPr>
          <w:rFonts w:ascii="Consolas" w:hAnsi="Consolas"/>
          <w:sz w:val="18"/>
        </w:rPr>
        <w:t xml:space="preserve">python -c "from dotenv import load_dotenv; import os; load_dotenv('.env'); print('Key exists:', bool(os.getenv('GEMINI_API_KEY'))); print('Key length:', len(os.getenv('GEMINI_API_KEY') or ''))" </w:t>
      </w:r>
    </w:p>
    <w:p>
      <w:r>
        <w:t>Never print or paste the full API key.</w:t>
      </w:r>
    </w:p>
    <w:p>
      <w:pPr>
        <w:pStyle w:val="Heading1"/>
      </w:pPr>
      <w:r>
        <w:t>11. Local Explanation Model</w:t>
      </w:r>
    </w:p>
    <w:p>
      <w:r>
        <w:t>When LOCAL_EXPLANATION_ENABLED=true, EduGenie can download and run MBZUAI/LaMini-Flan-T5-783M through Transformers. The first download can be several gigabytes. During testing, model.safetensors was approximately 3.13 GB and the runtime reported CPU usage. The tokenizer files downloaded first, followed by model weights.</w:t>
      </w:r>
    </w:p>
    <w:p>
      <w:r>
        <w:t>The hf_xet installation message is an optional download optimization notice, not itself a failure. CPU generation can be slower than Gemini generation.</w:t>
      </w:r>
    </w:p>
    <w:p>
      <w:pPr>
        <w:pStyle w:val="Heading1"/>
      </w:pPr>
      <w:r>
        <w:t>12. Demo Mode</w:t>
      </w:r>
    </w:p>
    <w:p>
      <w:pPr>
        <w:ind w:left="288"/>
        <w:shd w:fill="F2F2F2"/>
      </w:pPr>
      <w:r>
        <w:rPr>
          <w:rFonts w:ascii="Consolas" w:hAnsi="Consolas"/>
          <w:sz w:val="18"/>
        </w:rPr>
        <w:t>DEMO_MODE=true</w:t>
      </w:r>
    </w:p>
    <w:p>
      <w:r>
        <w:t>Demo mode is useful for testing frontend and routing behavior without making Gemini API calls.</w:t>
      </w:r>
    </w:p>
    <w:p>
      <w:pPr>
        <w:pStyle w:val="Heading1"/>
      </w:pPr>
      <w:r>
        <w:t>13. Running the Application</w:t>
      </w:r>
    </w:p>
    <w:p>
      <w:pPr>
        <w:ind w:left="288"/>
        <w:shd w:fill="F2F2F2"/>
      </w:pPr>
      <w:r>
        <w:rPr>
          <w:rFonts w:ascii="Consolas" w:hAnsi="Consolas"/>
          <w:sz w:val="18"/>
        </w:rPr>
        <w:t>uvicorn main:app --reload</w:t>
      </w:r>
    </w:p>
    <w:p>
      <w:r>
        <w:t>Successful startup includes Uvicorn running on http://127.0.0.1:8000 and Application startup complete.</w:t>
      </w:r>
    </w:p>
    <w:p>
      <w:r>
        <w:t>Static-file responses such as 304 Not Modified are normal browser caching behavior.</w:t>
      </w:r>
    </w:p>
    <w:p>
      <w:pPr>
        <w:pStyle w:val="Heading1"/>
      </w:pPr>
      <w:r>
        <w:t>14. Verified Working State</w:t>
      </w:r>
    </w:p>
    <w:p>
      <w:pPr>
        <w:ind w:left="288"/>
        <w:shd w:fill="F2F2F2"/>
      </w:pPr>
      <w:r>
        <w:rPr>
          <w:rFonts w:ascii="Consolas" w:hAnsi="Consolas"/>
          <w:sz w:val="18"/>
        </w:rPr>
        <w:t>GET / HTTP/1.1" 200 OK</w:t>
        <w:br/>
        <w:t>GET /health HTTP/1.1" 200 OK</w:t>
        <w:br/>
        <w:t>POST /qa HTTP/1.1" 200 OK</w:t>
      </w:r>
    </w:p>
    <w:p>
      <w:r>
        <w:t>The 200 OK response from POST /qa confirms that the backend received the question and Gemini successfully returned a response.</w:t>
      </w:r>
    </w:p>
    <w:p>
      <w:pPr>
        <w:pStyle w:val="Heading1"/>
      </w:pPr>
      <w:r>
        <w:t>15. Troubleshooting</w:t>
      </w:r>
    </w:p>
    <w:p>
      <w:pPr>
        <w:pStyle w:val="Heading2"/>
      </w:pPr>
      <w:r>
        <w:t>15.1 Gemini API key not configured</w:t>
      </w:r>
    </w:p>
    <w:p>
      <w:pPr>
        <w:ind w:left="288"/>
        <w:shd w:fill="F2F2F2"/>
      </w:pPr>
      <w:r>
        <w:rPr>
          <w:rFonts w:ascii="Consolas" w:hAnsi="Consolas"/>
          <w:sz w:val="18"/>
        </w:rPr>
        <w:t>RuntimeError: Gemini API key is not configured. Add GEMINI_API_KEY to your .env file.</w:t>
      </w:r>
    </w:p>
    <w:p>
      <w:r>
        <w:t>Check that the file is named exactly .env, is in C:\project\EduGenie, and contains GEMINI_API_KEY. Do not expose the secret.</w:t>
      </w:r>
    </w:p>
    <w:p>
      <w:pPr>
        <w:pStyle w:val="Heading2"/>
      </w:pPr>
      <w:r>
        <w:t>15.2 Gemini 503 UNAVAILABLE</w:t>
      </w:r>
    </w:p>
    <w:p>
      <w:r>
        <w:t>A 503 can occur when a model is temporarily experiencing high demand. This was observed during setup. Changing the configurable model to Gemini 2.5 Flash resolved the tested Q&amp;A request.</w:t>
      </w:r>
    </w:p>
    <w:p>
      <w:pPr>
        <w:ind w:left="288"/>
        <w:shd w:fill="F2F2F2"/>
      </w:pPr>
      <w:r>
        <w:rPr>
          <w:rFonts w:ascii="Consolas" w:hAnsi="Consolas"/>
          <w:sz w:val="18"/>
        </w:rPr>
        <w:t>GEMINI_MODEL=gemini-2.5-flash</w:t>
      </w:r>
    </w:p>
    <w:p>
      <w:r>
        <w:t>For production, add retry/backoff and model fallback handling.</w:t>
      </w:r>
    </w:p>
    <w:p>
      <w:pPr>
        <w:pStyle w:val="Heading2"/>
      </w:pPr>
      <w:r>
        <w:t>15.3 Browser JSON parsing error</w:t>
      </w:r>
    </w:p>
    <w:p>
      <w:r>
        <w:t>If the backend returns plain-text 500 while the frontend assumes every response is JSON, the browser can display an 'Unexpected token' JSON parsing error. The frontend should check response.ok and safely handle JSON and text errors.</w:t>
      </w:r>
    </w:p>
    <w:p>
      <w:pPr>
        <w:pStyle w:val="Heading2"/>
      </w:pPr>
      <w:r>
        <w:t>15.4 Local model download</w:t>
      </w:r>
    </w:p>
    <w:p>
      <w:r>
        <w:t>Allow the first LaMini-Flan-T5 download to finish. The model is cached locally for later runs.</w:t>
      </w:r>
    </w:p>
    <w:p>
      <w:pPr>
        <w:pStyle w:val="Heading1"/>
      </w:pPr>
      <w:r>
        <w:t>16. Testing</w:t>
      </w:r>
    </w:p>
    <w:p>
      <w:r>
        <w:t>The project includes tests/test_app.py. The generated project was previously validated with 7 passing tests.</w:t>
      </w:r>
    </w:p>
    <w:p>
      <w:pPr>
        <w:ind w:left="288"/>
        <w:shd w:fill="F2F2F2"/>
      </w:pPr>
      <w:r>
        <w:rPr>
          <w:rFonts w:ascii="Consolas" w:hAnsi="Consolas"/>
          <w:sz w:val="18"/>
        </w:rPr>
        <w:t>pytest -q</w:t>
      </w:r>
    </w:p>
    <w:p>
      <w:r>
        <w:t>For final verification, test Q&amp;A, Explain, Quiz, Summarize, Learning Path, and /health.</w:t>
      </w:r>
    </w:p>
    <w:p>
      <w:pPr>
        <w:pStyle w:val="Heading1"/>
      </w:pPr>
      <w:r>
        <w:t>17. Security Checklist</w:t>
      </w:r>
    </w:p>
    <w:p>
      <w:pPr>
        <w:pStyle w:val="ListBullet"/>
      </w:pPr>
      <w:r>
        <w:t>Never commit .env to Git.</w:t>
      </w:r>
    </w:p>
    <w:p>
      <w:pPr>
        <w:pStyle w:val="ListBullet"/>
      </w:pPr>
      <w:r>
        <w:t>Never publish API keys in repositories, screenshots, reports, or chat.</w:t>
      </w:r>
    </w:p>
    <w:p>
      <w:pPr>
        <w:pStyle w:val="ListBullet"/>
      </w:pPr>
      <w:r>
        <w:t>Rotate a key immediately if it is exposed.</w:t>
      </w:r>
    </w:p>
    <w:p>
      <w:pPr>
        <w:pStyle w:val="ListBullet"/>
      </w:pPr>
      <w:r>
        <w:t>Use environment variables or a secret manager for deployment.</w:t>
      </w:r>
    </w:p>
    <w:p>
      <w:pPr>
        <w:pStyle w:val="ListBullet"/>
      </w:pPr>
      <w:r>
        <w:t>Keep MAX_INPUT_CHARS enabled.</w:t>
      </w:r>
    </w:p>
    <w:p>
      <w:pPr>
        <w:pStyle w:val="ListBullet"/>
      </w:pPr>
      <w:r>
        <w:t>Avoid returning raw provider exceptions to public users.</w:t>
      </w:r>
    </w:p>
    <w:p>
      <w:pPr>
        <w:pStyle w:val="Heading1"/>
      </w:pPr>
      <w:r>
        <w:t>18. Recommended Production Improvements</w:t>
      </w:r>
    </w:p>
    <w:p>
      <w:pPr>
        <w:pStyle w:val="ListBullet"/>
      </w:pPr>
      <w:r>
        <w:t>Gemini retry/backoff for transient 429/500/503 errors.</w:t>
      </w:r>
    </w:p>
    <w:p>
      <w:pPr>
        <w:pStyle w:val="ListBullet"/>
      </w:pPr>
      <w:r>
        <w:t>Configurable model fallback chain.</w:t>
      </w:r>
    </w:p>
    <w:p>
      <w:pPr>
        <w:pStyle w:val="ListBullet"/>
      </w:pPr>
      <w:r>
        <w:t>Consistent JSON error responses.</w:t>
      </w:r>
    </w:p>
    <w:p>
      <w:pPr>
        <w:pStyle w:val="ListBullet"/>
      </w:pPr>
      <w:r>
        <w:t>Frontend loading states and friendly errors.</w:t>
      </w:r>
    </w:p>
    <w:p>
      <w:pPr>
        <w:pStyle w:val="ListBullet"/>
      </w:pPr>
      <w:r>
        <w:t>Structured logging and request IDs.</w:t>
      </w:r>
    </w:p>
    <w:p>
      <w:pPr>
        <w:pStyle w:val="ListBullet"/>
      </w:pPr>
      <w:r>
        <w:t>Authentication/rate limiting for public deployment.</w:t>
      </w:r>
    </w:p>
    <w:p>
      <w:pPr>
        <w:pStyle w:val="ListBullet"/>
      </w:pPr>
      <w:r>
        <w:t>Managed secrets for production.</w:t>
      </w:r>
    </w:p>
    <w:p>
      <w:pPr>
        <w:pStyle w:val="ListBullet"/>
      </w:pPr>
      <w:r>
        <w:t>Expanded endpoint/provider-failure tests.</w:t>
      </w:r>
    </w:p>
    <w:p>
      <w:pPr>
        <w:pStyle w:val="ListBullet"/>
      </w:pPr>
      <w:r>
        <w:t>GPU acceleration if the local explanation model becomes a major workload.</w:t>
      </w:r>
    </w:p>
    <w:p>
      <w:pPr>
        <w:pStyle w:val="Heading1"/>
      </w:pPr>
      <w:r>
        <w:t>19. Example User Workflow</w:t>
      </w:r>
    </w:p>
    <w:p>
      <w:pPr>
        <w:pStyle w:val="ListNumber"/>
      </w:pPr>
      <w:r>
        <w:t>Launch FastAPI.</w:t>
      </w:r>
    </w:p>
    <w:p>
      <w:pPr>
        <w:pStyle w:val="ListNumber"/>
      </w:pPr>
      <w:r>
        <w:t>Open http://127.0.0.1:8000.</w:t>
      </w:r>
    </w:p>
    <w:p>
      <w:pPr>
        <w:pStyle w:val="ListNumber"/>
      </w:pPr>
      <w:r>
        <w:t>Ask an academic question.</w:t>
      </w:r>
    </w:p>
    <w:p>
      <w:pPr>
        <w:pStyle w:val="ListNumber"/>
      </w:pPr>
      <w:r>
        <w:t>Request a simple explanation.</w:t>
      </w:r>
    </w:p>
    <w:p>
      <w:pPr>
        <w:pStyle w:val="ListNumber"/>
      </w:pPr>
      <w:r>
        <w:t>Generate a quiz.</w:t>
      </w:r>
    </w:p>
    <w:p>
      <w:pPr>
        <w:pStyle w:val="ListNumber"/>
      </w:pPr>
      <w:r>
        <w:t>Summarize study material.</w:t>
      </w:r>
    </w:p>
    <w:p>
      <w:pPr>
        <w:pStyle w:val="ListNumber"/>
      </w:pPr>
      <w:r>
        <w:t>Generate a learning path.</w:t>
      </w:r>
    </w:p>
    <w:p>
      <w:pPr>
        <w:pStyle w:val="Heading1"/>
      </w:pPr>
      <w:r>
        <w:t>20. Completion Status</w:t>
      </w:r>
    </w:p>
    <w:p>
      <w:pPr>
        <w:pStyle w:val="ListBullet"/>
      </w:pPr>
      <w:r>
        <w:t>Frontend/backend integration — working.</w:t>
      </w:r>
    </w:p>
    <w:p>
      <w:pPr>
        <w:pStyle w:val="ListBullet"/>
      </w:pPr>
      <w:r>
        <w:t>FastAPI startup — working.</w:t>
      </w:r>
    </w:p>
    <w:p>
      <w:pPr>
        <w:pStyle w:val="ListBullet"/>
      </w:pPr>
      <w:r>
        <w:t>Health endpoint — 200 OK.</w:t>
      </w:r>
    </w:p>
    <w:p>
      <w:pPr>
        <w:pStyle w:val="ListBullet"/>
      </w:pPr>
      <w:r>
        <w:t>Gemini authentication — working.</w:t>
      </w:r>
    </w:p>
    <w:p>
      <w:pPr>
        <w:pStyle w:val="ListBullet"/>
      </w:pPr>
      <w:r>
        <w:t>Gemini Q&amp;A — verified with HTTP 200.</w:t>
      </w:r>
    </w:p>
    <w:p>
      <w:pPr>
        <w:pStyle w:val="ListBullet"/>
      </w:pPr>
      <w:r>
        <w:t>Gemini 2.5 Flash — verified and configured.</w:t>
      </w:r>
    </w:p>
    <w:p>
      <w:pPr>
        <w:pStyle w:val="ListBullet"/>
      </w:pPr>
      <w:r>
        <w:t>Optional local explanation model — downloading/running on CPU.</w:t>
      </w:r>
    </w:p>
    <w:p>
      <w:pPr>
        <w:pStyle w:val="ListBullet"/>
      </w:pPr>
      <w:r>
        <w:t>Automated test suite — previously verified with 7 passing tests.</w:t>
      </w:r>
    </w:p>
    <w:p>
      <w:pPr>
        <w:pStyle w:val="Heading1"/>
      </w:pPr>
      <w:r>
        <w:t>21. Credential Note</w:t>
      </w:r>
    </w:p>
    <w:p>
      <w:r>
        <w:t>An API key was previously exposed during troubleshooting. That key should be treated as compromised and should not be reused. Generate a replacement and store it only in .env or a secure secret manager.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EduGenie — Full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