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40"/>
        <w:jc w:val="center"/>
      </w:pPr>
      <w:r>
        <w:rPr>
          <w:rFonts w:ascii="Arial" w:cs="Arial" w:eastAsia="Arial" w:hAnsi="Arial"/>
          <w:b/>
          <w:bCs/>
          <w:color w:val="1565C0"/>
          <w:sz w:val="52"/>
          <w:szCs w:val="52"/>
        </w:rPr>
        <w:t xml:space="preserve">ICBT SMART CAR PARKING SYSTEM</w:t>
      </w:r>
    </w:p>
    <w:p>
      <w:pPr>
        <w:pBdr>
          <w:bottom w:val="single" w:color="1E88E5" w:sz="10" w:space="6"/>
        </w:pBdr>
        <w:spacing w:before="0" w:after="100"/>
        <w:jc w:val="center"/>
      </w:pPr>
      <w:r>
        <w:rPr>
          <w:rFonts w:ascii="Arial" w:cs="Arial" w:eastAsia="Arial" w:hAnsi="Arial"/>
          <w:b/>
          <w:bCs/>
          <w:color w:val="1E88E5"/>
          <w:sz w:val="40"/>
          <w:szCs w:val="40"/>
        </w:rPr>
        <w:t xml:space="preserve">Cloud · Edge · IoT</w:t>
      </w:r>
    </w:p>
    <w:p>
      <w:pPr>
        <w:spacing w:before="60" w:after="60"/>
      </w:pPr>
      <w:r>
        <w:t xml:space="preserve"/>
      </w:r>
    </w:p>
    <w:p>
      <w:pPr>
        <w:jc w:val="center"/>
      </w:pPr>
      <w:r>
        <w:rPr>
          <w:rFonts w:ascii="Arial" w:cs="Arial" w:eastAsia="Arial" w:hAnsi="Arial"/>
          <w:i/>
          <w:iCs/>
          <w:color w:val="555555"/>
          <w:sz w:val="24"/>
          <w:szCs w:val="24"/>
        </w:rPr>
        <w:t xml:space="preserve">A Technical Overview of the Three Computing Layers</w:t>
      </w:r>
    </w:p>
    <w:p>
      <w:pPr>
        <w:spacing w:before="60" w:after="60"/>
      </w:pPr>
      <w:r>
        <w:t xml:space="preserve"/>
      </w:r>
    </w:p>
    <w:p>
      <w:pPr>
        <w:spacing w:before="60" w:after="60"/>
      </w:pPr>
      <w:r>
        <w:t xml:space="preserve"/>
      </w:r>
    </w:p>
    <w:p>
      <w:pPr>
        <w:jc w:val="center"/>
      </w:pPr>
      <w:r>
        <w:rPr>
          <w:rFonts w:ascii="Arial" w:cs="Arial" w:eastAsia="Arial" w:hAnsi="Arial"/>
          <w:color w:val="888888"/>
          <w:sz w:val="22"/>
          <w:szCs w:val="22"/>
        </w:rPr>
        <w:t xml:space="preserve">Version 1.0  |  2026</w:t>
      </w:r>
    </w:p>
    <w:p>
      <w:r>
        <w:br w:type="page"/>
      </w:r>
    </w:p>
    <w:p>
      <w:pPr>
        <w:pStyle w:val="Heading1"/>
        <w:pBdr>
          <w:bottom w:val="single" w:color="1E88E5" w:sz="8" w:space="4"/>
        </w:pBdr>
        <w:spacing w:before="360" w:after="180"/>
      </w:pPr>
      <w:r>
        <w:rPr>
          <w:rFonts w:ascii="Arial" w:cs="Arial" w:eastAsia="Arial" w:hAnsi="Arial"/>
          <w:b/>
          <w:bCs/>
          <w:color w:val="1565C0"/>
          <w:sz w:val="36"/>
          <w:szCs w:val="36"/>
        </w:rPr>
        <w:t xml:space="preserve">1. Introduction</w:t>
      </w:r>
    </w:p>
    <w:p>
      <w:pPr>
        <w:spacing w:before="80" w:after="100"/>
        <w:jc w:val="left"/>
      </w:pPr>
      <w:r>
        <w:rPr>
          <w:rFonts w:ascii="Arial" w:cs="Arial" w:eastAsia="Arial" w:hAnsi="Arial"/>
          <w:color w:val="212121"/>
          <w:sz w:val="22"/>
          <w:szCs w:val="22"/>
        </w:rPr>
        <w:t xml:space="preserve">Modern IoT systems are typically structured across three distinct computing layers: the IoT layer (physical devices and sensors), the Edge layer (local processing close to the hardware), and the Cloud layer (centralised storage and business logic). The ICBT Smart Car Parking System is a practical example that demonstrates all three layers working together in a real-world application.</w:t>
      </w:r>
    </w:p>
    <w:p>
      <w:pPr>
        <w:spacing w:before="60" w:after="60"/>
      </w:pPr>
      <w:r>
        <w:t xml:space="preserve"/>
      </w:r>
    </w:p>
    <w:p>
      <w:pPr>
        <w:spacing w:before="80" w:after="100"/>
        <w:jc w:val="left"/>
      </w:pPr>
      <w:r>
        <w:rPr>
          <w:rFonts w:ascii="Arial" w:cs="Arial" w:eastAsia="Arial" w:hAnsi="Arial"/>
          <w:color w:val="212121"/>
          <w:sz w:val="22"/>
          <w:szCs w:val="22"/>
        </w:rPr>
        <w:t xml:space="preserve">This document explains what each layer is, which components of the parking system belong to it, how the layers communicate, and why the system is designed the way it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80"/>
              <w:left w:type="dxa" w:w="220"/>
              <w:bottom w:type="dxa" w:w="180"/>
              <w:right w:type="dxa" w:w="220"/>
            </w:tcMar>
          </w:tcPr>
          <w:p>
            <w:pPr>
              <w:spacing w:before="30" w:after="30"/>
            </w:pPr>
            <w:r>
              <w:rPr>
                <w:rFonts w:ascii="Courier New" w:cs="Courier New" w:eastAsia="Courier New" w:hAnsi="Courier New"/>
                <w:color w:val="1A237E"/>
                <w:sz w:val="18"/>
                <w:szCs w:val="18"/>
              </w:rPr>
              <w:t xml:space="preserve">  ╔══════════════════════════════════════════════════════════════╗</w:t>
            </w:r>
          </w:p>
          <w:p>
            <w:pPr>
              <w:spacing w:before="30" w:after="30"/>
            </w:pPr>
            <w:r>
              <w:rPr>
                <w:rFonts w:ascii="Courier New" w:cs="Courier New" w:eastAsia="Courier New" w:hAnsi="Courier New"/>
                <w:color w:val="1A237E"/>
                <w:sz w:val="18"/>
                <w:szCs w:val="18"/>
              </w:rPr>
              <w:t xml:space="preserve">  ║            SMART PARKING – 3-LAYER ARCHITECTURE             ║</w:t>
            </w:r>
          </w:p>
          <w:p>
            <w:pPr>
              <w:spacing w:before="30" w:after="30"/>
            </w:pPr>
            <w:r>
              <w:rPr>
                <w:rFonts w:ascii="Courier New" w:cs="Courier New" w:eastAsia="Courier New" w:hAnsi="Courier New"/>
                <w:color w:val="1A237E"/>
                <w:sz w:val="18"/>
                <w:szCs w:val="18"/>
              </w:rPr>
              <w:t xml:space="preserve">  ╚══════════════════════════════════════════════════════════════╝</w:t>
            </w:r>
          </w:p>
          <w:p>
            <w:pPr>
              <w:spacing w:before="30" w:after="30"/>
            </w:pPr>
            <w:r>
              <w:rPr>
                <w:rFonts w:ascii="Courier New" w:cs="Courier New" w:eastAsia="Courier New" w:hAnsi="Courier New"/>
                <w:color w:val="1A237E"/>
                <w:sz w:val="18"/>
                <w:szCs w:val="18"/>
              </w:rPr>
              <w:t xml:space="preserve"/>
            </w:r>
          </w:p>
          <w:p>
            <w:pPr>
              <w:spacing w:before="30" w:after="30"/>
            </w:pPr>
            <w:r>
              <w:rPr>
                <w:rFonts w:ascii="Courier New" w:cs="Courier New" w:eastAsia="Courier New" w:hAnsi="Courier New"/>
                <w:color w:val="1A237E"/>
                <w:sz w:val="18"/>
                <w:szCs w:val="18"/>
              </w:rPr>
              <w:t xml:space="preserve">  ┌──────────────────────────────────────────────────────────┐</w:t>
            </w:r>
          </w:p>
          <w:p>
            <w:pPr>
              <w:spacing w:before="30" w:after="30"/>
            </w:pPr>
            <w:r>
              <w:rPr>
                <w:rFonts w:ascii="Courier New" w:cs="Courier New" w:eastAsia="Courier New" w:hAnsi="Courier New"/>
                <w:color w:val="1A237E"/>
                <w:sz w:val="18"/>
                <w:szCs w:val="18"/>
              </w:rPr>
              <w:t xml:space="preserve">  │                     ☁  CLOUD LAYER                       │</w:t>
            </w:r>
          </w:p>
          <w:p>
            <w:pPr>
              <w:spacing w:before="30" w:after="30"/>
            </w:pPr>
            <w:r>
              <w:rPr>
                <w:rFonts w:ascii="Courier New" w:cs="Courier New" w:eastAsia="Courier New" w:hAnsi="Courier New"/>
                <w:color w:val="1A237E"/>
                <w:sz w:val="18"/>
                <w:szCs w:val="18"/>
              </w:rPr>
              <w:t xml:space="preserve">  │  Google Apps Script (Web App)  +  Google Sheets (DB)     │</w:t>
            </w:r>
          </w:p>
          <w:p>
            <w:pPr>
              <w:spacing w:before="30" w:after="30"/>
            </w:pPr>
            <w:r>
              <w:rPr>
                <w:rFonts w:ascii="Courier New" w:cs="Courier New" w:eastAsia="Courier New" w:hAnsi="Courier New"/>
                <w:color w:val="1A237E"/>
                <w:sz w:val="18"/>
                <w:szCs w:val="18"/>
              </w:rPr>
              <w:t xml:space="preserve">  │  • Stores all bookings, users, payments, sensor logs      │</w:t>
            </w:r>
          </w:p>
          <w:p>
            <w:pPr>
              <w:spacing w:before="30" w:after="30"/>
            </w:pPr>
            <w:r>
              <w:rPr>
                <w:rFonts w:ascii="Courier New" w:cs="Courier New" w:eastAsia="Courier New" w:hAnsi="Courier New"/>
                <w:color w:val="1A237E"/>
                <w:sz w:val="18"/>
                <w:szCs w:val="18"/>
              </w:rPr>
              <w:t xml:space="preserve">  │  • Runs business logic: booking, payment, overtime        │</w:t>
            </w:r>
          </w:p>
          <w:p>
            <w:pPr>
              <w:spacing w:before="30" w:after="30"/>
            </w:pPr>
            <w:r>
              <w:rPr>
                <w:rFonts w:ascii="Courier New" w:cs="Courier New" w:eastAsia="Courier New" w:hAnsi="Courier New"/>
                <w:color w:val="1A237E"/>
                <w:sz w:val="18"/>
                <w:szCs w:val="18"/>
              </w:rPr>
              <w:t xml:space="preserve">  │  • Sends all automated emails via MailApp                 │</w:t>
            </w:r>
          </w:p>
          <w:p>
            <w:pPr>
              <w:spacing w:before="30" w:after="30"/>
            </w:pPr>
            <w:r>
              <w:rPr>
                <w:rFonts w:ascii="Courier New" w:cs="Courier New" w:eastAsia="Courier New" w:hAnsi="Courier New"/>
                <w:color w:val="1A237E"/>
                <w:sz w:val="18"/>
                <w:szCs w:val="18"/>
              </w:rPr>
              <w:t xml:space="preserve">  │  • Serves the HTML web app to users and admin             │</w:t>
            </w:r>
          </w:p>
          <w:p>
            <w:pPr>
              <w:spacing w:before="30" w:after="30"/>
            </w:pPr>
            <w:r>
              <w:rPr>
                <w:rFonts w:ascii="Courier New" w:cs="Courier New" w:eastAsia="Courier New" w:hAnsi="Courier New"/>
                <w:color w:val="1A237E"/>
                <w:sz w:val="18"/>
                <w:szCs w:val="18"/>
              </w:rPr>
              <w:t xml:space="preserve">  └────────────────────┬─────────────────┬────────────────────┘</w:t>
            </w:r>
          </w:p>
          <w:p>
            <w:pPr>
              <w:spacing w:before="30" w:after="30"/>
            </w:pPr>
            <w:r>
              <w:rPr>
                <w:rFonts w:ascii="Courier New" w:cs="Courier New" w:eastAsia="Courier New" w:hAnsi="Courier New"/>
                <w:color w:val="1A237E"/>
                <w:sz w:val="18"/>
                <w:szCs w:val="18"/>
              </w:rPr>
              <w:t xml:space="preserve">          HTTPS (JSON) │                 │ google.script.run</w:t>
            </w:r>
          </w:p>
          <w:p>
            <w:pPr>
              <w:spacing w:before="30" w:after="30"/>
            </w:pPr>
            <w:r>
              <w:rPr>
                <w:rFonts w:ascii="Courier New" w:cs="Courier New" w:eastAsia="Courier New" w:hAnsi="Courier New"/>
                <w:color w:val="1A237E"/>
                <w:sz w:val="18"/>
                <w:szCs w:val="18"/>
              </w:rPr>
              <w:t xml:space="preserve">                       │                 │</w:t>
            </w:r>
          </w:p>
          <w:p>
            <w:pPr>
              <w:spacing w:before="30" w:after="30"/>
            </w:pPr>
            <w:r>
              <w:rPr>
                <w:rFonts w:ascii="Courier New" w:cs="Courier New" w:eastAsia="Courier New" w:hAnsi="Courier New"/>
                <w:color w:val="1A237E"/>
                <w:sz w:val="18"/>
                <w:szCs w:val="18"/>
              </w:rPr>
              <w:t xml:space="preserve">  ┌────────────────────┴──┐   ┌──────────┴───────────────────┐</w:t>
            </w:r>
          </w:p>
          <w:p>
            <w:pPr>
              <w:spacing w:before="30" w:after="30"/>
            </w:pPr>
            <w:r>
              <w:rPr>
                <w:rFonts w:ascii="Courier New" w:cs="Courier New" w:eastAsia="Courier New" w:hAnsi="Courier New"/>
                <w:color w:val="1A237E"/>
                <w:sz w:val="18"/>
                <w:szCs w:val="18"/>
              </w:rPr>
              <w:t xml:space="preserve">  │     ⚡ EDGE LAYER     │   │       💻 USER / ADMIN         │</w:t>
            </w:r>
          </w:p>
          <w:p>
            <w:pPr>
              <w:spacing w:before="30" w:after="30"/>
            </w:pPr>
            <w:r>
              <w:rPr>
                <w:rFonts w:ascii="Courier New" w:cs="Courier New" w:eastAsia="Courier New" w:hAnsi="Courier New"/>
                <w:color w:val="1A237E"/>
                <w:sz w:val="18"/>
                <w:szCs w:val="18"/>
              </w:rPr>
              <w:t xml:space="preserve">  │  NodeMCU ESP8266      │   │       Web Browser             │</w:t>
            </w:r>
          </w:p>
          <w:p>
            <w:pPr>
              <w:spacing w:before="30" w:after="30"/>
            </w:pPr>
            <w:r>
              <w:rPr>
                <w:rFonts w:ascii="Courier New" w:cs="Courier New" w:eastAsia="Courier New" w:hAnsi="Courier New"/>
                <w:color w:val="1A237E"/>
                <w:sz w:val="18"/>
                <w:szCs w:val="18"/>
              </w:rPr>
              <w:t xml:space="preserve">  │  • Reads 4 IR sensors │   │  • Books / views slots        │</w:t>
            </w:r>
          </w:p>
          <w:p>
            <w:pPr>
              <w:spacing w:before="30" w:after="30"/>
            </w:pPr>
            <w:r>
              <w:rPr>
                <w:rFonts w:ascii="Courier New" w:cs="Courier New" w:eastAsia="Courier New" w:hAnsi="Courier New"/>
                <w:color w:val="1A237E"/>
                <w:sz w:val="18"/>
                <w:szCs w:val="18"/>
              </w:rPr>
              <w:t xml:space="preserve">  │  • Controls 4 LEDs    │   │  • Admin dashboard            │</w:t>
            </w:r>
          </w:p>
          <w:p>
            <w:pPr>
              <w:spacing w:before="30" w:after="30"/>
            </w:pPr>
            <w:r>
              <w:rPr>
                <w:rFonts w:ascii="Courier New" w:cs="Courier New" w:eastAsia="Courier New" w:hAnsi="Courier New"/>
                <w:color w:val="1A237E"/>
                <w:sz w:val="18"/>
                <w:szCs w:val="18"/>
              </w:rPr>
              <w:t xml:space="preserve">  │  • Sends HTTPS GET    │   │  • Payments / history         │</w:t>
            </w:r>
          </w:p>
          <w:p>
            <w:pPr>
              <w:spacing w:before="30" w:after="30"/>
            </w:pPr>
            <w:r>
              <w:rPr>
                <w:rFonts w:ascii="Courier New" w:cs="Courier New" w:eastAsia="Courier New" w:hAnsi="Courier New"/>
                <w:color w:val="1A237E"/>
                <w:sz w:val="18"/>
                <w:szCs w:val="18"/>
              </w:rPr>
              <w:t xml:space="preserve">  │    every 5 seconds    │   └──────────────────────────────┘</w:t>
            </w:r>
          </w:p>
          <w:p>
            <w:pPr>
              <w:spacing w:before="30" w:after="30"/>
            </w:pPr>
            <w:r>
              <w:rPr>
                <w:rFonts w:ascii="Courier New" w:cs="Courier New" w:eastAsia="Courier New" w:hAnsi="Courier New"/>
                <w:color w:val="1A237E"/>
                <w:sz w:val="18"/>
                <w:szCs w:val="18"/>
              </w:rPr>
              <w:t xml:space="preserve">  └────────────┬──────────┘</w:t>
            </w:r>
          </w:p>
          <w:p>
            <w:pPr>
              <w:spacing w:before="30" w:after="30"/>
            </w:pPr>
            <w:r>
              <w:rPr>
                <w:rFonts w:ascii="Courier New" w:cs="Courier New" w:eastAsia="Courier New" w:hAnsi="Courier New"/>
                <w:color w:val="1A237E"/>
                <w:sz w:val="18"/>
                <w:szCs w:val="18"/>
              </w:rPr>
              <w:t xml:space="preserve">               │ digital signals</w:t>
            </w:r>
          </w:p>
          <w:p>
            <w:pPr>
              <w:spacing w:before="30" w:after="30"/>
            </w:pPr>
            <w:r>
              <w:rPr>
                <w:rFonts w:ascii="Courier New" w:cs="Courier New" w:eastAsia="Courier New" w:hAnsi="Courier New"/>
                <w:color w:val="1A237E"/>
                <w:sz w:val="18"/>
                <w:szCs w:val="18"/>
              </w:rPr>
              <w:t xml:space="preserve">  ┌────────────┴──────────────────────────────────────────────┐</w:t>
            </w:r>
          </w:p>
          <w:p>
            <w:pPr>
              <w:spacing w:before="30" w:after="30"/>
            </w:pPr>
            <w:r>
              <w:rPr>
                <w:rFonts w:ascii="Courier New" w:cs="Courier New" w:eastAsia="Courier New" w:hAnsi="Courier New"/>
                <w:color w:val="1A237E"/>
                <w:sz w:val="18"/>
                <w:szCs w:val="18"/>
              </w:rPr>
              <w:t xml:space="preserve">  │                   🌐 IoT LAYER                             │</w:t>
            </w:r>
          </w:p>
          <w:p>
            <w:pPr>
              <w:spacing w:before="30" w:after="30"/>
            </w:pPr>
            <w:r>
              <w:rPr>
                <w:rFonts w:ascii="Courier New" w:cs="Courier New" w:eastAsia="Courier New" w:hAnsi="Courier New"/>
                <w:color w:val="1A237E"/>
                <w:sz w:val="18"/>
                <w:szCs w:val="18"/>
              </w:rPr>
              <w:t xml:space="preserve">  │   4 × IR Obstacle Sensors    +    4 × LED Indicators      │</w:t>
            </w:r>
          </w:p>
          <w:p>
            <w:pPr>
              <w:spacing w:before="30" w:after="30"/>
            </w:pPr>
            <w:r>
              <w:rPr>
                <w:rFonts w:ascii="Courier New" w:cs="Courier New" w:eastAsia="Courier New" w:hAnsi="Courier New"/>
                <w:color w:val="1A237E"/>
                <w:sz w:val="18"/>
                <w:szCs w:val="18"/>
              </w:rPr>
              <w:t xml:space="preserve">  │   • Detect car presence (beam break = OCCUPIED)           │</w:t>
            </w:r>
          </w:p>
          <w:p>
            <w:pPr>
              <w:spacing w:before="30" w:after="30"/>
            </w:pPr>
            <w:r>
              <w:rPr>
                <w:rFonts w:ascii="Courier New" w:cs="Courier New" w:eastAsia="Courier New" w:hAnsi="Courier New"/>
                <w:color w:val="1A237E"/>
                <w:sz w:val="18"/>
                <w:szCs w:val="18"/>
              </w:rPr>
              <w:t xml:space="preserve">  │   • LEDs show ON / OFF / BLINK to guide drivers           │</w:t>
            </w:r>
          </w:p>
          <w:p>
            <w:pPr>
              <w:spacing w:before="30" w:after="30"/>
            </w:pPr>
            <w:r>
              <w:rPr>
                <w:rFonts w:ascii="Courier New" w:cs="Courier New" w:eastAsia="Courier New" w:hAnsi="Courier New"/>
                <w:color w:val="1A237E"/>
                <w:sz w:val="18"/>
                <w:szCs w:val="18"/>
              </w:rPr>
              <w:t xml:space="preserv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565C0" w:val="clear"/>
            <w:tcMar>
              <w:top w:type="dxa" w:w="110"/>
              <w:left w:type="dxa" w:w="140"/>
              <w:bottom w:type="dxa" w:w="110"/>
              <w:right w:type="dxa" w:w="140"/>
            </w:tcMar>
          </w:tcPr>
          <w:p>
            <w:pPr>
              <w:jc w:val="center"/>
            </w:pPr>
            <w:r>
              <w:rPr>
                <w:rFonts w:ascii="Arial" w:cs="Arial" w:eastAsia="Arial" w:hAnsi="Arial"/>
                <w:b/>
                <w:bCs/>
                <w:color w:val="FFFFFF"/>
                <w:sz w:val="20"/>
                <w:szCs w:val="20"/>
              </w:rPr>
              <w:t xml:space="preserve">SUMMARY</w:t>
            </w:r>
          </w:p>
        </w:tc>
        <w:tc>
          <w:tcPr>
            <w:tcW w:type="dxa" w:w="7860"/>
            <w:tcBorders>
              <w:top w:val="single" w:color="CCCCCC" w:sz="1"/>
              <w:left w:val="single" w:color="CCCCCC" w:sz="1"/>
              <w:bottom w:val="single" w:color="CCCCCC" w:sz="1"/>
              <w:right w:val="single" w:color="CCCCCC" w:sz="1"/>
            </w:tcBorders>
            <w:shd w:fill="FAFAFA" w:val="clear"/>
            <w:tcMar>
              <w:top w:type="dxa" w:w="110"/>
              <w:left w:type="dxa" w:w="160"/>
              <w:bottom w:type="dxa" w:w="110"/>
              <w:right w:type="dxa" w:w="160"/>
            </w:tcMar>
          </w:tcPr>
          <w:p>
            <w:r>
              <w:rPr>
                <w:rFonts w:ascii="Arial" w:cs="Arial" w:eastAsia="Arial" w:hAnsi="Arial"/>
                <w:color w:val="212121"/>
                <w:sz w:val="22"/>
                <w:szCs w:val="22"/>
              </w:rPr>
              <w:t xml:space="preserve">IoT sensors detect cars → Edge device processes signals and contacts the cloud → Cloud stores data, runs business logic, and serves the web interface to users.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5100" w:val="clear"/>
            <w:tcMar>
              <w:top w:type="dxa" w:w="220"/>
              <w:left w:type="dxa" w:w="300"/>
              <w:bottom w:type="dxa" w:w="220"/>
              <w:right w:type="dxa" w:w="300"/>
            </w:tcMar>
          </w:tcPr>
          <w:p>
            <w:pPr>
              <w:spacing w:before="0" w:after="60"/>
            </w:pPr>
            <w:r>
              <w:rPr>
                <w:rFonts w:ascii="Arial" w:cs="Arial" w:eastAsia="Arial" w:hAnsi="Arial"/>
                <w:b/>
                <w:bCs/>
                <w:color w:val="FFFFFF"/>
                <w:sz w:val="40"/>
                <w:szCs w:val="40"/>
              </w:rPr>
              <w:t xml:space="preserve">🌐  2. The IoT Layer</w:t>
            </w:r>
          </w:p>
          <w:p>
            <w:r>
              <w:rPr>
                <w:rFonts w:ascii="Arial" w:cs="Arial" w:eastAsia="Arial" w:hAnsi="Arial"/>
                <w:i/>
                <w:iCs/>
                <w:color w:val="FFFFFF"/>
                <w:sz w:val="22"/>
                <w:szCs w:val="22"/>
              </w:rPr>
              <w:t xml:space="preserve">Physical sensors and actuators — the eyes and hands of the system</w:t>
            </w:r>
          </w:p>
        </w:tc>
      </w:tr>
    </w:tbl>
    <w:p>
      <w:pPr>
        <w:spacing w:before="60" w:after="60"/>
      </w:pPr>
      <w:r>
        <w:t xml:space="preserve"/>
      </w:r>
    </w:p>
    <w:p>
      <w:pPr>
        <w:pStyle w:val="Heading2"/>
        <w:spacing w:before="260" w:after="130"/>
      </w:pPr>
      <w:r>
        <w:rPr>
          <w:rFonts w:ascii="Arial" w:cs="Arial" w:eastAsia="Arial" w:hAnsi="Arial"/>
          <w:b/>
          <w:bCs/>
          <w:color w:val="E65100"/>
          <w:sz w:val="28"/>
          <w:szCs w:val="28"/>
        </w:rPr>
        <w:t xml:space="preserve">2.1  What is IoT?</w:t>
      </w:r>
    </w:p>
    <w:p>
      <w:pPr>
        <w:spacing w:before="80" w:after="100"/>
        <w:jc w:val="left"/>
      </w:pPr>
      <w:r>
        <w:rPr>
          <w:rFonts w:ascii="Arial" w:cs="Arial" w:eastAsia="Arial" w:hAnsi="Arial"/>
          <w:color w:val="212121"/>
          <w:sz w:val="22"/>
          <w:szCs w:val="22"/>
        </w:rPr>
        <w:t xml:space="preserve">The Internet of Things (IoT) refers to physical devices embedded with sensors, software, and connectivity that allow them to collect and exchange data with other systems over the internet. IoT devices operate in the real, physical world — they sense, measure, and act on their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65100" w:val="clear"/>
            <w:tcMar>
              <w:top w:type="dxa" w:w="110"/>
              <w:left w:type="dxa" w:w="140"/>
              <w:bottom w:type="dxa" w:w="110"/>
              <w:right w:type="dxa" w:w="140"/>
            </w:tcMar>
          </w:tcPr>
          <w:p>
            <w:pPr>
              <w:jc w:val="center"/>
            </w:pPr>
            <w:r>
              <w:rPr>
                <w:rFonts w:ascii="Arial" w:cs="Arial" w:eastAsia="Arial" w:hAnsi="Arial"/>
                <w:b/>
                <w:bCs/>
                <w:color w:val="FFFFFF"/>
                <w:sz w:val="20"/>
                <w:szCs w:val="20"/>
              </w:rPr>
              <w:t xml:space="preserve">IN THIS PROJECT</w:t>
            </w:r>
          </w:p>
        </w:tc>
        <w:tc>
          <w:tcPr>
            <w:tcW w:type="dxa" w:w="7860"/>
            <w:tcBorders>
              <w:top w:val="single" w:color="CCCCCC" w:sz="1"/>
              <w:left w:val="single" w:color="CCCCCC" w:sz="1"/>
              <w:bottom w:val="single" w:color="CCCCCC" w:sz="1"/>
              <w:right w:val="single" w:color="CCCCCC" w:sz="1"/>
            </w:tcBorders>
            <w:shd w:fill="FAFAFA" w:val="clear"/>
            <w:tcMar>
              <w:top w:type="dxa" w:w="110"/>
              <w:left w:type="dxa" w:w="160"/>
              <w:bottom w:type="dxa" w:w="110"/>
              <w:right w:type="dxa" w:w="160"/>
            </w:tcMar>
          </w:tcPr>
          <w:p>
            <w:r>
              <w:rPr>
                <w:rFonts w:ascii="Arial" w:cs="Arial" w:eastAsia="Arial" w:hAnsi="Arial"/>
                <w:color w:val="212121"/>
                <w:sz w:val="22"/>
                <w:szCs w:val="22"/>
              </w:rPr>
              <w:t xml:space="preserve">The IoT layer is the collection of IR sensors and LED lights mounted at each parking slot. They are the physical interface between the real car park and the digital system.</w:t>
            </w:r>
          </w:p>
        </w:tc>
      </w:tr>
    </w:tbl>
    <w:p>
      <w:pPr>
        <w:spacing w:before="60" w:after="60"/>
      </w:pPr>
      <w:r>
        <w:t xml:space="preserve"/>
      </w:r>
    </w:p>
    <w:p>
      <w:pPr>
        <w:pStyle w:val="Heading2"/>
        <w:spacing w:before="260" w:after="130"/>
      </w:pPr>
      <w:r>
        <w:rPr>
          <w:rFonts w:ascii="Arial" w:cs="Arial" w:eastAsia="Arial" w:hAnsi="Arial"/>
          <w:b/>
          <w:bCs/>
          <w:color w:val="E65100"/>
          <w:sz w:val="28"/>
          <w:szCs w:val="28"/>
        </w:rPr>
        <w:t xml:space="preserve">2.2  IoT Components in the Parking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E65100" w:val="clear"/>
            <w:tcMar>
              <w:top w:type="dxa" w:w="100"/>
              <w:left w:type="dxa" w:w="130"/>
              <w:bottom w:type="dxa" w:w="100"/>
              <w:right w:type="dxa" w:w="130"/>
            </w:tcMar>
          </w:tcPr>
          <w:p>
            <w:r>
              <w:rPr>
                <w:rFonts w:ascii="Arial" w:cs="Arial" w:eastAsia="Arial" w:hAnsi="Arial"/>
                <w:b/>
                <w:bCs/>
                <w:color w:val="FFFFFF"/>
                <w:sz w:val="21"/>
                <w:szCs w:val="21"/>
              </w:rPr>
              <w:t xml:space="preserve">Component</w:t>
            </w:r>
          </w:p>
        </w:tc>
        <w:tc>
          <w:tcPr>
            <w:tcW w:type="dxa" w:w="3200"/>
            <w:tcBorders>
              <w:top w:val="single" w:color="CCCCCC" w:sz="1"/>
              <w:left w:val="single" w:color="CCCCCC" w:sz="1"/>
              <w:bottom w:val="single" w:color="CCCCCC" w:sz="1"/>
              <w:right w:val="single" w:color="CCCCCC" w:sz="1"/>
            </w:tcBorders>
            <w:shd w:fill="E65100" w:val="clear"/>
            <w:tcMar>
              <w:top w:type="dxa" w:w="100"/>
              <w:left w:type="dxa" w:w="130"/>
              <w:bottom w:type="dxa" w:w="100"/>
              <w:right w:type="dxa" w:w="130"/>
            </w:tcMar>
          </w:tcPr>
          <w:p>
            <w:r>
              <w:rPr>
                <w:rFonts w:ascii="Arial" w:cs="Arial" w:eastAsia="Arial" w:hAnsi="Arial"/>
                <w:b/>
                <w:bCs/>
                <w:color w:val="FFFFFF"/>
                <w:sz w:val="21"/>
                <w:szCs w:val="21"/>
              </w:rPr>
              <w:t xml:space="preserve">Quantity &amp; Spec</w:t>
            </w:r>
          </w:p>
        </w:tc>
        <w:tc>
          <w:tcPr>
            <w:tcW w:type="dxa" w:w="3560"/>
            <w:tcBorders>
              <w:top w:val="single" w:color="CCCCCC" w:sz="1"/>
              <w:left w:val="single" w:color="CCCCCC" w:sz="1"/>
              <w:bottom w:val="single" w:color="CCCCCC" w:sz="1"/>
              <w:right w:val="single" w:color="CCCCCC" w:sz="1"/>
            </w:tcBorders>
            <w:shd w:fill="E65100" w:val="clear"/>
            <w:tcMar>
              <w:top w:type="dxa" w:w="100"/>
              <w:left w:type="dxa" w:w="130"/>
              <w:bottom w:type="dxa" w:w="100"/>
              <w:right w:type="dxa" w:w="130"/>
            </w:tcMar>
          </w:tcPr>
          <w:p>
            <w:r>
              <w:rPr>
                <w:rFonts w:ascii="Arial" w:cs="Arial" w:eastAsia="Arial" w:hAnsi="Arial"/>
                <w:b/>
                <w:bCs/>
                <w:color w:val="FFFFFF"/>
                <w:sz w:val="21"/>
                <w:szCs w:val="21"/>
              </w:rPr>
              <w:t xml:space="preserve">IoT Role</w:t>
            </w:r>
          </w:p>
        </w:tc>
      </w:tr>
      <w:tr>
        <w:tc>
          <w:tcPr>
            <w:tcW w:type="dxa" w:w="2600"/>
            <w:tcBorders>
              <w:top w:val="single" w:color="CCCCCC" w:sz="1"/>
              <w:left w:val="single" w:color="CCCCCC" w:sz="1"/>
              <w:bottom w:val="single" w:color="CCCCCC" w:sz="1"/>
              <w:right w:val="single" w:color="CCCCCC" w:sz="1"/>
            </w:tcBorders>
            <w:shd w:fill="FBE9E7" w:val="clear"/>
            <w:tcMar>
              <w:top w:type="dxa" w:w="90"/>
              <w:left w:type="dxa" w:w="130"/>
              <w:bottom w:type="dxa" w:w="90"/>
              <w:right w:type="dxa" w:w="130"/>
            </w:tcMar>
          </w:tcPr>
          <w:p>
            <w:r>
              <w:rPr>
                <w:rFonts w:ascii="Arial" w:cs="Arial" w:eastAsia="Arial" w:hAnsi="Arial"/>
                <w:b/>
                <w:bCs/>
                <w:color w:val="212121"/>
                <w:sz w:val="21"/>
                <w:szCs w:val="21"/>
              </w:rPr>
              <w:t xml:space="preserve">IR Obstacle Sensor</w:t>
            </w:r>
          </w:p>
        </w:tc>
        <w:tc>
          <w:tcPr>
            <w:tcW w:type="dxa" w:w="3200"/>
            <w:tcBorders>
              <w:top w:val="single" w:color="CCCCCC" w:sz="1"/>
              <w:left w:val="single" w:color="CCCCCC" w:sz="1"/>
              <w:bottom w:val="single" w:color="CCCCCC" w:sz="1"/>
              <w:right w:val="single" w:color="CCCCCC" w:sz="1"/>
            </w:tcBorders>
            <w:shd w:fill="FBE9E7" w:val="clear"/>
            <w:tcMar>
              <w:top w:type="dxa" w:w="90"/>
              <w:left w:type="dxa" w:w="130"/>
              <w:bottom w:type="dxa" w:w="90"/>
              <w:right w:type="dxa" w:w="130"/>
            </w:tcMar>
          </w:tcPr>
          <w:p>
            <w:r>
              <w:rPr>
                <w:rFonts w:ascii="Arial" w:cs="Arial" w:eastAsia="Arial" w:hAnsi="Arial"/>
                <w:color w:val="212121"/>
                <w:sz w:val="21"/>
                <w:szCs w:val="21"/>
              </w:rPr>
              <w:t xml:space="preserve">4 units – one per slot</w:t>
            </w:r>
          </w:p>
        </w:tc>
        <w:tc>
          <w:tcPr>
            <w:tcW w:type="dxa" w:w="3560"/>
            <w:tcBorders>
              <w:top w:val="single" w:color="CCCCCC" w:sz="1"/>
              <w:left w:val="single" w:color="CCCCCC" w:sz="1"/>
              <w:bottom w:val="single" w:color="CCCCCC" w:sz="1"/>
              <w:right w:val="single" w:color="CCCCCC" w:sz="1"/>
            </w:tcBorders>
            <w:shd w:fill="FBE9E7" w:val="clear"/>
            <w:tcMar>
              <w:top w:type="dxa" w:w="90"/>
              <w:left w:type="dxa" w:w="130"/>
              <w:bottom w:type="dxa" w:w="90"/>
              <w:right w:type="dxa" w:w="130"/>
            </w:tcMar>
          </w:tcPr>
          <w:p>
            <w:r>
              <w:rPr>
                <w:rFonts w:ascii="Arial" w:cs="Arial" w:eastAsia="Arial" w:hAnsi="Arial"/>
                <w:color w:val="212121"/>
                <w:sz w:val="21"/>
                <w:szCs w:val="21"/>
              </w:rPr>
              <w:t xml:space="preserve">SENSE: Detects car presence. Outputs LOW when beam is blocked by a vehicle.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LED Indicator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4 units – one per slot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ACT: Provides visual feedback to drivers. ON = free, BLINK = reserved, OFF = occupied.</w:t>
            </w:r>
          </w:p>
        </w:tc>
      </w:tr>
    </w:tbl>
    <w:p>
      <w:pPr>
        <w:spacing w:before="60" w:after="60"/>
      </w:pPr>
      <w:r>
        <w:t xml:space="preserve"/>
      </w:r>
    </w:p>
    <w:p>
      <w:pPr>
        <w:pStyle w:val="Heading2"/>
        <w:spacing w:before="260" w:after="130"/>
      </w:pPr>
      <w:r>
        <w:rPr>
          <w:rFonts w:ascii="Arial" w:cs="Arial" w:eastAsia="Arial" w:hAnsi="Arial"/>
          <w:b/>
          <w:bCs/>
          <w:color w:val="E65100"/>
          <w:sz w:val="28"/>
          <w:szCs w:val="28"/>
        </w:rPr>
        <w:t xml:space="preserve">2.3  How the IoT Layer Works</w:t>
      </w:r>
    </w:p>
    <w:p>
      <w:pPr>
        <w:spacing w:before="80" w:after="100"/>
        <w:jc w:val="left"/>
      </w:pPr>
      <w:r>
        <w:rPr>
          <w:rFonts w:ascii="Arial" w:cs="Arial" w:eastAsia="Arial" w:hAnsi="Arial"/>
          <w:color w:val="212121"/>
          <w:sz w:val="22"/>
          <w:szCs w:val="22"/>
        </w:rPr>
        <w:t xml:space="preserve">Each IR sensor emits an invisible infrared beam across the width of the parking slot. When no car is present the beam is unbroken and the sensor outputs a HIGH signal. When a vehicle drives in and breaks the beam, the sensor outputs LOW. This binary HIGH/LOW output is read directly by the NodeMCU microcontroller every 200 milliseconds.</w:t>
      </w:r>
    </w:p>
    <w:p>
      <w:pPr>
        <w:spacing w:before="60" w:after="60"/>
      </w:pPr>
      <w:r>
        <w:t xml:space="preserve"/>
      </w:r>
    </w:p>
    <w:p>
      <w:pPr>
        <w:spacing w:before="80" w:after="100"/>
        <w:jc w:val="left"/>
      </w:pPr>
      <w:r>
        <w:rPr>
          <w:rFonts w:ascii="Arial" w:cs="Arial" w:eastAsia="Arial" w:hAnsi="Arial"/>
          <w:color w:val="212121"/>
          <w:sz w:val="22"/>
          <w:szCs w:val="22"/>
        </w:rPr>
        <w:t xml:space="preserve">The LEDs act as actuators — they receive commands from the NodeMCU (which in turn receives instructions from the cloud) and change state accordingly. They provide immediate visual feedback to drivers without requiring them to open the web app.</w:t>
      </w:r>
    </w:p>
    <w:p>
      <w:pPr>
        <w:spacing w:before="60" w:after="60"/>
      </w:pPr>
      <w:r>
        <w:t xml:space="preserve"/>
      </w:r>
    </w:p>
    <w:p>
      <w:pPr>
        <w:pStyle w:val="Heading2"/>
        <w:spacing w:before="260" w:after="130"/>
      </w:pPr>
      <w:r>
        <w:rPr>
          <w:rFonts w:ascii="Arial" w:cs="Arial" w:eastAsia="Arial" w:hAnsi="Arial"/>
          <w:b/>
          <w:bCs/>
          <w:color w:val="E65100"/>
          <w:sz w:val="28"/>
          <w:szCs w:val="28"/>
        </w:rPr>
        <w:t xml:space="preserve">2.4  IoT Characteristics Demonstrated</w:t>
      </w:r>
    </w:p>
    <w:p>
      <w:pPr>
        <w:pStyle w:val="ListParagraph"/>
        <w:numPr>
          <w:ilvl w:val="0"/>
          <w:numId w:val="2"/>
        </w:numPr>
        <w:spacing w:before="60" w:after="60"/>
      </w:pPr>
      <w:r>
        <w:rPr>
          <w:rFonts w:ascii="Arial" w:cs="Arial" w:eastAsia="Arial" w:hAnsi="Arial"/>
          <w:color w:val="212121"/>
          <w:sz w:val="22"/>
          <w:szCs w:val="22"/>
        </w:rPr>
        <w:t xml:space="preserve">Physical sensing — IR sensors convert real-world events (car arrival) into digital signals</w:t>
      </w:r>
    </w:p>
    <w:p>
      <w:pPr>
        <w:pStyle w:val="ListParagraph"/>
        <w:numPr>
          <w:ilvl w:val="0"/>
          <w:numId w:val="2"/>
        </w:numPr>
        <w:spacing w:before="60" w:after="60"/>
      </w:pPr>
      <w:r>
        <w:rPr>
          <w:rFonts w:ascii="Arial" w:cs="Arial" w:eastAsia="Arial" w:hAnsi="Arial"/>
          <w:color w:val="212121"/>
          <w:sz w:val="22"/>
          <w:szCs w:val="22"/>
        </w:rPr>
        <w:t xml:space="preserve">Actuation — LEDs translate digital commands into physical light output</w:t>
      </w:r>
    </w:p>
    <w:p>
      <w:pPr>
        <w:pStyle w:val="ListParagraph"/>
        <w:numPr>
          <w:ilvl w:val="0"/>
          <w:numId w:val="2"/>
        </w:numPr>
        <w:spacing w:before="60" w:after="60"/>
      </w:pPr>
      <w:r>
        <w:rPr>
          <w:rFonts w:ascii="Arial" w:cs="Arial" w:eastAsia="Arial" w:hAnsi="Arial"/>
          <w:color w:val="212121"/>
          <w:sz w:val="22"/>
          <w:szCs w:val="22"/>
        </w:rPr>
        <w:t xml:space="preserve">Real-time operation — sensor state is checked every 200 ms for near-instant response</w:t>
      </w:r>
    </w:p>
    <w:p>
      <w:pPr>
        <w:pStyle w:val="ListParagraph"/>
        <w:numPr>
          <w:ilvl w:val="0"/>
          <w:numId w:val="2"/>
        </w:numPr>
        <w:spacing w:before="60" w:after="60"/>
      </w:pPr>
      <w:r>
        <w:rPr>
          <w:rFonts w:ascii="Arial" w:cs="Arial" w:eastAsia="Arial" w:hAnsi="Arial"/>
          <w:color w:val="212121"/>
          <w:sz w:val="22"/>
          <w:szCs w:val="22"/>
        </w:rPr>
        <w:t xml:space="preserve">Low power — IR sensors run on 3.3 V from the NodeMCU, no separate power supply needed</w:t>
      </w:r>
    </w:p>
    <w:p>
      <w:pPr>
        <w:pStyle w:val="ListParagraph"/>
        <w:numPr>
          <w:ilvl w:val="0"/>
          <w:numId w:val="2"/>
        </w:numPr>
        <w:spacing w:before="60" w:after="60"/>
      </w:pPr>
      <w:r>
        <w:rPr>
          <w:rFonts w:ascii="Arial" w:cs="Arial" w:eastAsia="Arial" w:hAnsi="Arial"/>
          <w:color w:val="212121"/>
          <w:sz w:val="22"/>
          <w:szCs w:val="22"/>
        </w:rPr>
        <w:t xml:space="preserve">Always-on — the IoT layer runs continuously even when no user is active on the web app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220"/>
              <w:left w:type="dxa" w:w="300"/>
              <w:bottom w:type="dxa" w:w="220"/>
              <w:right w:type="dxa" w:w="300"/>
            </w:tcMar>
          </w:tcPr>
          <w:p>
            <w:pPr>
              <w:spacing w:before="0" w:after="60"/>
            </w:pPr>
            <w:r>
              <w:rPr>
                <w:rFonts w:ascii="Arial" w:cs="Arial" w:eastAsia="Arial" w:hAnsi="Arial"/>
                <w:b/>
                <w:bCs/>
                <w:color w:val="FFFFFF"/>
                <w:sz w:val="40"/>
                <w:szCs w:val="40"/>
              </w:rPr>
              <w:t xml:space="preserve">⚡  3. The Edge Layer</w:t>
            </w:r>
          </w:p>
          <w:p>
            <w:r>
              <w:rPr>
                <w:rFonts w:ascii="Arial" w:cs="Arial" w:eastAsia="Arial" w:hAnsi="Arial"/>
                <w:i/>
                <w:iCs/>
                <w:color w:val="FFFFFF"/>
                <w:sz w:val="22"/>
                <w:szCs w:val="22"/>
              </w:rPr>
              <w:t xml:space="preserve">Local processing at the boundary between physical devices and the cloud</w:t>
            </w:r>
          </w:p>
        </w:tc>
      </w:tr>
    </w:tbl>
    <w:p>
      <w:pPr>
        <w:spacing w:before="60" w:after="60"/>
      </w:pPr>
      <w:r>
        <w:t xml:space="preserve"/>
      </w:r>
    </w:p>
    <w:p>
      <w:pPr>
        <w:pStyle w:val="Heading2"/>
        <w:spacing w:before="260" w:after="130"/>
      </w:pPr>
      <w:r>
        <w:rPr>
          <w:rFonts w:ascii="Arial" w:cs="Arial" w:eastAsia="Arial" w:hAnsi="Arial"/>
          <w:b/>
          <w:bCs/>
          <w:color w:val="6A1B9A"/>
          <w:sz w:val="28"/>
          <w:szCs w:val="28"/>
        </w:rPr>
        <w:t xml:space="preserve">3.1  What is Edge Computing?</w:t>
      </w:r>
    </w:p>
    <w:p>
      <w:pPr>
        <w:spacing w:before="80" w:after="100"/>
        <w:jc w:val="left"/>
      </w:pPr>
      <w:r>
        <w:rPr>
          <w:rFonts w:ascii="Arial" w:cs="Arial" w:eastAsia="Arial" w:hAnsi="Arial"/>
          <w:color w:val="212121"/>
          <w:sz w:val="22"/>
          <w:szCs w:val="22"/>
        </w:rPr>
        <w:t xml:space="preserve">Edge computing refers to processing data at or near the source of data generation, rather than sending all raw data to a distant cloud server. The 'edge' sits between the IoT devices (sensors/actuators) and the cloud. Edge devices reduce latency, lower bandwidth usage, and can operate with limited or intermittent connectivity.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6A1B9A" w:val="clear"/>
            <w:tcMar>
              <w:top w:type="dxa" w:w="110"/>
              <w:left w:type="dxa" w:w="140"/>
              <w:bottom w:type="dxa" w:w="110"/>
              <w:right w:type="dxa" w:w="140"/>
            </w:tcMar>
          </w:tcPr>
          <w:p>
            <w:pPr>
              <w:jc w:val="center"/>
            </w:pPr>
            <w:r>
              <w:rPr>
                <w:rFonts w:ascii="Arial" w:cs="Arial" w:eastAsia="Arial" w:hAnsi="Arial"/>
                <w:b/>
                <w:bCs/>
                <w:color w:val="FFFFFF"/>
                <w:sz w:val="20"/>
                <w:szCs w:val="20"/>
              </w:rPr>
              <w:t xml:space="preserve">IN THIS PROJECT</w:t>
            </w:r>
          </w:p>
        </w:tc>
        <w:tc>
          <w:tcPr>
            <w:tcW w:type="dxa" w:w="7860"/>
            <w:tcBorders>
              <w:top w:val="single" w:color="CCCCCC" w:sz="1"/>
              <w:left w:val="single" w:color="CCCCCC" w:sz="1"/>
              <w:bottom w:val="single" w:color="CCCCCC" w:sz="1"/>
              <w:right w:val="single" w:color="CCCCCC" w:sz="1"/>
            </w:tcBorders>
            <w:shd w:fill="FAFAFA" w:val="clear"/>
            <w:tcMar>
              <w:top w:type="dxa" w:w="110"/>
              <w:left w:type="dxa" w:w="160"/>
              <w:bottom w:type="dxa" w:w="110"/>
              <w:right w:type="dxa" w:w="160"/>
            </w:tcMar>
          </w:tcPr>
          <w:p>
            <w:r>
              <w:rPr>
                <w:rFonts w:ascii="Arial" w:cs="Arial" w:eastAsia="Arial" w:hAnsi="Arial"/>
                <w:color w:val="212121"/>
                <w:sz w:val="22"/>
                <w:szCs w:val="22"/>
              </w:rPr>
              <w:t xml:space="preserve">The NodeMCU ESP8266 is the Edge device. It sits physically in the car park, reads the sensors, controls the LEDs, and communicates with the cloud over Wi-Fi — bridging the hardware and the internet.</w:t>
            </w:r>
          </w:p>
        </w:tc>
      </w:tr>
    </w:tbl>
    <w:p>
      <w:pPr>
        <w:spacing w:before="60" w:after="60"/>
      </w:pPr>
      <w:r>
        <w:t xml:space="preserve"/>
      </w:r>
    </w:p>
    <w:p>
      <w:pPr>
        <w:pStyle w:val="Heading2"/>
        <w:spacing w:before="260" w:after="130"/>
      </w:pPr>
      <w:r>
        <w:rPr>
          <w:rFonts w:ascii="Arial" w:cs="Arial" w:eastAsia="Arial" w:hAnsi="Arial"/>
          <w:b/>
          <w:bCs/>
          <w:color w:val="6A1B9A"/>
          <w:sz w:val="28"/>
          <w:szCs w:val="28"/>
        </w:rPr>
        <w:t xml:space="preserve">3.2  Edge Component – NodeMCU ESP8266</w:t>
      </w:r>
    </w:p>
    <w:p>
      <w:pPr>
        <w:spacing w:before="80" w:after="100"/>
        <w:jc w:val="left"/>
      </w:pPr>
      <w:r>
        <w:rPr>
          <w:rFonts w:ascii="Arial" w:cs="Arial" w:eastAsia="Arial" w:hAnsi="Arial"/>
          <w:color w:val="212121"/>
          <w:sz w:val="22"/>
          <w:szCs w:val="22"/>
        </w:rPr>
        <w:t xml:space="preserve">The NodeMCU is a low-cost Wi-Fi-enabled microcontroller based on the ESP8266 chip. It runs custom C++ firmware (Arduino sketch) that continuously manages all sensor reading, LED driving, and cloud communication.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Microcontroller</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ESP8266 running at 80 MHz</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Wi-Fi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802.11 b/g/n – connects to campus Wi-Fi to reach Google servers</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GPIO Pins used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8 pins – 4 IR inputs (D5, D1, D7, D0) + 4 LED outputs (D6, D2, D8, D3)</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Firmware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Arduino C++ sketch compiled and flashed via Arduino IDE</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SSL/TLS</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BearSSL library handles HTTPS encryption for secure cloud calls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Poll rate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Sensor read every 200 ms; cloud report every 5 s or on status change</w:t>
            </w:r>
          </w:p>
        </w:tc>
      </w:tr>
    </w:tbl>
    <w:p>
      <w:pPr>
        <w:spacing w:before="60" w:after="60"/>
      </w:pPr>
      <w:r>
        <w:t xml:space="preserve"/>
      </w:r>
    </w:p>
    <w:p>
      <w:pPr>
        <w:pStyle w:val="Heading2"/>
        <w:spacing w:before="260" w:after="130"/>
      </w:pPr>
      <w:r>
        <w:rPr>
          <w:rFonts w:ascii="Arial" w:cs="Arial" w:eastAsia="Arial" w:hAnsi="Arial"/>
          <w:b/>
          <w:bCs/>
          <w:color w:val="6A1B9A"/>
          <w:sz w:val="28"/>
          <w:szCs w:val="28"/>
        </w:rPr>
        <w:t xml:space="preserve">3.3  What Processing Happens at the Edge?</w:t>
      </w:r>
    </w:p>
    <w:p>
      <w:pPr>
        <w:spacing w:before="80" w:after="100"/>
        <w:jc w:val="left"/>
      </w:pPr>
      <w:r>
        <w:rPr>
          <w:rFonts w:ascii="Arial" w:cs="Arial" w:eastAsia="Arial" w:hAnsi="Arial"/>
          <w:color w:val="212121"/>
          <w:sz w:val="22"/>
          <w:szCs w:val="22"/>
        </w:rPr>
        <w:t xml:space="preserve">The NodeMCU performs the following local processing tasks without involving the cloud:</w:t>
      </w:r>
    </w:p>
    <w:p>
      <w:pPr>
        <w:pStyle w:val="ListParagraph"/>
        <w:numPr>
          <w:ilvl w:val="0"/>
          <w:numId w:val="2"/>
        </w:numPr>
        <w:spacing w:before="60" w:after="60"/>
      </w:pPr>
      <w:r>
        <w:rPr>
          <w:rFonts w:ascii="Arial" w:cs="Arial" w:eastAsia="Arial" w:hAnsi="Arial"/>
          <w:color w:val="212121"/>
          <w:sz w:val="22"/>
          <w:szCs w:val="22"/>
        </w:rPr>
        <w:t xml:space="preserve">Reads all 4 IR sensor digital signals (HIGH/LOW) every 200 ms</w:t>
      </w:r>
    </w:p>
    <w:p>
      <w:pPr>
        <w:pStyle w:val="ListParagraph"/>
        <w:numPr>
          <w:ilvl w:val="0"/>
          <w:numId w:val="2"/>
        </w:numPr>
        <w:spacing w:before="60" w:after="60"/>
      </w:pPr>
      <w:r>
        <w:rPr>
          <w:rFonts w:ascii="Arial" w:cs="Arial" w:eastAsia="Arial" w:hAnsi="Arial"/>
          <w:color w:val="212121"/>
          <w:sz w:val="22"/>
          <w:szCs w:val="22"/>
        </w:rPr>
        <w:t xml:space="preserve">Compares current status to last reported status to detect changes</w:t>
      </w:r>
    </w:p>
    <w:p>
      <w:pPr>
        <w:pStyle w:val="ListParagraph"/>
        <w:numPr>
          <w:ilvl w:val="0"/>
          <w:numId w:val="2"/>
        </w:numPr>
        <w:spacing w:before="60" w:after="60"/>
      </w:pPr>
      <w:r>
        <w:rPr>
          <w:rFonts w:ascii="Arial" w:cs="Arial" w:eastAsia="Arial" w:hAnsi="Arial"/>
          <w:color w:val="212121"/>
          <w:sz w:val="22"/>
          <w:szCs w:val="22"/>
        </w:rPr>
        <w:t xml:space="preserve">Manages non-blocking LED blink timing using millis() — no delay() calls</w:t>
      </w:r>
    </w:p>
    <w:p>
      <w:pPr>
        <w:pStyle w:val="ListParagraph"/>
        <w:numPr>
          <w:ilvl w:val="0"/>
          <w:numId w:val="2"/>
        </w:numPr>
        <w:spacing w:before="60" w:after="60"/>
      </w:pPr>
      <w:r>
        <w:rPr>
          <w:rFonts w:ascii="Arial" w:cs="Arial" w:eastAsia="Arial" w:hAnsi="Arial"/>
          <w:color w:val="212121"/>
          <w:sz w:val="22"/>
          <w:szCs w:val="22"/>
        </w:rPr>
        <w:t xml:space="preserve">Maintains per-slot state (last status, LED command, blink toggle, timestamps)</w:t>
      </w:r>
    </w:p>
    <w:p>
      <w:pPr>
        <w:pStyle w:val="ListParagraph"/>
        <w:numPr>
          <w:ilvl w:val="0"/>
          <w:numId w:val="2"/>
        </w:numPr>
        <w:spacing w:before="60" w:after="60"/>
      </w:pPr>
      <w:r>
        <w:rPr>
          <w:rFonts w:ascii="Arial" w:cs="Arial" w:eastAsia="Arial" w:hAnsi="Arial"/>
          <w:color w:val="212121"/>
          <w:sz w:val="22"/>
          <w:szCs w:val="22"/>
        </w:rPr>
        <w:t xml:space="preserve">Applies a local fallback LED command if the cloud call fails (carPresent → OFF, else ON)</w:t>
      </w:r>
    </w:p>
    <w:p>
      <w:pPr>
        <w:pStyle w:val="ListParagraph"/>
        <w:numPr>
          <w:ilvl w:val="0"/>
          <w:numId w:val="2"/>
        </w:numPr>
        <w:spacing w:before="60" w:after="60"/>
      </w:pPr>
      <w:r>
        <w:rPr>
          <w:rFonts w:ascii="Arial" w:cs="Arial" w:eastAsia="Arial" w:hAnsi="Arial"/>
          <w:color w:val="212121"/>
          <w:sz w:val="22"/>
          <w:szCs w:val="22"/>
        </w:rPr>
        <w:t xml:space="preserve">Handles Wi-Fi reconnection automatically if the connection drops</w:t>
      </w:r>
    </w:p>
    <w:p>
      <w:pPr>
        <w:pStyle w:val="ListParagraph"/>
        <w:numPr>
          <w:ilvl w:val="0"/>
          <w:numId w:val="2"/>
        </w:numPr>
        <w:spacing w:before="60" w:after="60"/>
      </w:pPr>
      <w:r>
        <w:rPr>
          <w:rFonts w:ascii="Arial" w:cs="Arial" w:eastAsia="Arial" w:hAnsi="Arial"/>
          <w:color w:val="212121"/>
          <w:sz w:val="22"/>
          <w:szCs w:val="22"/>
        </w:rPr>
        <w:t xml:space="preserve">Manages the two-step HTTPS redirect required by Google Apps Script</w:t>
      </w:r>
    </w:p>
    <w:p>
      <w:pPr>
        <w:spacing w:before="60" w:after="60"/>
      </w:pPr>
      <w:r>
        <w:t xml:space="preserve"/>
      </w:r>
    </w:p>
    <w:p>
      <w:pPr>
        <w:spacing w:before="80" w:after="100"/>
        <w:jc w:val="left"/>
      </w:pPr>
      <w:r>
        <w:rPr>
          <w:rFonts w:ascii="Arial" w:cs="Arial" w:eastAsia="Arial" w:hAnsi="Arial"/>
          <w:color w:val="212121"/>
          <w:sz w:val="22"/>
          <w:szCs w:val="22"/>
        </w:rPr>
        <w:t xml:space="preserve">Only when a status change is detected or the 5-second interval fires does the NodeMCU make a network call, minimising bandwidth and Google API quota usage.</w:t>
      </w:r>
    </w:p>
    <w:p>
      <w:pPr>
        <w:spacing w:before="60" w:after="60"/>
      </w:pPr>
      <w:r>
        <w:t xml:space="preserve"/>
      </w:r>
    </w:p>
    <w:p>
      <w:pPr>
        <w:pStyle w:val="Heading2"/>
        <w:spacing w:before="260" w:after="130"/>
      </w:pPr>
      <w:r>
        <w:rPr>
          <w:rFonts w:ascii="Arial" w:cs="Arial" w:eastAsia="Arial" w:hAnsi="Arial"/>
          <w:b/>
          <w:bCs/>
          <w:color w:val="6A1B9A"/>
          <w:sz w:val="28"/>
          <w:szCs w:val="28"/>
        </w:rPr>
        <w:t xml:space="preserve">3.4  Edge Communication – The HTTPS Challenge</w:t>
      </w:r>
    </w:p>
    <w:p>
      <w:pPr>
        <w:spacing w:before="80" w:after="100"/>
        <w:jc w:val="left"/>
      </w:pPr>
      <w:r>
        <w:rPr>
          <w:rFonts w:ascii="Arial" w:cs="Arial" w:eastAsia="Arial" w:hAnsi="Arial"/>
          <w:color w:val="212121"/>
          <w:sz w:val="22"/>
          <w:szCs w:val="22"/>
        </w:rPr>
        <w:t xml:space="preserve">Communicating with Google Apps Script from an ESP8266 involves a specific technical challenge that required an edge-specific solution: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Step 1 – Initial call</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NodeMCU sends HTTPS GET to script.google.com. GAS responds with a 302 redirect and a Location header pointing to script.googleusercontent.com.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Step 2 – Manual redirect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NodeMCU opens a second, completely fresh SSL connection to the redirect URL. This is necessary because BearSSL on ESP8266 cannot reuse an SSL context across different domains.</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HTTP/1.0 used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The raw request uses HTTP/1.0 to prevent chunked transfer encoding, which would wrap the JSON body in hex chunk-size prefixes and break JSON parsing.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Scoped SSL client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The first SSL client object is destroyed in a C++ scoped block before the second is created, freeing ~20 KB of RAM needed for the second handshake.</w:t>
            </w:r>
          </w:p>
        </w:tc>
      </w:tr>
    </w:tbl>
    <w:p>
      <w:pPr>
        <w:spacing w:before="60" w:after="60"/>
      </w:pPr>
      <w:r>
        <w:t xml:space="preserve"/>
      </w:r>
    </w:p>
    <w:p>
      <w:pPr>
        <w:pStyle w:val="Heading2"/>
        <w:spacing w:before="260" w:after="130"/>
      </w:pPr>
      <w:r>
        <w:rPr>
          <w:rFonts w:ascii="Arial" w:cs="Arial" w:eastAsia="Arial" w:hAnsi="Arial"/>
          <w:b/>
          <w:bCs/>
          <w:color w:val="6A1B9A"/>
          <w:sz w:val="28"/>
          <w:szCs w:val="28"/>
        </w:rPr>
        <w:t xml:space="preserve">3.5  Edge Characteristics Demonstrated</w:t>
      </w:r>
    </w:p>
    <w:p>
      <w:pPr>
        <w:pStyle w:val="ListParagraph"/>
        <w:numPr>
          <w:ilvl w:val="0"/>
          <w:numId w:val="2"/>
        </w:numPr>
        <w:spacing w:before="60" w:after="60"/>
      </w:pPr>
      <w:r>
        <w:rPr>
          <w:rFonts w:ascii="Arial" w:cs="Arial" w:eastAsia="Arial" w:hAnsi="Arial"/>
          <w:color w:val="212121"/>
          <w:sz w:val="22"/>
          <w:szCs w:val="22"/>
        </w:rPr>
        <w:t xml:space="preserve">Local processing — sensor logic runs on-device, not in the cloud</w:t>
      </w:r>
    </w:p>
    <w:p>
      <w:pPr>
        <w:pStyle w:val="ListParagraph"/>
        <w:numPr>
          <w:ilvl w:val="0"/>
          <w:numId w:val="2"/>
        </w:numPr>
        <w:spacing w:before="60" w:after="60"/>
      </w:pPr>
      <w:r>
        <w:rPr>
          <w:rFonts w:ascii="Arial" w:cs="Arial" w:eastAsia="Arial" w:hAnsi="Arial"/>
          <w:color w:val="212121"/>
          <w:sz w:val="22"/>
          <w:szCs w:val="22"/>
        </w:rPr>
        <w:t xml:space="preserve">Low latency — LED response to sensor change happens within one loop cycle (&lt; 200 ms locally)</w:t>
      </w:r>
    </w:p>
    <w:p>
      <w:pPr>
        <w:pStyle w:val="ListParagraph"/>
        <w:numPr>
          <w:ilvl w:val="0"/>
          <w:numId w:val="2"/>
        </w:numPr>
        <w:spacing w:before="60" w:after="60"/>
      </w:pPr>
      <w:r>
        <w:rPr>
          <w:rFonts w:ascii="Arial" w:cs="Arial" w:eastAsia="Arial" w:hAnsi="Arial"/>
          <w:color w:val="212121"/>
          <w:sz w:val="22"/>
          <w:szCs w:val="22"/>
        </w:rPr>
        <w:t xml:space="preserve">Bandwidth efficiency — only status changes trigger cloud calls, not every sensor read</w:t>
      </w:r>
    </w:p>
    <w:p>
      <w:pPr>
        <w:pStyle w:val="ListParagraph"/>
        <w:numPr>
          <w:ilvl w:val="0"/>
          <w:numId w:val="2"/>
        </w:numPr>
        <w:spacing w:before="60" w:after="60"/>
      </w:pPr>
      <w:r>
        <w:rPr>
          <w:rFonts w:ascii="Arial" w:cs="Arial" w:eastAsia="Arial" w:hAnsi="Arial"/>
          <w:color w:val="212121"/>
          <w:sz w:val="22"/>
          <w:szCs w:val="22"/>
        </w:rPr>
        <w:t xml:space="preserve">Resilience — local fallback LED logic continues working if Wi-Fi or GAS is unreachable</w:t>
      </w:r>
    </w:p>
    <w:p>
      <w:pPr>
        <w:pStyle w:val="ListParagraph"/>
        <w:numPr>
          <w:ilvl w:val="0"/>
          <w:numId w:val="2"/>
        </w:numPr>
        <w:spacing w:before="60" w:after="60"/>
      </w:pPr>
      <w:r>
        <w:rPr>
          <w:rFonts w:ascii="Arial" w:cs="Arial" w:eastAsia="Arial" w:hAnsi="Arial"/>
          <w:color w:val="212121"/>
          <w:sz w:val="22"/>
          <w:szCs w:val="22"/>
        </w:rPr>
        <w:t xml:space="preserve">Protocol bridging — converts digital GPIO signals into structured HTTPS/JSON API calls</w:t>
      </w:r>
    </w:p>
    <w:p>
      <w:pPr>
        <w:pStyle w:val="ListParagraph"/>
        <w:numPr>
          <w:ilvl w:val="0"/>
          <w:numId w:val="2"/>
        </w:numPr>
        <w:spacing w:before="60" w:after="60"/>
      </w:pPr>
      <w:r>
        <w:rPr>
          <w:rFonts w:ascii="Arial" w:cs="Arial" w:eastAsia="Arial" w:hAnsi="Arial"/>
          <w:color w:val="212121"/>
          <w:sz w:val="22"/>
          <w:szCs w:val="22"/>
        </w:rPr>
        <w:t xml:space="preserve">Resource-constrained computing — all logic runs in ~80 KB of usable RAM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8E5" w:val="clear"/>
            <w:tcMar>
              <w:top w:type="dxa" w:w="220"/>
              <w:left w:type="dxa" w:w="300"/>
              <w:bottom w:type="dxa" w:w="220"/>
              <w:right w:type="dxa" w:w="300"/>
            </w:tcMar>
          </w:tcPr>
          <w:p>
            <w:pPr>
              <w:spacing w:before="0" w:after="60"/>
            </w:pPr>
            <w:r>
              <w:rPr>
                <w:rFonts w:ascii="Arial" w:cs="Arial" w:eastAsia="Arial" w:hAnsi="Arial"/>
                <w:b/>
                <w:bCs/>
                <w:color w:val="FFFFFF"/>
                <w:sz w:val="40"/>
                <w:szCs w:val="40"/>
              </w:rPr>
              <w:t xml:space="preserve">☁  4. The Cloud Layer</w:t>
            </w:r>
          </w:p>
          <w:p>
            <w:r>
              <w:rPr>
                <w:rFonts w:ascii="Arial" w:cs="Arial" w:eastAsia="Arial" w:hAnsi="Arial"/>
                <w:i/>
                <w:iCs/>
                <w:color w:val="FFFFFF"/>
                <w:sz w:val="22"/>
                <w:szCs w:val="22"/>
              </w:rPr>
              <w:t xml:space="preserve">Centralised storage, business logic, and user-facing web services</w:t>
            </w:r>
          </w:p>
        </w:tc>
      </w:tr>
    </w:tbl>
    <w:p>
      <w:pPr>
        <w:spacing w:before="60" w:after="60"/>
      </w:pPr>
      <w:r>
        <w:t xml:space="preserve"/>
      </w:r>
    </w:p>
    <w:p>
      <w:pPr>
        <w:pStyle w:val="Heading2"/>
        <w:spacing w:before="260" w:after="130"/>
      </w:pPr>
      <w:r>
        <w:rPr>
          <w:rFonts w:ascii="Arial" w:cs="Arial" w:eastAsia="Arial" w:hAnsi="Arial"/>
          <w:b/>
          <w:bCs/>
          <w:color w:val="1E88E5"/>
          <w:sz w:val="28"/>
          <w:szCs w:val="28"/>
        </w:rPr>
        <w:t xml:space="preserve">4.1  What is Cloud Computing?</w:t>
      </w:r>
    </w:p>
    <w:p>
      <w:pPr>
        <w:spacing w:before="80" w:after="100"/>
        <w:jc w:val="left"/>
      </w:pPr>
      <w:r>
        <w:rPr>
          <w:rFonts w:ascii="Arial" w:cs="Arial" w:eastAsia="Arial" w:hAnsi="Arial"/>
          <w:color w:val="212121"/>
          <w:sz w:val="22"/>
          <w:szCs w:val="22"/>
        </w:rPr>
        <w:t xml:space="preserve">Cloud computing delivers computing services — servers, storage, databases, networking, software, and analytics — over the internet. Instead of owning and maintaining physical infrastructure, cloud users access these services on demand from a provider's data centre. Key characteristics include on-demand access, scalability, pay-per-use, and managed infrastructure.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88E5" w:val="clear"/>
            <w:tcMar>
              <w:top w:type="dxa" w:w="110"/>
              <w:left w:type="dxa" w:w="140"/>
              <w:bottom w:type="dxa" w:w="110"/>
              <w:right w:type="dxa" w:w="140"/>
            </w:tcMar>
          </w:tcPr>
          <w:p>
            <w:pPr>
              <w:jc w:val="center"/>
            </w:pPr>
            <w:r>
              <w:rPr>
                <w:rFonts w:ascii="Arial" w:cs="Arial" w:eastAsia="Arial" w:hAnsi="Arial"/>
                <w:b/>
                <w:bCs/>
                <w:color w:val="FFFFFF"/>
                <w:sz w:val="20"/>
                <w:szCs w:val="20"/>
              </w:rPr>
              <w:t xml:space="preserve">IN THIS PROJECT</w:t>
            </w:r>
          </w:p>
        </w:tc>
        <w:tc>
          <w:tcPr>
            <w:tcW w:type="dxa" w:w="7860"/>
            <w:tcBorders>
              <w:top w:val="single" w:color="CCCCCC" w:sz="1"/>
              <w:left w:val="single" w:color="CCCCCC" w:sz="1"/>
              <w:bottom w:val="single" w:color="CCCCCC" w:sz="1"/>
              <w:right w:val="single" w:color="CCCCCC" w:sz="1"/>
            </w:tcBorders>
            <w:shd w:fill="FAFAFA" w:val="clear"/>
            <w:tcMar>
              <w:top w:type="dxa" w:w="110"/>
              <w:left w:type="dxa" w:w="160"/>
              <w:bottom w:type="dxa" w:w="110"/>
              <w:right w:type="dxa" w:w="160"/>
            </w:tcMar>
          </w:tcPr>
          <w:p>
            <w:r>
              <w:rPr>
                <w:rFonts w:ascii="Arial" w:cs="Arial" w:eastAsia="Arial" w:hAnsi="Arial"/>
                <w:color w:val="212121"/>
                <w:sz w:val="22"/>
                <w:szCs w:val="22"/>
              </w:rPr>
              <w:t xml:space="preserve">Google Apps Script (GAS) deployed as a Web App is the cloud backend. Google Sheets serves as the cloud database. Both are hosted entirely on Google's infrastructure — no server to own, configure, or maintain.</w:t>
            </w:r>
          </w:p>
        </w:tc>
      </w:tr>
    </w:tbl>
    <w:p>
      <w:pPr>
        <w:spacing w:before="60" w:after="60"/>
      </w:pPr>
      <w:r>
        <w:t xml:space="preserve"/>
      </w:r>
    </w:p>
    <w:p>
      <w:pPr>
        <w:pStyle w:val="Heading2"/>
        <w:spacing w:before="260" w:after="130"/>
      </w:pPr>
      <w:r>
        <w:rPr>
          <w:rFonts w:ascii="Arial" w:cs="Arial" w:eastAsia="Arial" w:hAnsi="Arial"/>
          <w:b/>
          <w:bCs/>
          <w:color w:val="1E88E5"/>
          <w:sz w:val="28"/>
          <w:szCs w:val="28"/>
        </w:rPr>
        <w:t xml:space="preserve">4.2  Cloud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88E5" w:val="clear"/>
            <w:tcMar>
              <w:top w:type="dxa" w:w="100"/>
              <w:left w:type="dxa" w:w="130"/>
              <w:bottom w:type="dxa" w:w="100"/>
              <w:right w:type="dxa" w:w="130"/>
            </w:tcMar>
          </w:tcPr>
          <w:p>
            <w:r>
              <w:rPr>
                <w:rFonts w:ascii="Arial" w:cs="Arial" w:eastAsia="Arial" w:hAnsi="Arial"/>
                <w:b/>
                <w:bCs/>
                <w:color w:val="FFFFFF"/>
                <w:sz w:val="21"/>
                <w:szCs w:val="21"/>
              </w:rPr>
              <w:t xml:space="preserve">Cloud Service</w:t>
            </w:r>
          </w:p>
        </w:tc>
        <w:tc>
          <w:tcPr>
            <w:tcW w:type="dxa" w:w="2800"/>
            <w:tcBorders>
              <w:top w:val="single" w:color="CCCCCC" w:sz="1"/>
              <w:left w:val="single" w:color="CCCCCC" w:sz="1"/>
              <w:bottom w:val="single" w:color="CCCCCC" w:sz="1"/>
              <w:right w:val="single" w:color="CCCCCC" w:sz="1"/>
            </w:tcBorders>
            <w:shd w:fill="1E88E5" w:val="clear"/>
            <w:tcMar>
              <w:top w:type="dxa" w:w="100"/>
              <w:left w:type="dxa" w:w="130"/>
              <w:bottom w:type="dxa" w:w="100"/>
              <w:right w:type="dxa" w:w="130"/>
            </w:tcMar>
          </w:tcPr>
          <w:p>
            <w:r>
              <w:rPr>
                <w:rFonts w:ascii="Arial" w:cs="Arial" w:eastAsia="Arial" w:hAnsi="Arial"/>
                <w:b/>
                <w:bCs/>
                <w:color w:val="FFFFFF"/>
                <w:sz w:val="21"/>
                <w:szCs w:val="21"/>
              </w:rPr>
              <w:t xml:space="preserve">Google Product</w:t>
            </w:r>
          </w:p>
        </w:tc>
        <w:tc>
          <w:tcPr>
            <w:tcW w:type="dxa" w:w="3760"/>
            <w:tcBorders>
              <w:top w:val="single" w:color="CCCCCC" w:sz="1"/>
              <w:left w:val="single" w:color="CCCCCC" w:sz="1"/>
              <w:bottom w:val="single" w:color="CCCCCC" w:sz="1"/>
              <w:right w:val="single" w:color="CCCCCC" w:sz="1"/>
            </w:tcBorders>
            <w:shd w:fill="1E88E5" w:val="clear"/>
            <w:tcMar>
              <w:top w:type="dxa" w:w="100"/>
              <w:left w:type="dxa" w:w="130"/>
              <w:bottom w:type="dxa" w:w="100"/>
              <w:right w:type="dxa" w:w="130"/>
            </w:tcMar>
          </w:tcPr>
          <w:p>
            <w:r>
              <w:rPr>
                <w:rFonts w:ascii="Arial" w:cs="Arial" w:eastAsia="Arial" w:hAnsi="Arial"/>
                <w:b/>
                <w:bCs/>
                <w:color w:val="FFFFFF"/>
                <w:sz w:val="21"/>
                <w:szCs w:val="21"/>
              </w:rPr>
              <w:t xml:space="preserve">Role in the System</w:t>
            </w:r>
          </w:p>
        </w:tc>
      </w:tr>
      <w:tr>
        <w:tc>
          <w:tcPr>
            <w:tcW w:type="dxa" w:w="280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b/>
                <w:bCs/>
                <w:color w:val="212121"/>
                <w:sz w:val="21"/>
                <w:szCs w:val="21"/>
              </w:rPr>
              <w:t xml:space="preserve">Backend / API</w:t>
            </w:r>
          </w:p>
        </w:tc>
        <w:tc>
          <w:tcPr>
            <w:tcW w:type="dxa" w:w="280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color w:val="212121"/>
                <w:sz w:val="21"/>
                <w:szCs w:val="21"/>
              </w:rPr>
              <w:t xml:space="preserve">Google Apps Script</w:t>
            </w:r>
          </w:p>
        </w:tc>
        <w:tc>
          <w:tcPr>
            <w:tcW w:type="dxa" w:w="376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color w:val="212121"/>
                <w:sz w:val="21"/>
                <w:szCs w:val="21"/>
              </w:rPr>
              <w:t xml:space="preserve">Serverless JavaScript functions deployed as a public HTTPS Web App endpoint. Processes all requests from NodeMCU and browser.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Google Sheets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6-tab structured spreadsheet acting as a relational-style database: PARKING_SLOTS, BOOKINGS, USERS, PAYMENTS, DUES, SENSOR_LOG.</w:t>
            </w:r>
          </w:p>
        </w:tc>
      </w:tr>
      <w:tr>
        <w:tc>
          <w:tcPr>
            <w:tcW w:type="dxa" w:w="280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b/>
                <w:bCs/>
                <w:color w:val="212121"/>
                <w:sz w:val="21"/>
                <w:szCs w:val="21"/>
              </w:rPr>
              <w:t xml:space="preserve">Web Hosting</w:t>
            </w:r>
          </w:p>
        </w:tc>
        <w:tc>
          <w:tcPr>
            <w:tcW w:type="dxa" w:w="280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color w:val="212121"/>
                <w:sz w:val="21"/>
                <w:szCs w:val="21"/>
              </w:rPr>
              <w:t xml:space="preserve">GAS HtmlService</w:t>
            </w:r>
          </w:p>
        </w:tc>
        <w:tc>
          <w:tcPr>
            <w:tcW w:type="dxa" w:w="376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color w:val="212121"/>
                <w:sz w:val="21"/>
                <w:szCs w:val="21"/>
              </w:rPr>
              <w:t xml:space="preserve">Serves the HTML/CSS/JS frontend to users and admin — no separate web host needed.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Email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GAS MailApp</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Sends all transactional emails: OTP, booking confirmation, cancellation, overtime, due payment.</w:t>
            </w:r>
          </w:p>
        </w:tc>
      </w:tr>
      <w:tr>
        <w:tc>
          <w:tcPr>
            <w:tcW w:type="dxa" w:w="280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b/>
                <w:bCs/>
                <w:color w:val="212121"/>
                <w:sz w:val="21"/>
                <w:szCs w:val="21"/>
              </w:rPr>
              <w:t xml:space="preserve">Session / OTP Cache</w:t>
            </w:r>
          </w:p>
        </w:tc>
        <w:tc>
          <w:tcPr>
            <w:tcW w:type="dxa" w:w="280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color w:val="212121"/>
                <w:sz w:val="21"/>
                <w:szCs w:val="21"/>
              </w:rPr>
              <w:t xml:space="preserve">GAS CacheService</w:t>
            </w:r>
          </w:p>
        </w:tc>
        <w:tc>
          <w:tcPr>
            <w:tcW w:type="dxa" w:w="3760"/>
            <w:tcBorders>
              <w:top w:val="single" w:color="CCCCCC" w:sz="1"/>
              <w:left w:val="single" w:color="CCCCCC" w:sz="1"/>
              <w:bottom w:val="single" w:color="CCCCCC" w:sz="1"/>
              <w:right w:val="single" w:color="CCCCCC" w:sz="1"/>
            </w:tcBorders>
            <w:shd w:fill="E3F2FD" w:val="clear"/>
            <w:tcMar>
              <w:top w:type="dxa" w:w="90"/>
              <w:left w:type="dxa" w:w="130"/>
              <w:bottom w:type="dxa" w:w="90"/>
              <w:right w:type="dxa" w:w="130"/>
            </w:tcMar>
          </w:tcPr>
          <w:p>
            <w:r>
              <w:rPr>
                <w:rFonts w:ascii="Arial" w:cs="Arial" w:eastAsia="Arial" w:hAnsi="Arial"/>
                <w:color w:val="212121"/>
                <w:sz w:val="21"/>
                <w:szCs w:val="21"/>
              </w:rPr>
              <w:t xml:space="preserve">Stores 6-digit OTP codes for 10 minutes during login verification.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GAS + CacheService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Email OTP-based login. Admin email hardcoded; users stored in USERS sheet.</w:t>
            </w:r>
          </w:p>
        </w:tc>
      </w:tr>
    </w:tbl>
    <w:p>
      <w:pPr>
        <w:spacing w:before="60" w:after="60"/>
      </w:pPr>
      <w:r>
        <w:t xml:space="preserve"/>
      </w:r>
    </w:p>
    <w:p>
      <w:pPr>
        <w:pStyle w:val="Heading2"/>
        <w:spacing w:before="260" w:after="130"/>
      </w:pPr>
      <w:r>
        <w:rPr>
          <w:rFonts w:ascii="Arial" w:cs="Arial" w:eastAsia="Arial" w:hAnsi="Arial"/>
          <w:b/>
          <w:bCs/>
          <w:color w:val="1E88E5"/>
          <w:sz w:val="28"/>
          <w:szCs w:val="28"/>
        </w:rPr>
        <w:t xml:space="preserve">4.3  What Business Logic Runs in the Cloud?</w:t>
      </w:r>
    </w:p>
    <w:p>
      <w:pPr>
        <w:spacing w:before="80" w:after="100"/>
        <w:jc w:val="left"/>
      </w:pPr>
      <w:r>
        <w:rPr>
          <w:rFonts w:ascii="Arial" w:cs="Arial" w:eastAsia="Arial" w:hAnsi="Arial"/>
          <w:color w:val="212121"/>
          <w:sz w:val="22"/>
          <w:szCs w:val="22"/>
        </w:rPr>
        <w:t xml:space="preserve">All critical system logic runs in the cloud as Google Apps Script functions, ensuring it is always available regardless of which device accesses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updateSensorData()</w:t>
            </w:r>
          </w:p>
        </w:tc>
        <w:tc>
          <w:tcPr>
            <w:tcW w:type="dxa" w:w="6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Receives sensor status from NodeMCU. Determines LED command (ON/OFF/BLINK). Updates PARKING_SLOTS sheet. Logs event to SENSOR_LOG.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checkSlotBookingNow()</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Checks BOOKINGS sheet to determine if a confirmed booking is active at the current moment. Returns true/false to set BLINK state.</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saveBooking()</w:t>
            </w:r>
          </w:p>
        </w:tc>
        <w:tc>
          <w:tcPr>
            <w:tcW w:type="dxa" w:w="6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Validates time conflicts, checks outstanding dues, calculates charge, writes new booking row to BOOKINGS sheet.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processPayment()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Updates booking status to Paid &amp; Confirmed, saves masked payment record, updates slot status, triggers confirmation email.</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checkOvertimeForSlot()</w:t>
            </w:r>
          </w:p>
        </w:tc>
        <w:tc>
          <w:tcPr>
            <w:tcW w:type="dxa" w:w="6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Compares current time against checkout time. Creates a DUES record if overtime. Sends overtime charge email.</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verifyAndLogin()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Validates OTP from CacheService, creates new user record if first login, returns session data including pending dues.</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sendBookingConfirmationEmail()</w:t>
            </w:r>
          </w:p>
        </w:tc>
        <w:tc>
          <w:tcPr>
            <w:tcW w:type="dxa" w:w="63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Builds and sends an HTML confirmation email with correct date (DD/MM/YYYY) and times (HH:mm) from the BOOKINGS sheet.</w:t>
            </w:r>
          </w:p>
        </w:tc>
      </w:tr>
    </w:tbl>
    <w:p>
      <w:pPr>
        <w:spacing w:before="60" w:after="60"/>
      </w:pPr>
      <w:r>
        <w:t xml:space="preserve"/>
      </w:r>
    </w:p>
    <w:p>
      <w:pPr>
        <w:pStyle w:val="Heading2"/>
        <w:spacing w:before="260" w:after="130"/>
      </w:pPr>
      <w:r>
        <w:rPr>
          <w:rFonts w:ascii="Arial" w:cs="Arial" w:eastAsia="Arial" w:hAnsi="Arial"/>
          <w:b/>
          <w:bCs/>
          <w:color w:val="1E88E5"/>
          <w:sz w:val="28"/>
          <w:szCs w:val="28"/>
        </w:rPr>
        <w:t xml:space="preserve">4.4  Google Sheets as a Cloud Database</w:t>
      </w:r>
    </w:p>
    <w:p>
      <w:pPr>
        <w:spacing w:before="80" w:after="100"/>
        <w:jc w:val="left"/>
      </w:pPr>
      <w:r>
        <w:rPr>
          <w:rFonts w:ascii="Arial" w:cs="Arial" w:eastAsia="Arial" w:hAnsi="Arial"/>
          <w:color w:val="212121"/>
          <w:sz w:val="22"/>
          <w:szCs w:val="22"/>
        </w:rPr>
        <w:t xml:space="preserve">Google Sheets acts as a structured cloud database with six tables. While not a traditional relational database, it provides all core database capabilities needed for this project:</w:t>
      </w:r>
    </w:p>
    <w:p>
      <w:pPr>
        <w:pStyle w:val="ListParagraph"/>
        <w:numPr>
          <w:ilvl w:val="0"/>
          <w:numId w:val="2"/>
        </w:numPr>
        <w:spacing w:before="60" w:after="60"/>
      </w:pPr>
      <w:r>
        <w:rPr>
          <w:rFonts w:ascii="Arial" w:cs="Arial" w:eastAsia="Arial" w:hAnsi="Arial"/>
          <w:color w:val="212121"/>
          <w:sz w:val="22"/>
          <w:szCs w:val="22"/>
        </w:rPr>
        <w:t xml:space="preserve">Persistent storage — data is retained indefinitely in Google's infrastructure</w:t>
      </w:r>
    </w:p>
    <w:p>
      <w:pPr>
        <w:pStyle w:val="ListParagraph"/>
        <w:numPr>
          <w:ilvl w:val="0"/>
          <w:numId w:val="2"/>
        </w:numPr>
        <w:spacing w:before="60" w:after="60"/>
      </w:pPr>
      <w:r>
        <w:rPr>
          <w:rFonts w:ascii="Arial" w:cs="Arial" w:eastAsia="Arial" w:hAnsi="Arial"/>
          <w:color w:val="212121"/>
          <w:sz w:val="22"/>
          <w:szCs w:val="22"/>
        </w:rPr>
        <w:t xml:space="preserve">Structured rows and columns — equivalent to database tables with typed columns</w:t>
      </w:r>
    </w:p>
    <w:p>
      <w:pPr>
        <w:pStyle w:val="ListParagraph"/>
        <w:numPr>
          <w:ilvl w:val="0"/>
          <w:numId w:val="2"/>
        </w:numPr>
        <w:spacing w:before="60" w:after="60"/>
      </w:pPr>
      <w:r>
        <w:rPr>
          <w:rFonts w:ascii="Arial" w:cs="Arial" w:eastAsia="Arial" w:hAnsi="Arial"/>
          <w:color w:val="212121"/>
          <w:sz w:val="22"/>
          <w:szCs w:val="22"/>
        </w:rPr>
        <w:t xml:space="preserve">Concurrent access — multiple users and NodeMCU can read/write simultaneously</w:t>
      </w:r>
    </w:p>
    <w:p>
      <w:pPr>
        <w:pStyle w:val="ListParagraph"/>
        <w:numPr>
          <w:ilvl w:val="0"/>
          <w:numId w:val="2"/>
        </w:numPr>
        <w:spacing w:before="60" w:after="60"/>
      </w:pPr>
      <w:r>
        <w:rPr>
          <w:rFonts w:ascii="Arial" w:cs="Arial" w:eastAsia="Arial" w:hAnsi="Arial"/>
          <w:color w:val="212121"/>
          <w:sz w:val="22"/>
          <w:szCs w:val="22"/>
        </w:rPr>
        <w:t xml:space="preserve">Admin visibility — the admin can view and audit raw data directly in the spreadsheet</w:t>
      </w:r>
    </w:p>
    <w:p>
      <w:pPr>
        <w:pStyle w:val="ListParagraph"/>
        <w:numPr>
          <w:ilvl w:val="0"/>
          <w:numId w:val="2"/>
        </w:numPr>
        <w:spacing w:before="60" w:after="60"/>
      </w:pPr>
      <w:r>
        <w:rPr>
          <w:rFonts w:ascii="Arial" w:cs="Arial" w:eastAsia="Arial" w:hAnsi="Arial"/>
          <w:color w:val="212121"/>
          <w:sz w:val="22"/>
          <w:szCs w:val="22"/>
        </w:rPr>
        <w:t xml:space="preserve">No setup cost — free tier accommodates the scale of a campus parking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PARKING_SLOTS</w:t>
            </w:r>
          </w:p>
        </w:tc>
        <w:tc>
          <w:tcPr>
            <w:tcW w:type="dxa" w:w="6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Real-time slot status, sensor readings, LED state, current booking reference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BOOKINGS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All booking records: dates, times, vehicle, charges, status lifecycle</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USERS</w:t>
            </w:r>
          </w:p>
        </w:tc>
        <w:tc>
          <w:tcPr>
            <w:tcW w:type="dxa" w:w="6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Registered user profiles: email, name, vehicle plate, mobile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PAYMENTS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Masked card payment records (CVV never stored)</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212121"/>
                <w:sz w:val="21"/>
                <w:szCs w:val="21"/>
              </w:rPr>
              <w:t xml:space="preserve">DUES</w:t>
            </w:r>
          </w:p>
        </w:tc>
        <w:tc>
          <w:tcPr>
            <w:tcW w:type="dxa" w:w="67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Outstanding overtime charges per user per booking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212121"/>
                <w:sz w:val="21"/>
                <w:szCs w:val="21"/>
              </w:rPr>
              <w:t xml:space="preserve">SENSOR_LOG</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Timestamped log of every sensor event — slot, event type, LED command</w:t>
            </w:r>
          </w:p>
        </w:tc>
      </w:tr>
    </w:tbl>
    <w:p>
      <w:pPr>
        <w:spacing w:before="60" w:after="60"/>
      </w:pPr>
      <w:r>
        <w:t xml:space="preserve"/>
      </w:r>
    </w:p>
    <w:p>
      <w:pPr>
        <w:pStyle w:val="Heading2"/>
        <w:spacing w:before="260" w:after="130"/>
      </w:pPr>
      <w:r>
        <w:rPr>
          <w:rFonts w:ascii="Arial" w:cs="Arial" w:eastAsia="Arial" w:hAnsi="Arial"/>
          <w:b/>
          <w:bCs/>
          <w:color w:val="1E88E5"/>
          <w:sz w:val="28"/>
          <w:szCs w:val="28"/>
        </w:rPr>
        <w:t xml:space="preserve">4.5  Cloud Characteristics Demonstrated</w:t>
      </w:r>
    </w:p>
    <w:p>
      <w:pPr>
        <w:pStyle w:val="ListParagraph"/>
        <w:numPr>
          <w:ilvl w:val="0"/>
          <w:numId w:val="2"/>
        </w:numPr>
        <w:spacing w:before="60" w:after="60"/>
      </w:pPr>
      <w:r>
        <w:rPr>
          <w:rFonts w:ascii="Arial" w:cs="Arial" w:eastAsia="Arial" w:hAnsi="Arial"/>
          <w:color w:val="212121"/>
          <w:sz w:val="22"/>
          <w:szCs w:val="22"/>
        </w:rPr>
        <w:t xml:space="preserve">On-demand access — the web app is accessible from any device, anywhere, via a URL</w:t>
      </w:r>
    </w:p>
    <w:p>
      <w:pPr>
        <w:pStyle w:val="ListParagraph"/>
        <w:numPr>
          <w:ilvl w:val="0"/>
          <w:numId w:val="2"/>
        </w:numPr>
        <w:spacing w:before="60" w:after="60"/>
      </w:pPr>
      <w:r>
        <w:rPr>
          <w:rFonts w:ascii="Arial" w:cs="Arial" w:eastAsia="Arial" w:hAnsi="Arial"/>
          <w:color w:val="212121"/>
          <w:sz w:val="22"/>
          <w:szCs w:val="22"/>
        </w:rPr>
        <w:t xml:space="preserve">Serverless — GAS runs on Google's infrastructure, no server to provision or manage</w:t>
      </w:r>
    </w:p>
    <w:p>
      <w:pPr>
        <w:pStyle w:val="ListParagraph"/>
        <w:numPr>
          <w:ilvl w:val="0"/>
          <w:numId w:val="2"/>
        </w:numPr>
        <w:spacing w:before="60" w:after="60"/>
      </w:pPr>
      <w:r>
        <w:rPr>
          <w:rFonts w:ascii="Arial" w:cs="Arial" w:eastAsia="Arial" w:hAnsi="Arial"/>
          <w:color w:val="212121"/>
          <w:sz w:val="22"/>
          <w:szCs w:val="22"/>
        </w:rPr>
        <w:t xml:space="preserve">Scalability — Google's servers handle traffic spikes automatically</w:t>
      </w:r>
    </w:p>
    <w:p>
      <w:pPr>
        <w:pStyle w:val="ListParagraph"/>
        <w:numPr>
          <w:ilvl w:val="0"/>
          <w:numId w:val="2"/>
        </w:numPr>
        <w:spacing w:before="60" w:after="60"/>
      </w:pPr>
      <w:r>
        <w:rPr>
          <w:rFonts w:ascii="Arial" w:cs="Arial" w:eastAsia="Arial" w:hAnsi="Arial"/>
          <w:color w:val="212121"/>
          <w:sz w:val="22"/>
          <w:szCs w:val="22"/>
        </w:rPr>
        <w:t xml:space="preserve">Managed infrastructure — no OS patching, backups, or hardware maintenance required</w:t>
      </w:r>
    </w:p>
    <w:p>
      <w:pPr>
        <w:pStyle w:val="ListParagraph"/>
        <w:numPr>
          <w:ilvl w:val="0"/>
          <w:numId w:val="2"/>
        </w:numPr>
        <w:spacing w:before="60" w:after="60"/>
      </w:pPr>
      <w:r>
        <w:rPr>
          <w:rFonts w:ascii="Arial" w:cs="Arial" w:eastAsia="Arial" w:hAnsi="Arial"/>
          <w:color w:val="212121"/>
          <w:sz w:val="22"/>
          <w:szCs w:val="22"/>
        </w:rPr>
        <w:t xml:space="preserve">Integrated services — backend, database, email, and web hosting in one platform</w:t>
      </w:r>
    </w:p>
    <w:p>
      <w:pPr>
        <w:pStyle w:val="ListParagraph"/>
        <w:numPr>
          <w:ilvl w:val="0"/>
          <w:numId w:val="2"/>
        </w:numPr>
        <w:spacing w:before="60" w:after="60"/>
      </w:pPr>
      <w:r>
        <w:rPr>
          <w:rFonts w:ascii="Arial" w:cs="Arial" w:eastAsia="Arial" w:hAnsi="Arial"/>
          <w:color w:val="212121"/>
          <w:sz w:val="22"/>
          <w:szCs w:val="22"/>
        </w:rPr>
        <w:t xml:space="preserve">Always available — GAS web app is hosted with Google's 99.9% uptime SLA</w:t>
      </w:r>
    </w:p>
    <w:p>
      <w:pPr>
        <w:spacing w:before="60" w:after="60"/>
      </w:pPr>
      <w:r>
        <w:t xml:space="preserve"/>
      </w:r>
    </w:p>
    <w:p>
      <w:pPr>
        <w:pStyle w:val="Heading1"/>
        <w:pBdr>
          <w:bottom w:val="single" w:color="1E88E5" w:sz="8" w:space="4"/>
        </w:pBdr>
        <w:spacing w:before="360" w:after="180"/>
      </w:pPr>
      <w:r>
        <w:rPr>
          <w:rFonts w:ascii="Arial" w:cs="Arial" w:eastAsia="Arial" w:hAnsi="Arial"/>
          <w:b/>
          <w:bCs/>
          <w:color w:val="1565C0"/>
          <w:sz w:val="36"/>
          <w:szCs w:val="36"/>
        </w:rPr>
        <w:t xml:space="preserve">5. How the Three Layers Work Together</w:t>
      </w:r>
    </w:p>
    <w:p>
      <w:pPr>
        <w:spacing w:before="80" w:after="100"/>
        <w:jc w:val="left"/>
      </w:pPr>
      <w:r>
        <w:rPr>
          <w:rFonts w:ascii="Arial" w:cs="Arial" w:eastAsia="Arial" w:hAnsi="Arial"/>
          <w:color w:val="212121"/>
          <w:sz w:val="22"/>
          <w:szCs w:val="22"/>
        </w:rPr>
        <w:t xml:space="preserve">The power of this system comes from the three layers complementing each other's strengths. Here is a complete end-to-end trace of what happens when a car parks in a booked slot: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565C0" w:val="clear"/>
            <w:tcMar>
              <w:top w:type="dxa" w:w="100"/>
              <w:left w:type="dxa" w:w="100"/>
              <w:bottom w:type="dxa" w:w="100"/>
              <w:right w:type="dxa" w:w="100"/>
            </w:tcMar>
          </w:tcPr>
          <w:p>
            <w:pPr>
              <w:jc w:val="center"/>
            </w:pPr>
            <w:r>
              <w:rPr>
                <w:rFonts w:ascii="Arial" w:cs="Arial" w:eastAsia="Arial" w:hAnsi="Arial"/>
                <w:b/>
                <w:bCs/>
                <w:color w:val="FFFFFF"/>
                <w:sz w:val="21"/>
                <w:szCs w:val="21"/>
              </w:rPr>
              <w:t xml:space="preserve">#</w:t>
            </w:r>
          </w:p>
        </w:tc>
        <w:tc>
          <w:tcPr>
            <w:tcW w:type="dxa" w:w="2000"/>
            <w:tcBorders>
              <w:top w:val="single" w:color="CCCCCC" w:sz="1"/>
              <w:left w:val="single" w:color="CCCCCC" w:sz="1"/>
              <w:bottom w:val="single" w:color="CCCCCC" w:sz="1"/>
              <w:right w:val="single" w:color="CCCCCC" w:sz="1"/>
            </w:tcBorders>
            <w:shd w:fill="1565C0" w:val="clear"/>
            <w:tcMar>
              <w:top w:type="dxa" w:w="100"/>
              <w:left w:type="dxa" w:w="130"/>
              <w:bottom w:type="dxa" w:w="100"/>
              <w:right w:type="dxa" w:w="130"/>
            </w:tcMar>
          </w:tcPr>
          <w:p>
            <w:r>
              <w:rPr>
                <w:rFonts w:ascii="Arial" w:cs="Arial" w:eastAsia="Arial" w:hAnsi="Arial"/>
                <w:b/>
                <w:bCs/>
                <w:color w:val="FFFFFF"/>
                <w:sz w:val="21"/>
                <w:szCs w:val="21"/>
              </w:rPr>
              <w:t xml:space="preserve">Layer</w:t>
            </w:r>
          </w:p>
        </w:tc>
        <w:tc>
          <w:tcPr>
            <w:tcW w:type="dxa" w:w="6560"/>
            <w:tcBorders>
              <w:top w:val="single" w:color="CCCCCC" w:sz="1"/>
              <w:left w:val="single" w:color="CCCCCC" w:sz="1"/>
              <w:bottom w:val="single" w:color="CCCCCC" w:sz="1"/>
              <w:right w:val="single" w:color="CCCCCC" w:sz="1"/>
            </w:tcBorders>
            <w:shd w:fill="1565C0" w:val="clear"/>
            <w:tcMar>
              <w:top w:type="dxa" w:w="100"/>
              <w:left w:type="dxa" w:w="130"/>
              <w:bottom w:type="dxa" w:w="100"/>
              <w:right w:type="dxa" w:w="130"/>
            </w:tcMar>
          </w:tcPr>
          <w:p>
            <w:r>
              <w:rPr>
                <w:rFonts w:ascii="Arial" w:cs="Arial" w:eastAsia="Arial" w:hAnsi="Arial"/>
                <w:b/>
                <w:bCs/>
                <w:color w:val="FFFFFF"/>
                <w:sz w:val="21"/>
                <w:szCs w:val="21"/>
              </w:rPr>
              <w:t xml:space="preserve">Event</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1E88E5"/>
                <w:sz w:val="21"/>
                <w:szCs w:val="21"/>
              </w:rPr>
              <w:t xml:space="preserve">Cloud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User books slot S-002 via web app. GAS saves booking (Paid &amp; Confirmed) to BOOKINGS sheet. Confirmation email sent.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6A1B9A"/>
                <w:sz w:val="21"/>
                <w:szCs w:val="21"/>
              </w:rPr>
              <w:t xml:space="preserve">Cloud → Edge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At booking check-in time, NodeMCU's next 5-second poll hits GAS. checkSlotBookingNow() returns true. GAS responds: {"led":"BLINK"}.</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6A1B9A"/>
                <w:sz w:val="21"/>
                <w:szCs w:val="21"/>
              </w:rPr>
              <w:t xml:space="preserve">Edge → IoT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NodeMCU receives BLINK command and starts toggling the LED for S-002 every 500 ms using non-blocking millis() logic.</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E65100"/>
                <w:sz w:val="21"/>
                <w:szCs w:val="21"/>
              </w:rPr>
              <w:t xml:space="preserve">IoT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Driver sees the blinking LED and knows this is their reserved slot.</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6A1B9A"/>
                <w:sz w:val="21"/>
                <w:szCs w:val="21"/>
              </w:rPr>
              <w:t xml:space="preserve">IoT → Edge</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Car drives in and breaks the IR beam. Sensor pin goes LOW. NodeMCU detects OCCUPIED status change immediately.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6A1B9A"/>
                <w:sz w:val="21"/>
                <w:szCs w:val="21"/>
              </w:rPr>
              <w:t xml:space="preserve">Edge → Cloud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NodeMCU sends HTTPS GET: ?action=sensor&amp;slotId=S-002&amp;status=OCCUPIED. Two-step SSL redirect handled automatically.</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1E88E5"/>
                <w:sz w:val="21"/>
                <w:szCs w:val="21"/>
              </w:rPr>
              <w:t xml:space="preserve">Cloud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GAS updateSensorData() sets LED command to OFF (car present overrides BLINK). Updates PARKING_SLOTS sheet. Appends row to SENSOR_LOG.</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6A1B9A"/>
                <w:sz w:val="21"/>
                <w:szCs w:val="21"/>
              </w:rPr>
              <w:t xml:space="preserve">Edge → IoT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NodeMCU receives {"led":"OFF"}. LED for S-002 turns solid OFF.</w:t>
            </w:r>
          </w:p>
        </w:tc>
      </w:tr>
      <w:tr>
        <w:tc>
          <w:tcPr>
            <w:tcW w:type="dxa" w:w="800"/>
            <w:tcBorders>
              <w:top w:val="single" w:color="CCCCCC" w:sz="1"/>
              <w:left w:val="single" w:color="CCCCCC" w:sz="1"/>
              <w:bottom w:val="single" w:color="CCCCCC" w:sz="1"/>
              <w:right w:val="single" w:color="CCCCCC" w:sz="1"/>
            </w:tcBorders>
            <w:shd w:fill="F5F5F5"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9</w:t>
            </w:r>
          </w:p>
        </w:tc>
        <w:tc>
          <w:tcPr>
            <w:tcW w:type="dxa" w:w="20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bCs/>
                <w:color w:val="1E88E5"/>
                <w:sz w:val="21"/>
                <w:szCs w:val="21"/>
              </w:rPr>
              <w:t xml:space="preserve">Cloud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color w:val="212121"/>
                <w:sz w:val="21"/>
                <w:szCs w:val="21"/>
              </w:rPr>
              <w:t xml:space="preserve">At checkout time, if car is still present, checkOvertimeForSlot() raises a Due, changes status to Overtime, emails the user.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00"/>
              <w:bottom w:type="dxa" w:w="90"/>
              <w:right w:type="dxa" w:w="100"/>
            </w:tcMar>
          </w:tcPr>
          <w:p>
            <w:pPr>
              <w:jc w:val="center"/>
            </w:pPr>
            <w:r>
              <w:rPr>
                <w:rFonts w:ascii="Arial" w:cs="Arial" w:eastAsia="Arial" w:hAnsi="Arial"/>
                <w:b/>
                <w:bCs/>
                <w:color w:val="1565C0"/>
                <w:sz w:val="21"/>
                <w:szCs w:val="21"/>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6A1B9A"/>
                <w:sz w:val="21"/>
                <w:szCs w:val="21"/>
              </w:rPr>
              <w:t xml:space="preserve">Cloud → Edge → IoT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12121"/>
                <w:sz w:val="21"/>
                <w:szCs w:val="21"/>
              </w:rPr>
              <w:t xml:space="preserve">When car eventually leaves, sensor returns EMPTY. GAS checks booking (now Overtime). No active booking → LED command ON. Slot shows available again.</w:t>
            </w:r>
          </w:p>
        </w:tc>
      </w:tr>
    </w:tbl>
    <w:p>
      <w:pPr>
        <w:spacing w:before="60" w:after="60"/>
      </w:pPr>
      <w:r>
        <w:t xml:space="preserve"/>
      </w:r>
    </w:p>
    <w:p>
      <w:pPr>
        <w:pStyle w:val="Heading1"/>
        <w:pBdr>
          <w:bottom w:val="single" w:color="1E88E5" w:sz="8" w:space="4"/>
        </w:pBdr>
        <w:spacing w:before="360" w:after="180"/>
      </w:pPr>
      <w:r>
        <w:rPr>
          <w:rFonts w:ascii="Arial" w:cs="Arial" w:eastAsia="Arial" w:hAnsi="Arial"/>
          <w:b/>
          <w:bCs/>
          <w:color w:val="1565C0"/>
          <w:sz w:val="36"/>
          <w:szCs w:val="36"/>
        </w:rPr>
        <w:t xml:space="preserve">6. Layer Comparison Summary</w:t>
      </w:r>
    </w:p>
    <w:p>
      <w:pPr>
        <w:spacing w:before="80" w:after="100"/>
        <w:jc w:val="left"/>
      </w:pPr>
      <w:r>
        <w:rPr>
          <w:rFonts w:ascii="Arial" w:cs="Arial" w:eastAsia="Arial" w:hAnsi="Arial"/>
          <w:color w:val="212121"/>
          <w:sz w:val="22"/>
          <w:szCs w:val="22"/>
        </w:rPr>
        <w:t xml:space="preserve">The following table compares the three layers across key dimensions as implemented in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CCCCCC" w:sz="1"/>
              <w:left w:val="single" w:color="CCCCCC" w:sz="1"/>
              <w:bottom w:val="single" w:color="CCCCCC" w:sz="1"/>
              <w:right w:val="single" w:color="CCCCCC" w:sz="1"/>
            </w:tcBorders>
            <w:shd w:fill="1565C0" w:val="clear"/>
            <w:tcMar>
              <w:top w:type="dxa" w:w="100"/>
              <w:left w:type="dxa" w:w="130"/>
              <w:bottom w:type="dxa" w:w="100"/>
              <w:right w:type="dxa" w:w="130"/>
            </w:tcMar>
          </w:tcPr>
          <w:p>
            <w:r>
              <w:rPr>
                <w:rFonts w:ascii="Arial" w:cs="Arial" w:eastAsia="Arial" w:hAnsi="Arial"/>
                <w:b/>
                <w:bCs/>
                <w:color w:val="FFFFFF"/>
                <w:sz w:val="20"/>
                <w:szCs w:val="20"/>
              </w:rPr>
              <w:t xml:space="preserve">Dimension</w:t>
            </w:r>
          </w:p>
        </w:tc>
        <w:tc>
          <w:tcPr>
            <w:tcW w:type="dxa" w:w="2386"/>
            <w:tcBorders>
              <w:top w:val="single" w:color="CCCCCC" w:sz="1"/>
              <w:left w:val="single" w:color="CCCCCC" w:sz="1"/>
              <w:bottom w:val="single" w:color="CCCCCC" w:sz="1"/>
              <w:right w:val="single" w:color="CCCCCC" w:sz="1"/>
            </w:tcBorders>
            <w:shd w:fill="E65100" w:val="clear"/>
            <w:tcMar>
              <w:top w:type="dxa" w:w="100"/>
              <w:left w:type="dxa" w:w="130"/>
              <w:bottom w:type="dxa" w:w="100"/>
              <w:right w:type="dxa" w:w="130"/>
            </w:tcMar>
          </w:tcPr>
          <w:p>
            <w:r>
              <w:rPr>
                <w:rFonts w:ascii="Arial" w:cs="Arial" w:eastAsia="Arial" w:hAnsi="Arial"/>
                <w:b/>
                <w:bCs/>
                <w:color w:val="FFFFFF"/>
                <w:sz w:val="20"/>
                <w:szCs w:val="20"/>
              </w:rPr>
              <w:t xml:space="preserve">🌐  IoT Layer</w:t>
            </w:r>
          </w:p>
        </w:tc>
        <w:tc>
          <w:tcPr>
            <w:tcW w:type="dxa" w:w="2387"/>
            <w:tcBorders>
              <w:top w:val="single" w:color="CCCCCC" w:sz="1"/>
              <w:left w:val="single" w:color="CCCCCC" w:sz="1"/>
              <w:bottom w:val="single" w:color="CCCCCC" w:sz="1"/>
              <w:right w:val="single" w:color="CCCCCC" w:sz="1"/>
            </w:tcBorders>
            <w:shd w:fill="6A1B9A" w:val="clear"/>
            <w:tcMar>
              <w:top w:type="dxa" w:w="100"/>
              <w:left w:type="dxa" w:w="130"/>
              <w:bottom w:type="dxa" w:w="100"/>
              <w:right w:type="dxa" w:w="130"/>
            </w:tcMar>
          </w:tcPr>
          <w:p>
            <w:r>
              <w:rPr>
                <w:rFonts w:ascii="Arial" w:cs="Arial" w:eastAsia="Arial" w:hAnsi="Arial"/>
                <w:b/>
                <w:bCs/>
                <w:color w:val="FFFFFF"/>
                <w:sz w:val="20"/>
                <w:szCs w:val="20"/>
              </w:rPr>
              <w:t xml:space="preserve">⚡  Edge Layer</w:t>
            </w:r>
          </w:p>
        </w:tc>
        <w:tc>
          <w:tcPr>
            <w:tcW w:type="dxa" w:w="2387"/>
            <w:tcBorders>
              <w:top w:val="single" w:color="CCCCCC" w:sz="1"/>
              <w:left w:val="single" w:color="CCCCCC" w:sz="1"/>
              <w:bottom w:val="single" w:color="CCCCCC" w:sz="1"/>
              <w:right w:val="single" w:color="CCCCCC" w:sz="1"/>
            </w:tcBorders>
            <w:shd w:fill="1E88E5" w:val="clear"/>
            <w:tcMar>
              <w:top w:type="dxa" w:w="100"/>
              <w:left w:type="dxa" w:w="130"/>
              <w:bottom w:type="dxa" w:w="100"/>
              <w:right w:type="dxa" w:w="130"/>
            </w:tcMar>
          </w:tcPr>
          <w:p>
            <w:r>
              <w:rPr>
                <w:rFonts w:ascii="Arial" w:cs="Arial" w:eastAsia="Arial" w:hAnsi="Arial"/>
                <w:b/>
                <w:bCs/>
                <w:color w:val="FFFFFF"/>
                <w:sz w:val="20"/>
                <w:szCs w:val="20"/>
              </w:rPr>
              <w:t xml:space="preserve">☁  Cloud Layer</w:t>
            </w:r>
          </w:p>
        </w:tc>
      </w:tr>
      <w:tr>
        <w:tc>
          <w:tcPr>
            <w:tcW w:type="dxa" w:w="22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rFonts w:ascii="Arial" w:cs="Arial" w:eastAsia="Arial" w:hAnsi="Arial"/>
                <w:b/>
                <w:bCs/>
                <w:color w:val="212121"/>
                <w:sz w:val="20"/>
                <w:szCs w:val="20"/>
              </w:rPr>
              <w:t xml:space="preserve">Physical component</w:t>
            </w:r>
          </w:p>
        </w:tc>
        <w:tc>
          <w:tcPr>
            <w:tcW w:type="dxa" w:w="2386"/>
            <w:tcBorders>
              <w:top w:val="single" w:color="CCCCCC" w:sz="1"/>
              <w:left w:val="single" w:color="CCCCCC" w:sz="1"/>
              <w:bottom w:val="single" w:color="CCCCCC" w:sz="1"/>
              <w:right w:val="single" w:color="CCCCCC" w:sz="1"/>
            </w:tcBorders>
            <w:shd w:fill="FBE9E7" w:val="clear"/>
            <w:tcMar>
              <w:top w:type="dxa" w:w="85"/>
              <w:left w:type="dxa" w:w="130"/>
              <w:bottom w:type="dxa" w:w="85"/>
              <w:right w:type="dxa" w:w="130"/>
            </w:tcMar>
          </w:tcPr>
          <w:p>
            <w:r>
              <w:rPr>
                <w:rFonts w:ascii="Arial" w:cs="Arial" w:eastAsia="Arial" w:hAnsi="Arial"/>
                <w:color w:val="212121"/>
                <w:sz w:val="20"/>
                <w:szCs w:val="20"/>
              </w:rPr>
              <w:t xml:space="preserve">IR sensors + LEDs</w:t>
            </w:r>
          </w:p>
        </w:tc>
        <w:tc>
          <w:tcPr>
            <w:tcW w:type="dxa" w:w="2387"/>
            <w:tcBorders>
              <w:top w:val="single" w:color="CCCCCC" w:sz="1"/>
              <w:left w:val="single" w:color="CCCCCC" w:sz="1"/>
              <w:bottom w:val="single" w:color="CCCCCC" w:sz="1"/>
              <w:right w:val="single" w:color="CCCCCC" w:sz="1"/>
            </w:tcBorders>
            <w:shd w:fill="F3E5F5" w:val="clear"/>
            <w:tcMar>
              <w:top w:type="dxa" w:w="85"/>
              <w:left w:type="dxa" w:w="130"/>
              <w:bottom w:type="dxa" w:w="85"/>
              <w:right w:type="dxa" w:w="130"/>
            </w:tcMar>
          </w:tcPr>
          <w:p>
            <w:r>
              <w:rPr>
                <w:rFonts w:ascii="Arial" w:cs="Arial" w:eastAsia="Arial" w:hAnsi="Arial"/>
                <w:color w:val="212121"/>
                <w:sz w:val="20"/>
                <w:szCs w:val="20"/>
              </w:rPr>
              <w:t xml:space="preserve">NodeMCU ESP8266</w:t>
            </w:r>
          </w:p>
        </w:tc>
        <w:tc>
          <w:tcPr>
            <w:tcW w:type="dxa" w:w="2387"/>
            <w:tcBorders>
              <w:top w:val="single" w:color="CCCCCC" w:sz="1"/>
              <w:left w:val="single" w:color="CCCCCC" w:sz="1"/>
              <w:bottom w:val="single" w:color="CCCCCC" w:sz="1"/>
              <w:right w:val="single" w:color="CCCCCC" w:sz="1"/>
            </w:tcBorders>
            <w:shd w:fill="E3F2FD" w:val="clear"/>
            <w:tcMar>
              <w:top w:type="dxa" w:w="85"/>
              <w:left w:type="dxa" w:w="130"/>
              <w:bottom w:type="dxa" w:w="85"/>
              <w:right w:type="dxa" w:w="130"/>
            </w:tcMar>
          </w:tcPr>
          <w:p>
            <w:r>
              <w:rPr>
                <w:rFonts w:ascii="Arial" w:cs="Arial" w:eastAsia="Arial" w:hAnsi="Arial"/>
                <w:color w:val="212121"/>
                <w:sz w:val="20"/>
                <w:szCs w:val="20"/>
              </w:rPr>
              <w:t xml:space="preserve">Google servers</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212121"/>
                <w:sz w:val="20"/>
                <w:szCs w:val="20"/>
              </w:rPr>
              <w:t xml:space="preserve">Location</w:t>
            </w:r>
          </w:p>
        </w:tc>
        <w:tc>
          <w:tcPr>
            <w:tcW w:type="dxa" w:w="2386"/>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Car park (each slot)</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Car park (central unit)</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Google data centre</w:t>
            </w:r>
          </w:p>
        </w:tc>
      </w:tr>
      <w:tr>
        <w:tc>
          <w:tcPr>
            <w:tcW w:type="dxa" w:w="22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rFonts w:ascii="Arial" w:cs="Arial" w:eastAsia="Arial" w:hAnsi="Arial"/>
                <w:b/>
                <w:bCs/>
                <w:color w:val="212121"/>
                <w:sz w:val="20"/>
                <w:szCs w:val="20"/>
              </w:rPr>
              <w:t xml:space="preserve">Main technology</w:t>
            </w:r>
          </w:p>
        </w:tc>
        <w:tc>
          <w:tcPr>
            <w:tcW w:type="dxa" w:w="2386"/>
            <w:tcBorders>
              <w:top w:val="single" w:color="CCCCCC" w:sz="1"/>
              <w:left w:val="single" w:color="CCCCCC" w:sz="1"/>
              <w:bottom w:val="single" w:color="CCCCCC" w:sz="1"/>
              <w:right w:val="single" w:color="CCCCCC" w:sz="1"/>
            </w:tcBorders>
            <w:shd w:fill="FBE9E7" w:val="clear"/>
            <w:tcMar>
              <w:top w:type="dxa" w:w="85"/>
              <w:left w:type="dxa" w:w="130"/>
              <w:bottom w:type="dxa" w:w="85"/>
              <w:right w:type="dxa" w:w="130"/>
            </w:tcMar>
          </w:tcPr>
          <w:p>
            <w:r>
              <w:rPr>
                <w:rFonts w:ascii="Arial" w:cs="Arial" w:eastAsia="Arial" w:hAnsi="Arial"/>
                <w:color w:val="212121"/>
                <w:sz w:val="20"/>
                <w:szCs w:val="20"/>
              </w:rPr>
              <w:t xml:space="preserve">IR obstacle sensor, LED</w:t>
            </w:r>
          </w:p>
        </w:tc>
        <w:tc>
          <w:tcPr>
            <w:tcW w:type="dxa" w:w="2387"/>
            <w:tcBorders>
              <w:top w:val="single" w:color="CCCCCC" w:sz="1"/>
              <w:left w:val="single" w:color="CCCCCC" w:sz="1"/>
              <w:bottom w:val="single" w:color="CCCCCC" w:sz="1"/>
              <w:right w:val="single" w:color="CCCCCC" w:sz="1"/>
            </w:tcBorders>
            <w:shd w:fill="F3E5F5" w:val="clear"/>
            <w:tcMar>
              <w:top w:type="dxa" w:w="85"/>
              <w:left w:type="dxa" w:w="130"/>
              <w:bottom w:type="dxa" w:w="85"/>
              <w:right w:type="dxa" w:w="130"/>
            </w:tcMar>
          </w:tcPr>
          <w:p>
            <w:r>
              <w:rPr>
                <w:rFonts w:ascii="Arial" w:cs="Arial" w:eastAsia="Arial" w:hAnsi="Arial"/>
                <w:color w:val="212121"/>
                <w:sz w:val="20"/>
                <w:szCs w:val="20"/>
              </w:rPr>
              <w:t xml:space="preserve">Arduino C++ / BearSSL</w:t>
            </w:r>
          </w:p>
        </w:tc>
        <w:tc>
          <w:tcPr>
            <w:tcW w:type="dxa" w:w="2387"/>
            <w:tcBorders>
              <w:top w:val="single" w:color="CCCCCC" w:sz="1"/>
              <w:left w:val="single" w:color="CCCCCC" w:sz="1"/>
              <w:bottom w:val="single" w:color="CCCCCC" w:sz="1"/>
              <w:right w:val="single" w:color="CCCCCC" w:sz="1"/>
            </w:tcBorders>
            <w:shd w:fill="E3F2FD" w:val="clear"/>
            <w:tcMar>
              <w:top w:type="dxa" w:w="85"/>
              <w:left w:type="dxa" w:w="130"/>
              <w:bottom w:type="dxa" w:w="85"/>
              <w:right w:type="dxa" w:w="130"/>
            </w:tcMar>
          </w:tcPr>
          <w:p>
            <w:r>
              <w:rPr>
                <w:rFonts w:ascii="Arial" w:cs="Arial" w:eastAsia="Arial" w:hAnsi="Arial"/>
                <w:color w:val="212121"/>
                <w:sz w:val="20"/>
                <w:szCs w:val="20"/>
              </w:rPr>
              <w:t xml:space="preserve">Google Apps Script / Sheets</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212121"/>
                <w:sz w:val="20"/>
                <w:szCs w:val="20"/>
              </w:rPr>
              <w:t xml:space="preserve">Processing</w:t>
            </w:r>
          </w:p>
        </w:tc>
        <w:tc>
          <w:tcPr>
            <w:tcW w:type="dxa" w:w="2386"/>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Analogue/digital signal only</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Local logic, state management</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Business logic, DB, emails</w:t>
            </w:r>
          </w:p>
        </w:tc>
      </w:tr>
      <w:tr>
        <w:tc>
          <w:tcPr>
            <w:tcW w:type="dxa" w:w="22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rFonts w:ascii="Arial" w:cs="Arial" w:eastAsia="Arial" w:hAnsi="Arial"/>
                <w:b/>
                <w:bCs/>
                <w:color w:val="212121"/>
                <w:sz w:val="20"/>
                <w:szCs w:val="20"/>
              </w:rPr>
              <w:t xml:space="preserve">Data stored</w:t>
            </w:r>
          </w:p>
        </w:tc>
        <w:tc>
          <w:tcPr>
            <w:tcW w:type="dxa" w:w="2386"/>
            <w:tcBorders>
              <w:top w:val="single" w:color="CCCCCC" w:sz="1"/>
              <w:left w:val="single" w:color="CCCCCC" w:sz="1"/>
              <w:bottom w:val="single" w:color="CCCCCC" w:sz="1"/>
              <w:right w:val="single" w:color="CCCCCC" w:sz="1"/>
            </w:tcBorders>
            <w:shd w:fill="FBE9E7" w:val="clear"/>
            <w:tcMar>
              <w:top w:type="dxa" w:w="85"/>
              <w:left w:type="dxa" w:w="130"/>
              <w:bottom w:type="dxa" w:w="85"/>
              <w:right w:type="dxa" w:w="130"/>
            </w:tcMar>
          </w:tcPr>
          <w:p>
            <w:r>
              <w:rPr>
                <w:rFonts w:ascii="Arial" w:cs="Arial" w:eastAsia="Arial" w:hAnsi="Arial"/>
                <w:color w:val="212121"/>
                <w:sz w:val="20"/>
                <w:szCs w:val="20"/>
              </w:rPr>
              <w:t xml:space="preserve">None (stateless hardware)</w:t>
            </w:r>
          </w:p>
        </w:tc>
        <w:tc>
          <w:tcPr>
            <w:tcW w:type="dxa" w:w="2387"/>
            <w:tcBorders>
              <w:top w:val="single" w:color="CCCCCC" w:sz="1"/>
              <w:left w:val="single" w:color="CCCCCC" w:sz="1"/>
              <w:bottom w:val="single" w:color="CCCCCC" w:sz="1"/>
              <w:right w:val="single" w:color="CCCCCC" w:sz="1"/>
            </w:tcBorders>
            <w:shd w:fill="F3E5F5" w:val="clear"/>
            <w:tcMar>
              <w:top w:type="dxa" w:w="85"/>
              <w:left w:type="dxa" w:w="130"/>
              <w:bottom w:type="dxa" w:w="85"/>
              <w:right w:type="dxa" w:w="130"/>
            </w:tcMar>
          </w:tcPr>
          <w:p>
            <w:r>
              <w:rPr>
                <w:rFonts w:ascii="Arial" w:cs="Arial" w:eastAsia="Arial" w:hAnsi="Arial"/>
                <w:color w:val="212121"/>
                <w:sz w:val="20"/>
                <w:szCs w:val="20"/>
              </w:rPr>
              <w:t xml:space="preserve">Per-slot state in RAM only</w:t>
            </w:r>
          </w:p>
        </w:tc>
        <w:tc>
          <w:tcPr>
            <w:tcW w:type="dxa" w:w="2387"/>
            <w:tcBorders>
              <w:top w:val="single" w:color="CCCCCC" w:sz="1"/>
              <w:left w:val="single" w:color="CCCCCC" w:sz="1"/>
              <w:bottom w:val="single" w:color="CCCCCC" w:sz="1"/>
              <w:right w:val="single" w:color="CCCCCC" w:sz="1"/>
            </w:tcBorders>
            <w:shd w:fill="E3F2FD" w:val="clear"/>
            <w:tcMar>
              <w:top w:type="dxa" w:w="85"/>
              <w:left w:type="dxa" w:w="130"/>
              <w:bottom w:type="dxa" w:w="85"/>
              <w:right w:type="dxa" w:w="130"/>
            </w:tcMar>
          </w:tcPr>
          <w:p>
            <w:r>
              <w:rPr>
                <w:rFonts w:ascii="Arial" w:cs="Arial" w:eastAsia="Arial" w:hAnsi="Arial"/>
                <w:color w:val="212121"/>
                <w:sz w:val="20"/>
                <w:szCs w:val="20"/>
              </w:rPr>
              <w:t xml:space="preserve">All persistent data in Sheets</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212121"/>
                <w:sz w:val="20"/>
                <w:szCs w:val="20"/>
              </w:rPr>
              <w:t xml:space="preserve">Internet required?</w:t>
            </w:r>
          </w:p>
        </w:tc>
        <w:tc>
          <w:tcPr>
            <w:tcW w:type="dxa" w:w="2386"/>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No</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Yes (to reach cloud)</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Yes (always on)</w:t>
            </w:r>
          </w:p>
        </w:tc>
      </w:tr>
      <w:tr>
        <w:tc>
          <w:tcPr>
            <w:tcW w:type="dxa" w:w="22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rFonts w:ascii="Arial" w:cs="Arial" w:eastAsia="Arial" w:hAnsi="Arial"/>
                <w:b/>
                <w:bCs/>
                <w:color w:val="212121"/>
                <w:sz w:val="20"/>
                <w:szCs w:val="20"/>
              </w:rPr>
              <w:t xml:space="preserve">Failure behaviour</w:t>
            </w:r>
          </w:p>
        </w:tc>
        <w:tc>
          <w:tcPr>
            <w:tcW w:type="dxa" w:w="2386"/>
            <w:tcBorders>
              <w:top w:val="single" w:color="CCCCCC" w:sz="1"/>
              <w:left w:val="single" w:color="CCCCCC" w:sz="1"/>
              <w:bottom w:val="single" w:color="CCCCCC" w:sz="1"/>
              <w:right w:val="single" w:color="CCCCCC" w:sz="1"/>
            </w:tcBorders>
            <w:shd w:fill="FBE9E7" w:val="clear"/>
            <w:tcMar>
              <w:top w:type="dxa" w:w="85"/>
              <w:left w:type="dxa" w:w="130"/>
              <w:bottom w:type="dxa" w:w="85"/>
              <w:right w:type="dxa" w:w="130"/>
            </w:tcMar>
          </w:tcPr>
          <w:p>
            <w:r>
              <w:rPr>
                <w:rFonts w:ascii="Arial" w:cs="Arial" w:eastAsia="Arial" w:hAnsi="Arial"/>
                <w:color w:val="212121"/>
                <w:sz w:val="20"/>
                <w:szCs w:val="20"/>
              </w:rPr>
              <w:t xml:space="preserve">LED stays in last state</w:t>
            </w:r>
          </w:p>
        </w:tc>
        <w:tc>
          <w:tcPr>
            <w:tcW w:type="dxa" w:w="2387"/>
            <w:tcBorders>
              <w:top w:val="single" w:color="CCCCCC" w:sz="1"/>
              <w:left w:val="single" w:color="CCCCCC" w:sz="1"/>
              <w:bottom w:val="single" w:color="CCCCCC" w:sz="1"/>
              <w:right w:val="single" w:color="CCCCCC" w:sz="1"/>
            </w:tcBorders>
            <w:shd w:fill="F3E5F5" w:val="clear"/>
            <w:tcMar>
              <w:top w:type="dxa" w:w="85"/>
              <w:left w:type="dxa" w:w="130"/>
              <w:bottom w:type="dxa" w:w="85"/>
              <w:right w:type="dxa" w:w="130"/>
            </w:tcMar>
          </w:tcPr>
          <w:p>
            <w:r>
              <w:rPr>
                <w:rFonts w:ascii="Arial" w:cs="Arial" w:eastAsia="Arial" w:hAnsi="Arial"/>
                <w:color w:val="212121"/>
                <w:sz w:val="20"/>
                <w:szCs w:val="20"/>
              </w:rPr>
              <w:t xml:space="preserve">Local fallback LED logic</w:t>
            </w:r>
          </w:p>
        </w:tc>
        <w:tc>
          <w:tcPr>
            <w:tcW w:type="dxa" w:w="2387"/>
            <w:tcBorders>
              <w:top w:val="single" w:color="CCCCCC" w:sz="1"/>
              <w:left w:val="single" w:color="CCCCCC" w:sz="1"/>
              <w:bottom w:val="single" w:color="CCCCCC" w:sz="1"/>
              <w:right w:val="single" w:color="CCCCCC" w:sz="1"/>
            </w:tcBorders>
            <w:shd w:fill="E3F2FD" w:val="clear"/>
            <w:tcMar>
              <w:top w:type="dxa" w:w="85"/>
              <w:left w:type="dxa" w:w="130"/>
              <w:bottom w:type="dxa" w:w="85"/>
              <w:right w:type="dxa" w:w="130"/>
            </w:tcMar>
          </w:tcPr>
          <w:p>
            <w:r>
              <w:rPr>
                <w:rFonts w:ascii="Arial" w:cs="Arial" w:eastAsia="Arial" w:hAnsi="Arial"/>
                <w:color w:val="212121"/>
                <w:sz w:val="20"/>
                <w:szCs w:val="20"/>
              </w:rPr>
              <w:t xml:space="preserve">Requests queue / timeout</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b/>
                <w:bCs/>
                <w:color w:val="212121"/>
                <w:sz w:val="20"/>
                <w:szCs w:val="20"/>
              </w:rPr>
              <w:t xml:space="preserve">Update frequency</w:t>
            </w:r>
          </w:p>
        </w:tc>
        <w:tc>
          <w:tcPr>
            <w:tcW w:type="dxa" w:w="2386"/>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Continuous (hardware)</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Every 200 ms / 5 s</w:t>
            </w:r>
          </w:p>
        </w:tc>
        <w:tc>
          <w:tcPr>
            <w:tcW w:type="dxa" w:w="2387"/>
            <w:tcBorders>
              <w:top w:val="single" w:color="CCCCCC" w:sz="1"/>
              <w:left w:val="single" w:color="CCCCCC" w:sz="1"/>
              <w:bottom w:val="single" w:color="CCCCCC" w:sz="1"/>
              <w:right w:val="single" w:color="CCCCCC" w:sz="1"/>
            </w:tcBorders>
            <w:shd w:fill="FFFFFF" w:val="clear"/>
            <w:tcMar>
              <w:top w:type="dxa" w:w="85"/>
              <w:left w:type="dxa" w:w="130"/>
              <w:bottom w:type="dxa" w:w="85"/>
              <w:right w:type="dxa" w:w="130"/>
            </w:tcMar>
          </w:tcPr>
          <w:p>
            <w:r>
              <w:rPr>
                <w:rFonts w:ascii="Arial" w:cs="Arial" w:eastAsia="Arial" w:hAnsi="Arial"/>
                <w:color w:val="212121"/>
                <w:sz w:val="20"/>
                <w:szCs w:val="20"/>
              </w:rPr>
              <w:t xml:space="preserve">On each API call received</w:t>
            </w:r>
          </w:p>
        </w:tc>
      </w:tr>
      <w:tr>
        <w:tc>
          <w:tcPr>
            <w:tcW w:type="dxa" w:w="2200"/>
            <w:tcBorders>
              <w:top w:val="single" w:color="CCCCCC" w:sz="1"/>
              <w:left w:val="single" w:color="CCCCCC" w:sz="1"/>
              <w:bottom w:val="single" w:color="CCCCCC" w:sz="1"/>
              <w:right w:val="single" w:color="CCCCCC" w:sz="1"/>
            </w:tcBorders>
            <w:shd w:fill="F5F5F5" w:val="clear"/>
            <w:tcMar>
              <w:top w:type="dxa" w:w="85"/>
              <w:left w:type="dxa" w:w="130"/>
              <w:bottom w:type="dxa" w:w="85"/>
              <w:right w:type="dxa" w:w="130"/>
            </w:tcMar>
          </w:tcPr>
          <w:p>
            <w:r>
              <w:rPr>
                <w:rFonts w:ascii="Arial" w:cs="Arial" w:eastAsia="Arial" w:hAnsi="Arial"/>
                <w:b/>
                <w:bCs/>
                <w:color w:val="212121"/>
                <w:sz w:val="20"/>
                <w:szCs w:val="20"/>
              </w:rPr>
              <w:t xml:space="preserve">User-facing?</w:t>
            </w:r>
          </w:p>
        </w:tc>
        <w:tc>
          <w:tcPr>
            <w:tcW w:type="dxa" w:w="2386"/>
            <w:tcBorders>
              <w:top w:val="single" w:color="CCCCCC" w:sz="1"/>
              <w:left w:val="single" w:color="CCCCCC" w:sz="1"/>
              <w:bottom w:val="single" w:color="CCCCCC" w:sz="1"/>
              <w:right w:val="single" w:color="CCCCCC" w:sz="1"/>
            </w:tcBorders>
            <w:shd w:fill="FBE9E7" w:val="clear"/>
            <w:tcMar>
              <w:top w:type="dxa" w:w="85"/>
              <w:left w:type="dxa" w:w="130"/>
              <w:bottom w:type="dxa" w:w="85"/>
              <w:right w:type="dxa" w:w="130"/>
            </w:tcMar>
          </w:tcPr>
          <w:p>
            <w:r>
              <w:rPr>
                <w:rFonts w:ascii="Arial" w:cs="Arial" w:eastAsia="Arial" w:hAnsi="Arial"/>
                <w:color w:val="212121"/>
                <w:sz w:val="20"/>
                <w:szCs w:val="20"/>
              </w:rPr>
              <w:t xml:space="preserve">Yes – physical LED in car park</w:t>
            </w:r>
          </w:p>
        </w:tc>
        <w:tc>
          <w:tcPr>
            <w:tcW w:type="dxa" w:w="2387"/>
            <w:tcBorders>
              <w:top w:val="single" w:color="CCCCCC" w:sz="1"/>
              <w:left w:val="single" w:color="CCCCCC" w:sz="1"/>
              <w:bottom w:val="single" w:color="CCCCCC" w:sz="1"/>
              <w:right w:val="single" w:color="CCCCCC" w:sz="1"/>
            </w:tcBorders>
            <w:shd w:fill="F3E5F5" w:val="clear"/>
            <w:tcMar>
              <w:top w:type="dxa" w:w="85"/>
              <w:left w:type="dxa" w:w="130"/>
              <w:bottom w:type="dxa" w:w="85"/>
              <w:right w:type="dxa" w:w="130"/>
            </w:tcMar>
          </w:tcPr>
          <w:p>
            <w:r>
              <w:rPr>
                <w:rFonts w:ascii="Arial" w:cs="Arial" w:eastAsia="Arial" w:hAnsi="Arial"/>
                <w:color w:val="212121"/>
                <w:sz w:val="20"/>
                <w:szCs w:val="20"/>
              </w:rPr>
              <w:t xml:space="preserve">No – hidden in infrastructure</w:t>
            </w:r>
          </w:p>
        </w:tc>
        <w:tc>
          <w:tcPr>
            <w:tcW w:type="dxa" w:w="2387"/>
            <w:tcBorders>
              <w:top w:val="single" w:color="CCCCCC" w:sz="1"/>
              <w:left w:val="single" w:color="CCCCCC" w:sz="1"/>
              <w:bottom w:val="single" w:color="CCCCCC" w:sz="1"/>
              <w:right w:val="single" w:color="CCCCCC" w:sz="1"/>
            </w:tcBorders>
            <w:shd w:fill="E3F2FD" w:val="clear"/>
            <w:tcMar>
              <w:top w:type="dxa" w:w="85"/>
              <w:left w:type="dxa" w:w="130"/>
              <w:bottom w:type="dxa" w:w="85"/>
              <w:right w:type="dxa" w:w="130"/>
            </w:tcMar>
          </w:tcPr>
          <w:p>
            <w:r>
              <w:rPr>
                <w:rFonts w:ascii="Arial" w:cs="Arial" w:eastAsia="Arial" w:hAnsi="Arial"/>
                <w:color w:val="212121"/>
                <w:sz w:val="20"/>
                <w:szCs w:val="20"/>
              </w:rPr>
              <w:t xml:space="preserve">Yes – web app and emails</w:t>
            </w:r>
          </w:p>
        </w:tc>
      </w:tr>
    </w:tbl>
    <w:p>
      <w:pPr>
        <w:spacing w:before="60" w:after="60"/>
      </w:pPr>
      <w:r>
        <w:t xml:space="preserve"/>
      </w:r>
    </w:p>
    <w:p>
      <w:pPr>
        <w:pStyle w:val="Heading1"/>
        <w:pBdr>
          <w:bottom w:val="single" w:color="1E88E5" w:sz="8" w:space="4"/>
        </w:pBdr>
        <w:spacing w:before="360" w:after="180"/>
      </w:pPr>
      <w:r>
        <w:rPr>
          <w:rFonts w:ascii="Arial" w:cs="Arial" w:eastAsia="Arial" w:hAnsi="Arial"/>
          <w:b/>
          <w:bCs/>
          <w:color w:val="1565C0"/>
          <w:sz w:val="36"/>
          <w:szCs w:val="36"/>
        </w:rPr>
        <w:t xml:space="preserve">7. Conclusion</w:t>
      </w:r>
    </w:p>
    <w:p>
      <w:pPr>
        <w:spacing w:before="80" w:after="100"/>
        <w:jc w:val="left"/>
      </w:pPr>
      <w:r>
        <w:rPr>
          <w:rFonts w:ascii="Arial" w:cs="Arial" w:eastAsia="Arial" w:hAnsi="Arial"/>
          <w:color w:val="212121"/>
          <w:sz w:val="22"/>
          <w:szCs w:val="22"/>
        </w:rPr>
        <w:t xml:space="preserve">The ICBT Smart Car Parking System demonstrates how IoT, Edge, and Cloud computing work together as a complete, integrated solution:</w:t>
      </w:r>
    </w:p>
    <w:p>
      <w:pPr>
        <w:spacing w:before="60" w:after="60"/>
      </w:pPr>
      <w:r>
        <w:t xml:space="preserve"/>
      </w:r>
    </w:p>
    <w:p>
      <w:pPr>
        <w:pStyle w:val="ListParagraph"/>
        <w:numPr>
          <w:ilvl w:val="0"/>
          <w:numId w:val="2"/>
        </w:numPr>
        <w:spacing w:before="60" w:after="60"/>
      </w:pPr>
      <w:r>
        <w:rPr>
          <w:rFonts w:ascii="Arial" w:cs="Arial" w:eastAsia="Arial" w:hAnsi="Arial"/>
          <w:color w:val="212121"/>
          <w:sz w:val="22"/>
          <w:szCs w:val="22"/>
        </w:rPr>
        <w:t xml:space="preserve">The IoT layer (IR sensors and LEDs) provides the physical interface with the real world — detecting cars and providing visual guidance to drivers without any user interaction.</w:t>
      </w:r>
    </w:p>
    <w:p>
      <w:pPr>
        <w:pStyle w:val="ListParagraph"/>
        <w:numPr>
          <w:ilvl w:val="0"/>
          <w:numId w:val="2"/>
        </w:numPr>
        <w:spacing w:before="60" w:after="60"/>
      </w:pPr>
      <w:r>
        <w:rPr>
          <w:rFonts w:ascii="Arial" w:cs="Arial" w:eastAsia="Arial" w:hAnsi="Arial"/>
          <w:color w:val="212121"/>
          <w:sz w:val="22"/>
          <w:szCs w:val="22"/>
        </w:rPr>
        <w:t xml:space="preserve">The Edge layer (NodeMCU ESP8266) acts as the intelligent bridge — processing sensor signals locally, managing LED behaviour in real time, and communicating securely with the cloud only when needed.</w:t>
      </w:r>
    </w:p>
    <w:p>
      <w:pPr>
        <w:pStyle w:val="ListParagraph"/>
        <w:numPr>
          <w:ilvl w:val="0"/>
          <w:numId w:val="2"/>
        </w:numPr>
        <w:spacing w:before="60" w:after="60"/>
      </w:pPr>
      <w:r>
        <w:rPr>
          <w:rFonts w:ascii="Arial" w:cs="Arial" w:eastAsia="Arial" w:hAnsi="Arial"/>
          <w:color w:val="212121"/>
          <w:sz w:val="22"/>
          <w:szCs w:val="22"/>
        </w:rPr>
        <w:t xml:space="preserve">The Cloud layer (Google Apps Script + Google Sheets) provides the scalable, always-available backbone — storing all data, running all business logic, serving the web application, and sending automated emails.</w:t>
      </w:r>
    </w:p>
    <w:p>
      <w:pPr>
        <w:spacing w:before="60" w:after="60"/>
      </w:pPr>
      <w:r>
        <w:t xml:space="preserve"/>
      </w:r>
    </w:p>
    <w:p>
      <w:pPr>
        <w:spacing w:before="80" w:after="100"/>
        <w:jc w:val="left"/>
      </w:pPr>
      <w:r>
        <w:rPr>
          <w:rFonts w:ascii="Arial" w:cs="Arial" w:eastAsia="Arial" w:hAnsi="Arial"/>
          <w:color w:val="212121"/>
          <w:sz w:val="22"/>
          <w:szCs w:val="22"/>
        </w:rPr>
        <w:t xml:space="preserve">Each layer is essential. Without the IoT layer there is no real-world data. Without the Edge layer there is no local processing or hardware control. Without the Cloud layer there is no persistent storage, no booking system, and no user interface. Together they form a complete, production-ready IoT application built entirely on free-tier infrastructure.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6A1B9A" w:val="clear"/>
            <w:tcMar>
              <w:top w:type="dxa" w:w="110"/>
              <w:left w:type="dxa" w:w="140"/>
              <w:bottom w:type="dxa" w:w="110"/>
              <w:right w:type="dxa" w:w="140"/>
            </w:tcMar>
          </w:tcPr>
          <w:p>
            <w:pPr>
              <w:jc w:val="center"/>
            </w:pPr>
            <w:r>
              <w:rPr>
                <w:rFonts w:ascii="Arial" w:cs="Arial" w:eastAsia="Arial" w:hAnsi="Arial"/>
                <w:b/>
                <w:bCs/>
                <w:color w:val="FFFFFF"/>
                <w:sz w:val="20"/>
                <w:szCs w:val="20"/>
              </w:rPr>
              <w:t xml:space="preserve">KEY INSIGHT</w:t>
            </w:r>
          </w:p>
        </w:tc>
        <w:tc>
          <w:tcPr>
            <w:tcW w:type="dxa" w:w="7860"/>
            <w:tcBorders>
              <w:top w:val="single" w:color="CCCCCC" w:sz="1"/>
              <w:left w:val="single" w:color="CCCCCC" w:sz="1"/>
              <w:bottom w:val="single" w:color="CCCCCC" w:sz="1"/>
              <w:right w:val="single" w:color="CCCCCC" w:sz="1"/>
            </w:tcBorders>
            <w:shd w:fill="FAFAFA" w:val="clear"/>
            <w:tcMar>
              <w:top w:type="dxa" w:w="110"/>
              <w:left w:type="dxa" w:w="160"/>
              <w:bottom w:type="dxa" w:w="110"/>
              <w:right w:type="dxa" w:w="160"/>
            </w:tcMar>
          </w:tcPr>
          <w:p>
            <w:r>
              <w:rPr>
                <w:rFonts w:ascii="Arial" w:cs="Arial" w:eastAsia="Arial" w:hAnsi="Arial"/>
                <w:color w:val="212121"/>
                <w:sz w:val="22"/>
                <w:szCs w:val="22"/>
              </w:rPr>
              <w:t xml:space="preserve">The most technically interesting aspect of this system is the Edge layer's two-step HTTPS redirect solution — a constraint imposed by Google's serverless infrastructure that required deep understanding of SSL/TLS behaviour on a resource-constrained microcontroller.</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ICBT Smart Parking – Cloud · Edge · IoT Overview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565C0"/>
      <w:sz w:val="36"/>
      <w:szCs w:val="36"/>
    </w:rPr>
  </w:style>
  <w:style w:type="paragraph" w:styleId="Heading2">
    <w:name w:val="Heading 2"/>
    <w:basedOn w:val="Normal"/>
    <w:next w:val="Normal"/>
    <w:qFormat/>
    <w:pPr>
      <w:spacing w:before="260" w:after="130"/>
      <w:outlineLvl w:val="1"/>
    </w:pPr>
    <w:rPr>
      <w:rFonts w:ascii="Arial" w:cs="Arial" w:eastAsia="Arial" w:hAnsi="Arial"/>
      <w:b/>
      <w:bCs/>
      <w:color w:val="1E88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2026-03-23T04:45:02.723Z</dcterms:created>
  <dcterms:modified xsi:type="dcterms:W3CDTF">2026-03-23T04:45:02.723Z</dcterms:modified>
</cp:coreProperties>
</file>

<file path=docProps/custom.xml><?xml version="1.0" encoding="utf-8"?>
<Properties xmlns="http://schemas.openxmlformats.org/officeDocument/2006/custom-properties" xmlns:vt="http://schemas.openxmlformats.org/officeDocument/2006/docPropsVTypes"/>
</file>