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40"/>
        <w:jc w:val="center"/>
      </w:pPr>
      <w:r>
        <w:rPr>
          <w:rFonts w:ascii="Arial" w:cs="Arial" w:eastAsia="Arial" w:hAnsi="Arial"/>
          <w:b/>
          <w:bCs/>
          <w:color w:val="1A5276"/>
          <w:sz w:val="48"/>
          <w:szCs w:val="48"/>
        </w:rPr>
        <w:t xml:space="preserve">LINKEDIN WEEKLY ANALYTICS REPORT</w:t>
      </w:r>
    </w:p>
    <w:p>
      <w:pPr>
        <w:spacing w:after="60"/>
        <w:jc w:val="center"/>
      </w:pPr>
      <w:r>
        <w:rPr>
          <w:rFonts w:ascii="Arial" w:cs="Arial" w:eastAsia="Arial" w:hAnsi="Arial"/>
          <w:color w:val="717D7E"/>
          <w:sz w:val="22"/>
          <w:szCs w:val="22"/>
        </w:rPr>
        <w:t xml:space="preserve">Saurabh Mangrulkar  |  @curlyhairedfounder  |  April 30, 2026</w:t>
      </w:r>
    </w:p>
    <w:p>
      <w:pPr>
        <w:pBdr>
          <w:bottom w:val="single" w:color="1A5276" w:sz="4" w:space="2"/>
        </w:pBdr>
        <w:spacing w:after="100" w:before="10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43.7K</w:t>
            </w:r>
          </w:p>
          <w:p>
            <w:pPr>
              <w:spacing w:before="40"/>
              <w:jc w:val="center"/>
            </w:pPr>
            <w:r>
              <w:rPr>
                <w:rFonts w:ascii="Arial" w:cs="Arial" w:eastAsia="Arial" w:hAnsi="Arial"/>
                <w:color w:val="FFFFFF"/>
                <w:sz w:val="16"/>
                <w:szCs w:val="16"/>
              </w:rPr>
              <w:t xml:space="preserve">Current Followers</w:t>
            </w:r>
          </w:p>
        </w:tc>
        <w:tc>
          <w:tcPr>
            <w:tcW w:type="dxa" w:w="2340"/>
            <w:tcBorders>
              <w:top w:val="single" w:color="BDC3C7" w:sz="1"/>
              <w:left w:val="single" w:color="BDC3C7" w:sz="1"/>
              <w:bottom w:val="single" w:color="BDC3C7" w:sz="1"/>
              <w:right w:val="single" w:color="BDC3C7" w:sz="1"/>
            </w:tcBorders>
            <w:shd w:fill="1E8449"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45K</w:t>
            </w:r>
          </w:p>
          <w:p>
            <w:pPr>
              <w:spacing w:before="40"/>
              <w:jc w:val="center"/>
            </w:pPr>
            <w:r>
              <w:rPr>
                <w:rFonts w:ascii="Arial" w:cs="Arial" w:eastAsia="Arial" w:hAnsi="Arial"/>
                <w:color w:val="FFFFFF"/>
                <w:sz w:val="16"/>
                <w:szCs w:val="16"/>
              </w:rPr>
              <w:t xml:space="preserve">Target Followers</w:t>
            </w:r>
          </w:p>
        </w:tc>
        <w:tc>
          <w:tcPr>
            <w:tcW w:type="dxa" w:w="2340"/>
            <w:tcBorders>
              <w:top w:val="single" w:color="BDC3C7" w:sz="1"/>
              <w:left w:val="single" w:color="BDC3C7" w:sz="1"/>
              <w:bottom w:val="single" w:color="BDC3C7" w:sz="1"/>
              <w:right w:val="single" w:color="BDC3C7" w:sz="1"/>
            </w:tcBorders>
            <w:shd w:fill="D35400"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1,300</w:t>
            </w:r>
          </w:p>
          <w:p>
            <w:pPr>
              <w:spacing w:before="40"/>
              <w:jc w:val="center"/>
            </w:pPr>
            <w:r>
              <w:rPr>
                <w:rFonts w:ascii="Arial" w:cs="Arial" w:eastAsia="Arial" w:hAnsi="Arial"/>
                <w:color w:val="FFFFFF"/>
                <w:sz w:val="16"/>
                <w:szCs w:val="16"/>
              </w:rPr>
              <w:t xml:space="preserve">Followers Needed</w:t>
            </w:r>
          </w:p>
        </w:tc>
        <w:tc>
          <w:tcPr>
            <w:tcW w:type="dxa" w:w="2340"/>
            <w:tcBorders>
              <w:top w:val="single" w:color="BDC3C7" w:sz="1"/>
              <w:left w:val="single" w:color="BDC3C7" w:sz="1"/>
              <w:bottom w:val="single" w:color="BDC3C7" w:sz="1"/>
              <w:right w:val="single" w:color="BDC3C7" w:sz="1"/>
            </w:tcBorders>
            <w:shd w:fill="8E44AD"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30</w:t>
            </w:r>
          </w:p>
          <w:p>
            <w:pPr>
              <w:spacing w:before="40"/>
              <w:jc w:val="center"/>
            </w:pPr>
            <w:r>
              <w:rPr>
                <w:rFonts w:ascii="Arial" w:cs="Arial" w:eastAsia="Arial" w:hAnsi="Arial"/>
                <w:color w:val="FFFFFF"/>
                <w:sz w:val="16"/>
                <w:szCs w:val="16"/>
              </w:rPr>
              <w:t xml:space="preserve">Days to Hit Target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2E86C1"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9</w:t>
            </w:r>
          </w:p>
          <w:p>
            <w:pPr>
              <w:spacing w:before="40"/>
              <w:jc w:val="center"/>
            </w:pPr>
            <w:r>
              <w:rPr>
                <w:rFonts w:ascii="Arial" w:cs="Arial" w:eastAsia="Arial" w:hAnsi="Arial"/>
                <w:color w:val="FFFFFF"/>
                <w:sz w:val="16"/>
                <w:szCs w:val="16"/>
              </w:rPr>
              <w:t xml:space="preserve">Posts Analysed</w:t>
            </w:r>
          </w:p>
        </w:tc>
        <w:tc>
          <w:tcPr>
            <w:tcW w:type="dxa" w:w="2340"/>
            <w:tcBorders>
              <w:top w:val="single" w:color="BDC3C7" w:sz="1"/>
              <w:left w:val="single" w:color="BDC3C7" w:sz="1"/>
              <w:bottom w:val="single" w:color="BDC3C7" w:sz="1"/>
              <w:right w:val="single" w:color="BDC3C7" w:sz="1"/>
            </w:tcBorders>
            <w:shd w:fill="1A5276"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958</w:t>
            </w:r>
          </w:p>
          <w:p>
            <w:pPr>
              <w:spacing w:before="40"/>
              <w:jc w:val="center"/>
            </w:pPr>
            <w:r>
              <w:rPr>
                <w:rFonts w:ascii="Arial" w:cs="Arial" w:eastAsia="Arial" w:hAnsi="Arial"/>
                <w:color w:val="FFFFFF"/>
                <w:sz w:val="16"/>
                <w:szCs w:val="16"/>
              </w:rPr>
              <w:t xml:space="preserve">Total Reactions</w:t>
            </w:r>
          </w:p>
        </w:tc>
        <w:tc>
          <w:tcPr>
            <w:tcW w:type="dxa" w:w="2340"/>
            <w:tcBorders>
              <w:top w:val="single" w:color="BDC3C7" w:sz="1"/>
              <w:left w:val="single" w:color="BDC3C7" w:sz="1"/>
              <w:bottom w:val="single" w:color="BDC3C7" w:sz="1"/>
              <w:right w:val="single" w:color="BDC3C7" w:sz="1"/>
            </w:tcBorders>
            <w:shd w:fill="1E8449"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420</w:t>
            </w:r>
          </w:p>
          <w:p>
            <w:pPr>
              <w:spacing w:before="40"/>
              <w:jc w:val="center"/>
            </w:pPr>
            <w:r>
              <w:rPr>
                <w:rFonts w:ascii="Arial" w:cs="Arial" w:eastAsia="Arial" w:hAnsi="Arial"/>
                <w:color w:val="FFFFFF"/>
                <w:sz w:val="16"/>
                <w:szCs w:val="16"/>
              </w:rPr>
              <w:t xml:space="preserve">Total Comments</w:t>
            </w:r>
          </w:p>
        </w:tc>
        <w:tc>
          <w:tcPr>
            <w:tcW w:type="dxa" w:w="2340"/>
            <w:tcBorders>
              <w:top w:val="single" w:color="BDC3C7" w:sz="1"/>
              <w:left w:val="single" w:color="BDC3C7" w:sz="1"/>
              <w:bottom w:val="single" w:color="BDC3C7" w:sz="1"/>
              <w:right w:val="single" w:color="BDC3C7" w:sz="1"/>
            </w:tcBorders>
            <w:shd w:fill="D35400" w:val="clear"/>
            <w:tcMar>
              <w:top w:type="dxa" w:w="160"/>
              <w:left w:type="dxa" w:w="160"/>
              <w:bottom w:type="dxa" w:w="160"/>
              <w:right w:type="dxa" w:w="160"/>
            </w:tcMar>
            <w:vAlign w:val="center"/>
          </w:tcPr>
          <w:p>
            <w:pPr>
              <w:jc w:val="center"/>
            </w:pPr>
            <w:r>
              <w:rPr>
                <w:rFonts w:ascii="Arial" w:cs="Arial" w:eastAsia="Arial" w:hAnsi="Arial"/>
                <w:b/>
                <w:bCs/>
                <w:color w:val="FFFFFF"/>
                <w:sz w:val="36"/>
                <w:szCs w:val="36"/>
              </w:rPr>
              <w:t xml:space="preserve">153</w:t>
            </w:r>
          </w:p>
          <w:p>
            <w:pPr>
              <w:spacing w:before="40"/>
              <w:jc w:val="center"/>
            </w:pPr>
            <w:r>
              <w:rPr>
                <w:rFonts w:ascii="Arial" w:cs="Arial" w:eastAsia="Arial" w:hAnsi="Arial"/>
                <w:color w:val="FFFFFF"/>
                <w:sz w:val="16"/>
                <w:szCs w:val="16"/>
              </w:rPr>
              <w:t xml:space="preserve">Avg Engagement</w:t>
            </w:r>
          </w:p>
        </w:tc>
      </w:tr>
    </w:tbl>
    <w:p>
      <w:pPr>
        <w:spacing w:after="80"/>
      </w:pPr>
      <w:r>
        <w:t xml:space="preserve"/>
      </w:r>
    </w:p>
    <w:p>
      <w:pPr>
        <w:spacing w:after="80"/>
      </w:pPr>
      <w:r>
        <w:t xml:space="preserve"/>
      </w:r>
    </w:p>
    <w:p>
      <w:pPr>
        <w:pStyle w:val="Heading1"/>
        <w:pBdr>
          <w:bottom w:val="single" w:color="1A5276" w:sz="8" w:space="6"/>
        </w:pBdr>
        <w:spacing w:after="120" w:before="360"/>
      </w:pPr>
      <w:r>
        <w:rPr>
          <w:rFonts w:ascii="Arial" w:cs="Arial" w:eastAsia="Arial" w:hAnsi="Arial"/>
          <w:b/>
          <w:bCs/>
          <w:color w:val="1A5276"/>
          <w:sz w:val="32"/>
          <w:szCs w:val="32"/>
        </w:rPr>
        <w:t xml:space="preserve">1.  Post Performance Overview</w:t>
      </w:r>
    </w:p>
    <w:p>
      <w:pPr>
        <w:spacing w:after="100"/>
      </w:pPr>
      <w:r>
        <w:rPr>
          <w:rFonts w:ascii="Arial" w:cs="Arial" w:eastAsia="Arial" w:hAnsi="Arial"/>
          <w:color w:val="1C2833"/>
          <w:sz w:val="20"/>
          <w:szCs w:val="20"/>
        </w:rPr>
        <w:t xml:space="preserve">Data pulled from Saurabh's LinkedIn profile on April 30, 2026. Engagement = Reactions + Comments. Rows highlighted green are top performers; red are underperformers.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900"/>
        <w:gridCol w:w="2040"/>
        <w:gridCol w:w="2700"/>
        <w:gridCol w:w="630"/>
        <w:gridCol w:w="700"/>
        <w:gridCol w:w="600"/>
        <w:gridCol w:w="370"/>
      </w:tblGrid>
      <w:tr>
        <w:trPr>
          <w:tblHeader/>
        </w:trPr>
        <w:tc>
          <w:tcPr>
            <w:tcW w:type="dxa" w:w="42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w:t>
            </w:r>
          </w:p>
        </w:tc>
        <w:tc>
          <w:tcPr>
            <w:tcW w:type="dxa" w:w="90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Posted</w:t>
            </w:r>
          </w:p>
        </w:tc>
        <w:tc>
          <w:tcPr>
            <w:tcW w:type="dxa" w:w="204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Theme</w:t>
            </w:r>
          </w:p>
        </w:tc>
        <w:tc>
          <w:tcPr>
            <w:tcW w:type="dxa" w:w="270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Hook (first 80 chars)</w:t>
            </w:r>
          </w:p>
        </w:tc>
        <w:tc>
          <w:tcPr>
            <w:tcW w:type="dxa" w:w="63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Reactions</w:t>
            </w:r>
          </w:p>
        </w:tc>
        <w:tc>
          <w:tcPr>
            <w:tcW w:type="dxa" w:w="70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Comments</w:t>
            </w:r>
          </w:p>
        </w:tc>
        <w:tc>
          <w:tcPr>
            <w:tcW w:type="dxa" w:w="60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Total</w:t>
            </w:r>
          </w:p>
        </w:tc>
        <w:tc>
          <w:tcPr>
            <w:tcW w:type="dxa" w:w="37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Type</w:t>
            </w:r>
          </w:p>
        </w:tc>
      </w:tr>
      <w:tr>
        <w:tc>
          <w:tcPr>
            <w:tcW w:type="dxa" w:w="4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1</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1 day</w:t>
            </w:r>
          </w:p>
        </w:tc>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Founder Mistake / Reflection</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6 months of building. Zero users. One bad hire. 10 lakh rupees. Gone in 2 days...…</w:t>
            </w:r>
          </w:p>
        </w:tc>
        <w:tc>
          <w:tcPr>
            <w:tcW w:type="dxa" w:w="63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49</w:t>
            </w:r>
          </w:p>
        </w:tc>
        <w:tc>
          <w:tcPr>
            <w:tcW w:type="dxa" w:w="7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b w:val="false"/>
                <w:bCs w:val="false"/>
                <w:color w:val="1C2833"/>
                <w:sz w:val="18"/>
                <w:szCs w:val="18"/>
              </w:rPr>
              <w:t xml:space="preserve">10</w:t>
            </w:r>
          </w:p>
        </w:tc>
        <w:tc>
          <w:tcPr>
            <w:tcW w:type="dxa" w:w="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b/>
                <w:bCs/>
                <w:color w:val="1C2833"/>
                <w:sz w:val="18"/>
                <w:szCs w:val="18"/>
              </w:rPr>
              <w:t xml:space="preserve">59</w:t>
            </w:r>
          </w:p>
        </w:tc>
        <w:tc>
          <w:tcPr>
            <w:tcW w:type="dxa" w:w="37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Text</w:t>
            </w:r>
          </w:p>
        </w:tc>
      </w:tr>
      <w:tr>
        <w:tc>
          <w:tcPr>
            <w:tcW w:type="dxa" w:w="4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2</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3 days</w:t>
            </w:r>
          </w:p>
        </w:tc>
        <w:tc>
          <w:tcPr>
            <w:tcW w:type="dxa" w:w="2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Workplace Culture (Anti-Busy)</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If I walk into our office and everyone is busy, something is wrong...…</w:t>
            </w:r>
          </w:p>
        </w:tc>
        <w:tc>
          <w:tcPr>
            <w:tcW w:type="dxa" w:w="6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C2833"/>
                <w:sz w:val="18"/>
                <w:szCs w:val="18"/>
              </w:rPr>
              <w:t xml:space="preserve">138</w:t>
            </w:r>
          </w:p>
        </w:tc>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18"/>
                <w:szCs w:val="18"/>
              </w:rPr>
              <w:t xml:space="preserve">10</w:t>
            </w:r>
          </w:p>
        </w:tc>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C2833"/>
                <w:sz w:val="18"/>
                <w:szCs w:val="18"/>
              </w:rPr>
              <w:t xml:space="preserve">148</w:t>
            </w:r>
          </w:p>
        </w:tc>
        <w:tc>
          <w:tcPr>
            <w:tcW w:type="dxa" w:w="3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Text</w:t>
            </w:r>
          </w:p>
        </w:tc>
      </w:tr>
      <w:tr>
        <w:tc>
          <w:tcPr>
            <w:tcW w:type="dxa" w:w="4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3</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5 days</w:t>
            </w:r>
          </w:p>
        </w:tc>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Team Culture (Sunday Close)</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I've never asked anyone at Beep App to work on a Sunday. Last Sunday, our sales team.…</w:t>
            </w:r>
          </w:p>
        </w:tc>
        <w:tc>
          <w:tcPr>
            <w:tcW w:type="dxa" w:w="6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94</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3</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97</w:t>
            </w:r>
          </w:p>
        </w:tc>
        <w:tc>
          <w:tcPr>
            <w:tcW w:type="dxa" w:w="37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Text</w:t>
            </w:r>
          </w:p>
        </w:tc>
      </w:tr>
      <w:tr>
        <w:tc>
          <w:tcPr>
            <w:tcW w:type="dxa" w:w="4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4</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1 week</w:t>
            </w:r>
          </w:p>
        </w:tc>
        <w:tc>
          <w:tcPr>
            <w:tcW w:type="dxa" w:w="2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Gen Z Career Shift</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10 years ago, college students wanted placement at TCS or Infosys. Today, a 19-year-o…</w:t>
            </w:r>
          </w:p>
        </w:tc>
        <w:tc>
          <w:tcPr>
            <w:tcW w:type="dxa" w:w="6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100</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5</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105</w:t>
            </w:r>
          </w:p>
        </w:tc>
        <w:tc>
          <w:tcPr>
            <w:tcW w:type="dxa" w:w="3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Text</w:t>
            </w:r>
          </w:p>
        </w:tc>
      </w:tr>
      <w:tr>
        <w:tc>
          <w:tcPr>
            <w:tcW w:type="dxa" w:w="4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5</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1 week</w:t>
            </w:r>
          </w:p>
        </w:tc>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Hiring Post</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We're scaling Beep App and have opened 3 new roles in Pune. HR Executive, Marketing H…</w:t>
            </w:r>
          </w:p>
        </w:tc>
        <w:tc>
          <w:tcPr>
            <w:tcW w:type="dxa" w:w="63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197</w:t>
            </w:r>
          </w:p>
        </w:tc>
        <w:tc>
          <w:tcPr>
            <w:tcW w:type="dxa" w:w="7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val="false"/>
                <w:bCs w:val="false"/>
                <w:color w:val="1E8449"/>
                <w:sz w:val="18"/>
                <w:szCs w:val="18"/>
              </w:rPr>
              <w:t xml:space="preserve">284</w:t>
            </w:r>
          </w:p>
        </w:tc>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bCs/>
                <w:color w:val="1C2833"/>
                <w:sz w:val="18"/>
                <w:szCs w:val="18"/>
              </w:rPr>
              <w:t xml:space="preserve">481</w:t>
            </w:r>
          </w:p>
        </w:tc>
        <w:tc>
          <w:tcPr>
            <w:tcW w:type="dxa" w:w="37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Text (Hiring)</w:t>
            </w:r>
          </w:p>
        </w:tc>
      </w:tr>
      <w:tr>
        <w:tc>
          <w:tcPr>
            <w:tcW w:type="dxa" w:w="4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6</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1 week</w:t>
            </w:r>
          </w:p>
        </w:tc>
        <w:tc>
          <w:tcPr>
            <w:tcW w:type="dxa" w:w="2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Free Resource Giveaway</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Giving away 3 resume templates for free. And I genuinely believe this can change...…</w:t>
            </w:r>
          </w:p>
        </w:tc>
        <w:tc>
          <w:tcPr>
            <w:tcW w:type="dxa" w:w="6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C2833"/>
                <w:sz w:val="18"/>
                <w:szCs w:val="18"/>
              </w:rPr>
              <w:t xml:space="preserve">81</w:t>
            </w:r>
          </w:p>
        </w:tc>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E8449"/>
                <w:sz w:val="18"/>
                <w:szCs w:val="18"/>
              </w:rPr>
              <w:t xml:space="preserve">64</w:t>
            </w:r>
          </w:p>
        </w:tc>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C2833"/>
                <w:sz w:val="18"/>
                <w:szCs w:val="18"/>
              </w:rPr>
              <w:t xml:space="preserve">145</w:t>
            </w:r>
          </w:p>
        </w:tc>
        <w:tc>
          <w:tcPr>
            <w:tcW w:type="dxa" w:w="3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Text</w:t>
            </w:r>
          </w:p>
        </w:tc>
      </w:tr>
      <w:tr>
        <w:tc>
          <w:tcPr>
            <w:tcW w:type="dxa" w:w="4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7</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2 weeks</w:t>
            </w:r>
          </w:p>
        </w:tc>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Beep Origin Story</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We had Rs.0 marketing budget, no office, and a product that barely worked. 1 million.…</w:t>
            </w:r>
          </w:p>
        </w:tc>
        <w:tc>
          <w:tcPr>
            <w:tcW w:type="dxa" w:w="6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C2833"/>
                <w:sz w:val="18"/>
                <w:szCs w:val="18"/>
              </w:rPr>
              <w:t xml:space="preserve">107</w:t>
            </w:r>
          </w:p>
        </w:tc>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18"/>
                <w:szCs w:val="18"/>
              </w:rPr>
              <w:t xml:space="preserve">17</w:t>
            </w:r>
          </w:p>
        </w:tc>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C2833"/>
                <w:sz w:val="18"/>
                <w:szCs w:val="18"/>
              </w:rPr>
              <w:t xml:space="preserve">124</w:t>
            </w:r>
          </w:p>
        </w:tc>
        <w:tc>
          <w:tcPr>
            <w:tcW w:type="dxa" w:w="37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Text / Image</w:t>
            </w:r>
          </w:p>
        </w:tc>
      </w:tr>
      <w:tr>
        <w:tc>
          <w:tcPr>
            <w:tcW w:type="dxa" w:w="4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8</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3 weeks</w:t>
            </w:r>
          </w:p>
        </w:tc>
        <w:tc>
          <w:tcPr>
            <w:tcW w:type="dxa" w:w="2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Tactical / Cold Outreach Hacks</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You won't find these cold outreach hacks in any course. Took me from 0 investors...…</w:t>
            </w:r>
          </w:p>
        </w:tc>
        <w:tc>
          <w:tcPr>
            <w:tcW w:type="dxa" w:w="63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91</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4</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95</w:t>
            </w:r>
          </w:p>
        </w:tc>
        <w:tc>
          <w:tcPr>
            <w:tcW w:type="dxa" w:w="3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Text</w:t>
            </w:r>
          </w:p>
        </w:tc>
      </w:tr>
      <w:tr>
        <w:tc>
          <w:tcPr>
            <w:tcW w:type="dxa" w:w="4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9</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3 weeks</w:t>
            </w:r>
          </w:p>
        </w:tc>
        <w:tc>
          <w:tcPr>
            <w:tcW w:type="dxa" w:w="20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Contrarian Education Take</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Campus placements are the WORST thing that ever happened to Indian students...…</w:t>
            </w:r>
          </w:p>
        </w:tc>
        <w:tc>
          <w:tcPr>
            <w:tcW w:type="dxa" w:w="6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C2833"/>
                <w:sz w:val="18"/>
                <w:szCs w:val="18"/>
              </w:rPr>
              <w:t xml:space="preserve">101</w:t>
            </w:r>
          </w:p>
        </w:tc>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18"/>
                <w:szCs w:val="18"/>
              </w:rPr>
              <w:t xml:space="preserve">23</w:t>
            </w:r>
          </w:p>
        </w:tc>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C2833"/>
                <w:sz w:val="18"/>
                <w:szCs w:val="18"/>
              </w:rPr>
              <w:t xml:space="preserve">124</w:t>
            </w:r>
          </w:p>
        </w:tc>
        <w:tc>
          <w:tcPr>
            <w:tcW w:type="dxa" w:w="37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Text</w:t>
            </w:r>
          </w:p>
        </w:tc>
      </w:tr>
      <w:tr>
        <w:tc>
          <w:tcPr>
            <w:tcW w:type="dxa" w:w="4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18"/>
                <w:szCs w:val="18"/>
              </w:rPr>
              <w:t xml:space="preserve">AVG</w:t>
            </w:r>
          </w:p>
        </w:tc>
        <w:tc>
          <w:tcPr>
            <w:tcW w:type="dxa" w:w="9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5276"/>
                <w:sz w:val="18"/>
                <w:szCs w:val="18"/>
              </w:rPr>
              <w:t xml:space="preserve">—</w:t>
            </w:r>
          </w:p>
        </w:tc>
        <w:tc>
          <w:tcPr>
            <w:tcW w:type="dxa" w:w="20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5276"/>
                <w:sz w:val="18"/>
                <w:szCs w:val="18"/>
              </w:rPr>
              <w:t xml:space="preserve">—</w:t>
            </w:r>
          </w:p>
        </w:tc>
        <w:tc>
          <w:tcPr>
            <w:tcW w:type="dxa" w:w="27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5276"/>
                <w:sz w:val="18"/>
                <w:szCs w:val="18"/>
              </w:rPr>
              <w:t xml:space="preserve">—</w:t>
            </w:r>
          </w:p>
        </w:tc>
        <w:tc>
          <w:tcPr>
            <w:tcW w:type="dxa" w:w="63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18"/>
                <w:szCs w:val="18"/>
              </w:rPr>
              <w:t xml:space="preserve">106</w:t>
            </w:r>
          </w:p>
        </w:tc>
        <w:tc>
          <w:tcPr>
            <w:tcW w:type="dxa" w:w="7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18"/>
                <w:szCs w:val="18"/>
              </w:rPr>
              <w:t xml:space="preserve">47</w:t>
            </w:r>
          </w:p>
        </w:tc>
        <w:tc>
          <w:tcPr>
            <w:tcW w:type="dxa" w:w="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18"/>
                <w:szCs w:val="18"/>
              </w:rPr>
              <w:t xml:space="preserve">153</w:t>
            </w:r>
          </w:p>
        </w:tc>
        <w:tc>
          <w:tcPr>
            <w:tcW w:type="dxa" w:w="37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1A5276"/>
                <w:sz w:val="18"/>
                <w:szCs w:val="18"/>
              </w:rPr>
              <w:t xml:space="preserve">—</w:t>
            </w:r>
          </w:p>
        </w:tc>
      </w:tr>
    </w:tbl>
    <w:p>
      <w:pPr>
        <w:spacing w:after="80"/>
      </w:pPr>
      <w:r>
        <w:t xml:space="preserve"/>
      </w:r>
    </w:p>
    <w:p>
      <w:pPr>
        <w:spacing w:after="100"/>
      </w:pPr>
      <w:r>
        <w:rPr>
          <w:rFonts w:ascii="Arial" w:cs="Arial" w:eastAsia="Arial" w:hAnsi="Arial"/>
          <w:i/>
          <w:iCs/>
          <w:color w:val="717D7E"/>
          <w:sz w:val="20"/>
          <w:szCs w:val="20"/>
        </w:rPr>
        <w:t xml:space="preserve">* Green rows = above 120 total engagement   |   Red rows = below 70 total engagement</w:t>
      </w:r>
    </w:p>
    <w:p>
      <w:pPr>
        <w:spacing w:after="80"/>
      </w:pPr>
      <w:r>
        <w:t xml:space="preserve"/>
      </w:r>
    </w:p>
    <w:p>
      <w:pPr>
        <w:spacing w:after="80"/>
      </w:pPr>
      <w:r>
        <w:t xml:space="preserve"/>
      </w:r>
    </w:p>
    <w:p>
      <w:r>
        <w:br w:type="page"/>
      </w:r>
    </w:p>
    <w:p>
      <w:pPr>
        <w:pStyle w:val="Heading1"/>
        <w:pBdr>
          <w:bottom w:val="single" w:color="1A5276" w:sz="8" w:space="6"/>
        </w:pBdr>
        <w:spacing w:after="120" w:before="360"/>
      </w:pPr>
      <w:r>
        <w:rPr>
          <w:rFonts w:ascii="Arial" w:cs="Arial" w:eastAsia="Arial" w:hAnsi="Arial"/>
          <w:b/>
          <w:bCs/>
          <w:color w:val="1A5276"/>
          <w:sz w:val="32"/>
          <w:szCs w:val="32"/>
        </w:rPr>
        <w:t xml:space="preserve">2.  What's Working</w:t>
      </w:r>
    </w:p>
    <w:p>
      <w:pPr>
        <w:spacing w:after="100"/>
      </w:pPr>
      <w:r>
        <w:rPr>
          <w:rFonts w:ascii="Arial" w:cs="Arial" w:eastAsia="Arial" w:hAnsi="Arial"/>
          <w:color w:val="1C2833"/>
          <w:sz w:val="20"/>
          <w:szCs w:val="20"/>
        </w:rPr>
        <w:t xml:space="preserve">These content types consistently outperform the average and should be doubled down on.</w:t>
      </w:r>
    </w:p>
    <w:p>
      <w:pPr>
        <w:spacing w:after="80"/>
      </w:pPr>
      <w:r>
        <w:t xml:space="preserve"/>
      </w:r>
    </w:p>
    <w:p>
      <w:pPr>
        <w:spacing w:after="60" w:before="200"/>
      </w:pPr>
      <w:r>
        <w:rPr>
          <w:rFonts w:ascii="Arial" w:cs="Arial" w:eastAsia="Arial" w:hAnsi="Arial"/>
          <w:b/>
          <w:bCs/>
          <w:color w:val="1E8449"/>
          <w:sz w:val="22"/>
          <w:szCs w:val="22"/>
        </w:rPr>
        <w:t xml:space="preserve">HIRING POSTS</w:t>
      </w:r>
    </w:p>
    <w:p>
      <w:pPr>
        <w:spacing w:after="100"/>
      </w:pPr>
      <w:r>
        <w:rPr>
          <w:rFonts w:ascii="Arial" w:cs="Arial" w:eastAsia="Arial" w:hAnsi="Arial"/>
          <w:color w:val="1C2833"/>
          <w:sz w:val="20"/>
          <w:szCs w:val="20"/>
        </w:rPr>
        <w:t xml:space="preserve">Top post this period: "We're scaling Beep App…" — 197 reactions + 284 comments = 481 total engagement. That is 3.5x the average and the single highest-performing post. Hiring content works because it taps a high-intent audience (job seekers) who comment to apply, boosting the algorithm far beyond organic reach. Every comment = a signal to LinkedIn to distribute wider.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18"/>
                <w:szCs w:val="18"/>
              </w:rPr>
              <w:t xml:space="preserve">Metric</w:t>
            </w:r>
          </w:p>
        </w:tc>
        <w:tc>
          <w:tcPr>
            <w:tcW w:type="dxa" w:w="4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8449"/>
                <w:sz w:val="18"/>
                <w:szCs w:val="18"/>
              </w:rPr>
              <w:t xml:space="preserve">Hiring Post</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Reactions</w:t>
            </w:r>
          </w:p>
        </w:tc>
        <w:tc>
          <w:tcPr>
            <w:tcW w:type="dxa" w:w="468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val="false"/>
                <w:bCs w:val="false"/>
                <w:color w:val="1C2833"/>
                <w:sz w:val="18"/>
                <w:szCs w:val="18"/>
              </w:rPr>
              <w:t xml:space="preserve">197  (vs avg 95)</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Comments</w:t>
            </w:r>
          </w:p>
        </w:tc>
        <w:tc>
          <w:tcPr>
            <w:tcW w:type="dxa" w:w="468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val="false"/>
                <w:bCs w:val="false"/>
                <w:color w:val="1C2833"/>
                <w:sz w:val="18"/>
                <w:szCs w:val="18"/>
              </w:rPr>
              <w:t xml:space="preserve">284  (vs avg 21)</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Total Engagement</w:t>
            </w:r>
          </w:p>
        </w:tc>
        <w:tc>
          <w:tcPr>
            <w:tcW w:type="dxa" w:w="468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val="false"/>
                <w:bCs w:val="false"/>
                <w:color w:val="1C2833"/>
                <w:sz w:val="18"/>
                <w:szCs w:val="18"/>
              </w:rPr>
              <w:t xml:space="preserve">481  (vs avg 122)</w:t>
            </w:r>
          </w:p>
        </w:tc>
      </w:tr>
    </w:tbl>
    <w:p>
      <w:pPr>
        <w:spacing w:after="80"/>
      </w:pPr>
      <w:r>
        <w:t xml:space="preserve"/>
      </w:r>
    </w:p>
    <w:p>
      <w:pPr>
        <w:spacing w:after="60" w:before="200"/>
      </w:pPr>
      <w:r>
        <w:rPr>
          <w:rFonts w:ascii="Arial" w:cs="Arial" w:eastAsia="Arial" w:hAnsi="Arial"/>
          <w:b/>
          <w:bCs/>
          <w:color w:val="1E8449"/>
          <w:sz w:val="22"/>
          <w:szCs w:val="22"/>
        </w:rPr>
        <w:t xml:space="preserve">CONTRARIAN WORKPLACE / CULTURE PHILOSOPHY</w:t>
      </w:r>
    </w:p>
    <w:p>
      <w:pPr>
        <w:spacing w:after="100"/>
      </w:pPr>
      <w:r>
        <w:rPr>
          <w:rFonts w:ascii="Arial" w:cs="Arial" w:eastAsia="Arial" w:hAnsi="Arial"/>
          <w:color w:val="1C2833"/>
          <w:sz w:val="20"/>
          <w:szCs w:val="20"/>
        </w:rPr>
        <w:t xml:space="preserve">Post 2 ("If I walk into the office and everyone is busy, something is wrong") earned 138 reactions — 45% above average. Saurabh's willingness to challenge conventional management wisdom resonates deeply with both founders and employees. This format works because it is quotable, shareable, and invites mild disagreement which drives comments.</w:t>
      </w:r>
    </w:p>
    <w:p>
      <w:pPr>
        <w:spacing w:after="80"/>
      </w:pPr>
      <w:r>
        <w:t xml:space="preserve"/>
      </w:r>
    </w:p>
    <w:p>
      <w:pPr>
        <w:spacing w:after="60" w:before="200"/>
      </w:pPr>
      <w:r>
        <w:rPr>
          <w:rFonts w:ascii="Arial" w:cs="Arial" w:eastAsia="Arial" w:hAnsi="Arial"/>
          <w:b/>
          <w:bCs/>
          <w:color w:val="1E8449"/>
          <w:sz w:val="22"/>
          <w:szCs w:val="22"/>
        </w:rPr>
        <w:t xml:space="preserve">FREE RESOURCE GIVEAWAYS</w:t>
      </w:r>
    </w:p>
    <w:p>
      <w:pPr>
        <w:spacing w:after="100"/>
      </w:pPr>
      <w:r>
        <w:rPr>
          <w:rFonts w:ascii="Arial" w:cs="Arial" w:eastAsia="Arial" w:hAnsi="Arial"/>
          <w:color w:val="1C2833"/>
          <w:sz w:val="20"/>
          <w:szCs w:val="20"/>
        </w:rPr>
        <w:t xml:space="preserve">Post 6 (resume templates) achieved 64 comments — the second-highest comment count. Free resource posts work because they trigger a specific call to action ("comment to get the templates") driving the algorithm hard. The reaction-to-comment ratio (1.3:1) signals intent-driven engagement rather than passive scrolling.</w:t>
      </w:r>
    </w:p>
    <w:p>
      <w:pPr>
        <w:spacing w:after="80"/>
      </w:pPr>
      <w:r>
        <w:t xml:space="preserve"/>
      </w:r>
    </w:p>
    <w:p>
      <w:pPr>
        <w:spacing w:after="60" w:before="200"/>
      </w:pPr>
      <w:r>
        <w:rPr>
          <w:rFonts w:ascii="Arial" w:cs="Arial" w:eastAsia="Arial" w:hAnsi="Arial"/>
          <w:b/>
          <w:bCs/>
          <w:color w:val="1E8449"/>
          <w:sz w:val="22"/>
          <w:szCs w:val="22"/>
        </w:rPr>
        <w:t xml:space="preserve">BEEP ORIGIN &amp; MILESTONE STORIES</w:t>
      </w:r>
    </w:p>
    <w:p>
      <w:pPr>
        <w:spacing w:after="100"/>
      </w:pPr>
      <w:r>
        <w:rPr>
          <w:rFonts w:ascii="Arial" w:cs="Arial" w:eastAsia="Arial" w:hAnsi="Arial"/>
          <w:color w:val="1C2833"/>
          <w:sz w:val="20"/>
          <w:szCs w:val="20"/>
        </w:rPr>
        <w:t xml:space="preserve">Post 7 ("Rs.0 budget, no office, 1 million students") pulled 107 reactions and 17 comments. Founder journey narratives with concrete numbers (Rs.0, 1M students) consistently outperform vague storytelling. The specificity is the hook — readers trust exact numbers over generalities.</w:t>
      </w:r>
    </w:p>
    <w:p>
      <w:pPr>
        <w:spacing w:after="80"/>
      </w:pPr>
      <w:r>
        <w:t xml:space="preserve"/>
      </w:r>
    </w:p>
    <w:p>
      <w:pPr>
        <w:spacing w:after="60" w:before="200"/>
      </w:pPr>
      <w:r>
        <w:rPr>
          <w:rFonts w:ascii="Arial" w:cs="Arial" w:eastAsia="Arial" w:hAnsi="Arial"/>
          <w:b/>
          <w:bCs/>
          <w:color w:val="1E8449"/>
          <w:sz w:val="22"/>
          <w:szCs w:val="22"/>
        </w:rPr>
        <w:t xml:space="preserve">INDIAN EDUCATION / GEN Z CAREER TAKES</w:t>
      </w:r>
    </w:p>
    <w:p>
      <w:pPr>
        <w:spacing w:after="100"/>
      </w:pPr>
      <w:r>
        <w:rPr>
          <w:rFonts w:ascii="Arial" w:cs="Arial" w:eastAsia="Arial" w:hAnsi="Arial"/>
          <w:color w:val="1C2833"/>
          <w:sz w:val="20"/>
          <w:szCs w:val="20"/>
        </w:rPr>
        <w:t xml:space="preserve">Posts 4 and 9 both crossed 100 reactions and are thematically aligned with Saurabh's core brand positioning. The audience of college students and early-career professionals is emotionally primed to engage with content that validates their frustration with the traditional system. This is evergreen territory for Saurabh.</w:t>
      </w:r>
    </w:p>
    <w:p>
      <w:pPr>
        <w:spacing w:after="80"/>
      </w:pPr>
      <w:r>
        <w:t xml:space="preserve"/>
      </w:r>
    </w:p>
    <w:p>
      <w:pPr>
        <w:spacing w:after="80"/>
      </w:pPr>
      <w:r>
        <w:t xml:space="preserve"/>
      </w:r>
    </w:p>
    <w:p>
      <w:r>
        <w:br w:type="page"/>
      </w:r>
    </w:p>
    <w:p>
      <w:pPr>
        <w:pStyle w:val="Heading1"/>
        <w:pBdr>
          <w:bottom w:val="single" w:color="1A5276" w:sz="8" w:space="6"/>
        </w:pBdr>
        <w:spacing w:after="120" w:before="360"/>
      </w:pPr>
      <w:r>
        <w:rPr>
          <w:rFonts w:ascii="Arial" w:cs="Arial" w:eastAsia="Arial" w:hAnsi="Arial"/>
          <w:b/>
          <w:bCs/>
          <w:color w:val="1A5276"/>
          <w:sz w:val="32"/>
          <w:szCs w:val="32"/>
        </w:rPr>
        <w:t xml:space="preserve">3.  What's Not Working</w:t>
      </w:r>
    </w:p>
    <w:p>
      <w:pPr>
        <w:spacing w:after="100"/>
      </w:pPr>
      <w:r>
        <w:rPr>
          <w:rFonts w:ascii="Arial" w:cs="Arial" w:eastAsia="Arial" w:hAnsi="Arial"/>
          <w:color w:val="1C2833"/>
          <w:sz w:val="20"/>
          <w:szCs w:val="20"/>
        </w:rPr>
        <w:t xml:space="preserve">These patterns show up as underperformers and are either dragging average engagement down or missing growth opportunities entirely.</w:t>
      </w:r>
    </w:p>
    <w:p>
      <w:pPr>
        <w:spacing w:after="80"/>
      </w:pPr>
      <w:r>
        <w:t xml:space="preserve"/>
      </w:r>
    </w:p>
    <w:p>
      <w:pPr>
        <w:spacing w:after="60" w:before="200"/>
      </w:pPr>
      <w:r>
        <w:rPr>
          <w:rFonts w:ascii="Arial" w:cs="Arial" w:eastAsia="Arial" w:hAnsi="Arial"/>
          <w:b/>
          <w:bCs/>
          <w:color w:val="C0392B"/>
          <w:sz w:val="22"/>
          <w:szCs w:val="22"/>
        </w:rPr>
        <w:t xml:space="preserve">VULNERABILITY WITHOUT A STRONG HOOK</w:t>
      </w:r>
    </w:p>
    <w:p>
      <w:pPr>
        <w:spacing w:after="100"/>
      </w:pPr>
      <w:r>
        <w:rPr>
          <w:rFonts w:ascii="Arial" w:cs="Arial" w:eastAsia="Arial" w:hAnsi="Arial"/>
          <w:color w:val="1C2833"/>
          <w:sz w:val="20"/>
          <w:szCs w:val="20"/>
        </w:rPr>
        <w:t xml:space="preserve">Post 1 ("6 months of building. Zero users. One bad hire. 10 lakh rupees gone.") scored only 59 total engagement — the lowest of all posts. The irony: this is arguably the most personal and honest post, yet it performed worst. The problem is the hook — it leads with failure details rather than a payoff promise. Compare: "6 months. Zero users. 10 lakh gone. Here's what I'd do differently." vs just listing the losses. The first framing creates suspense; the second creates dread. Vulnerability alone is not enough without a strong structural hook.</w:t>
      </w:r>
    </w:p>
    <w:p>
      <w:pPr>
        <w:spacing w:after="80"/>
      </w:pPr>
      <w:r>
        <w:t xml:space="preserve"/>
      </w:r>
    </w:p>
    <w:p>
      <w:pPr>
        <w:spacing w:after="60" w:before="200"/>
      </w:pPr>
      <w:r>
        <w:rPr>
          <w:rFonts w:ascii="Arial" w:cs="Arial" w:eastAsia="Arial" w:hAnsi="Arial"/>
          <w:b/>
          <w:bCs/>
          <w:color w:val="C0392B"/>
          <w:sz w:val="22"/>
          <w:szCs w:val="22"/>
        </w:rPr>
        <w:t xml:space="preserve">TACTICAL / HOW-TO POSTS WITHOUT COMMENTS CTA</w:t>
      </w:r>
    </w:p>
    <w:p>
      <w:pPr>
        <w:spacing w:after="100"/>
      </w:pPr>
      <w:r>
        <w:rPr>
          <w:rFonts w:ascii="Arial" w:cs="Arial" w:eastAsia="Arial" w:hAnsi="Arial"/>
          <w:color w:val="1C2833"/>
          <w:sz w:val="20"/>
          <w:szCs w:val="20"/>
        </w:rPr>
        <w:t xml:space="preserve">Post 8 ("cold outreach hacks") got only 4 comments despite 91 reactions. This is a dangerous pattern — reactions signal passive approval but comments signal algorithmic boost. Without a comments-triggering mechanic (e.g., "comment your biggest outreach mistake"), tactical posts leak potential reach. They also compete with thousands of similar listicle posts on LinkedIn.</w:t>
      </w:r>
    </w:p>
    <w:p>
      <w:pPr>
        <w:spacing w:after="80"/>
      </w:pPr>
      <w:r>
        <w:t xml:space="preserve"/>
      </w:r>
    </w:p>
    <w:p>
      <w:pPr>
        <w:spacing w:after="60" w:before="200"/>
      </w:pPr>
      <w:r>
        <w:rPr>
          <w:rFonts w:ascii="Arial" w:cs="Arial" w:eastAsia="Arial" w:hAnsi="Arial"/>
          <w:b/>
          <w:bCs/>
          <w:color w:val="C0392B"/>
          <w:sz w:val="22"/>
          <w:szCs w:val="22"/>
        </w:rPr>
        <w:t xml:space="preserve">ZERO HASHTAG USAGE ACROSS ALL POSTS</w:t>
      </w:r>
    </w:p>
    <w:p>
      <w:pPr>
        <w:spacing w:after="100"/>
      </w:pPr>
      <w:r>
        <w:rPr>
          <w:rFonts w:ascii="Arial" w:cs="Arial" w:eastAsia="Arial" w:hAnsi="Arial"/>
          <w:color w:val="1C2833"/>
          <w:sz w:val="20"/>
          <w:szCs w:val="20"/>
        </w:rPr>
        <w:t xml:space="preserve">Not a single post in this period used hashtags. LinkedIn hashtags are a free discoverability channel — profiles with consistent hashtag use (3–5 per post) appear in hashtag feeds and reach users who don't already follow the account. With a target of 45K followers, this is a low-effort high-return fix. Recommended hashtags: #StartupIndia, #BeepApp, #CollegeStudents, #Entrepreneurship, #IndianStartup.</w:t>
      </w:r>
    </w:p>
    <w:p>
      <w:pPr>
        <w:spacing w:after="80"/>
      </w:pPr>
      <w:r>
        <w:t xml:space="preserve"/>
      </w:r>
    </w:p>
    <w:p>
      <w:pPr>
        <w:spacing w:after="60" w:before="200"/>
      </w:pPr>
      <w:r>
        <w:rPr>
          <w:rFonts w:ascii="Arial" w:cs="Arial" w:eastAsia="Arial" w:hAnsi="Arial"/>
          <w:b/>
          <w:bCs/>
          <w:color w:val="C0392B"/>
          <w:sz w:val="22"/>
          <w:szCs w:val="22"/>
        </w:rPr>
        <w:t xml:space="preserve">NO CONTENT FORMAT DIVERSITY</w:t>
      </w:r>
    </w:p>
    <w:p>
      <w:pPr>
        <w:spacing w:after="100"/>
      </w:pPr>
      <w:r>
        <w:rPr>
          <w:rFonts w:ascii="Arial" w:cs="Arial" w:eastAsia="Arial" w:hAnsi="Arial"/>
          <w:color w:val="1C2833"/>
          <w:sz w:val="20"/>
          <w:szCs w:val="20"/>
        </w:rPr>
        <w:t xml:space="preserve">All 9 posts analysed are text-only or text with a single image. LinkedIn's algorithm favours document/carousel posts (highest save and share rates) and polls (highest comment rates). No polls, no carousels, no videos were posted this period. This means Saurabh is leaving the two highest-reach formats completely unused. A single carousel or poll per week could add 15–20% to average reach.</w:t>
      </w:r>
    </w:p>
    <w:p>
      <w:pPr>
        <w:spacing w:after="80"/>
      </w:pPr>
      <w:r>
        <w:t xml:space="preserve"/>
      </w:r>
    </w:p>
    <w:p>
      <w:pPr>
        <w:spacing w:after="60" w:before="200"/>
      </w:pPr>
      <w:r>
        <w:rPr>
          <w:rFonts w:ascii="Arial" w:cs="Arial" w:eastAsia="Arial" w:hAnsi="Arial"/>
          <w:b/>
          <w:bCs/>
          <w:color w:val="C0392B"/>
          <w:sz w:val="22"/>
          <w:szCs w:val="22"/>
        </w:rPr>
        <w:t xml:space="preserve">LOW POSTING FREQUENCY IN WEEKS 2–3</w:t>
      </w:r>
    </w:p>
    <w:p>
      <w:pPr>
        <w:spacing w:after="100"/>
      </w:pPr>
      <w:r>
        <w:rPr>
          <w:rFonts w:ascii="Arial" w:cs="Arial" w:eastAsia="Arial" w:hAnsi="Arial"/>
          <w:color w:val="1C2833"/>
          <w:sz w:val="20"/>
          <w:szCs w:val="20"/>
        </w:rPr>
        <w:t xml:space="preserve">The posting cadence dropped to roughly 1 post per week in weeks 2 and 3. LinkedIn's algorithm rewards consistent daily or near-daily activity. Gaps in posting let follower momentum stall. To hit 45K in 30 days, a minimum of 5 posts per week is required.</w:t>
      </w:r>
    </w:p>
    <w:p>
      <w:pPr>
        <w:spacing w:after="80"/>
      </w:pPr>
      <w:r>
        <w:t xml:space="preserve"/>
      </w:r>
    </w:p>
    <w:p>
      <w:pPr>
        <w:spacing w:after="80"/>
      </w:pPr>
      <w:r>
        <w:t xml:space="preserve"/>
      </w:r>
    </w:p>
    <w:p>
      <w:pPr>
        <w:pStyle w:val="Heading1"/>
        <w:pBdr>
          <w:bottom w:val="single" w:color="1A5276" w:sz="8" w:space="6"/>
        </w:pBdr>
        <w:spacing w:after="120" w:before="360"/>
      </w:pPr>
      <w:r>
        <w:rPr>
          <w:rFonts w:ascii="Arial" w:cs="Arial" w:eastAsia="Arial" w:hAnsi="Arial"/>
          <w:b/>
          <w:bCs/>
          <w:color w:val="1A5276"/>
          <w:sz w:val="32"/>
          <w:szCs w:val="32"/>
        </w:rPr>
        <w:t xml:space="preserve">4.  Engagement Benchmarks</w:t>
      </w:r>
    </w:p>
    <w:p>
      <w:pPr>
        <w:spacing w:after="100"/>
      </w:pPr>
      <w:r>
        <w:rPr>
          <w:rFonts w:ascii="Arial" w:cs="Arial" w:eastAsia="Arial" w:hAnsi="Arial"/>
          <w:color w:val="1C2833"/>
          <w:sz w:val="20"/>
          <w:szCs w:val="20"/>
        </w:rPr>
        <w:t xml:space="preserve">How Saurabh's weekly performance compares to typical LinkedIn creator benchmarks at the 40K–50K follower tier.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Metric</w:t>
            </w:r>
          </w:p>
        </w:tc>
        <w:tc>
          <w:tcPr>
            <w:tcW w:type="dxa" w:w="208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Saurabh (This Week)</w:t>
            </w:r>
          </w:p>
        </w:tc>
        <w:tc>
          <w:tcPr>
            <w:tcW w:type="dxa" w:w="208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Industry Benchmark</w:t>
            </w:r>
          </w:p>
        </w:tc>
        <w:tc>
          <w:tcPr>
            <w:tcW w:type="dxa" w:w="208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Status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Avg Reactions per Post</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106</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60–100</w:t>
            </w:r>
          </w:p>
        </w:tc>
        <w:tc>
          <w:tcPr>
            <w:tcW w:type="dxa" w:w="208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On Track</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Avg Comments per Post</w:t>
            </w:r>
          </w:p>
        </w:tc>
        <w:tc>
          <w:tcPr>
            <w:tcW w:type="dxa" w:w="2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47</w:t>
            </w:r>
          </w:p>
        </w:tc>
        <w:tc>
          <w:tcPr>
            <w:tcW w:type="dxa" w:w="2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10–20</w:t>
            </w:r>
          </w:p>
        </w:tc>
        <w:tc>
          <w:tcPr>
            <w:tcW w:type="dxa" w:w="208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On Track</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Engagement Rate</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~0.28%</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0.3–0.5%</w:t>
            </w:r>
          </w:p>
        </w:tc>
        <w:tc>
          <w:tcPr>
            <w:tcW w:type="dxa" w:w="20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Needs Improvement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Posts per Week</w:t>
            </w:r>
          </w:p>
        </w:tc>
        <w:tc>
          <w:tcPr>
            <w:tcW w:type="dxa" w:w="2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2–3 posts</w:t>
            </w:r>
          </w:p>
        </w:tc>
        <w:tc>
          <w:tcPr>
            <w:tcW w:type="dxa" w:w="2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5–7 posts</w:t>
            </w:r>
          </w:p>
        </w:tc>
        <w:tc>
          <w:tcPr>
            <w:tcW w:type="dxa" w:w="20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Needs Improvement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Format Diversity</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Text only</w:t>
            </w:r>
          </w:p>
        </w:tc>
        <w:tc>
          <w:tcPr>
            <w:tcW w:type="dxa" w:w="2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Text + Carousel + Poll</w:t>
            </w:r>
          </w:p>
        </w:tc>
        <w:tc>
          <w:tcPr>
            <w:tcW w:type="dxa" w:w="20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Needs Improvement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Hashtag Usage</w:t>
            </w:r>
          </w:p>
        </w:tc>
        <w:tc>
          <w:tcPr>
            <w:tcW w:type="dxa" w:w="2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0 hashtags</w:t>
            </w:r>
          </w:p>
        </w:tc>
        <w:tc>
          <w:tcPr>
            <w:tcW w:type="dxa" w:w="2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3–5 per post</w:t>
            </w:r>
          </w:p>
        </w:tc>
        <w:tc>
          <w:tcPr>
            <w:tcW w:type="dxa" w:w="20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Critical Gap</w:t>
            </w:r>
          </w:p>
        </w:tc>
      </w:tr>
    </w:tbl>
    <w:p>
      <w:pPr>
        <w:spacing w:after="80"/>
      </w:pPr>
      <w:r>
        <w:t xml:space="preserve"/>
      </w:r>
    </w:p>
    <w:p>
      <w:pPr>
        <w:spacing w:after="80"/>
      </w:pPr>
      <w:r>
        <w:t xml:space="preserve"/>
      </w:r>
    </w:p>
    <w:p>
      <w:r>
        <w:br w:type="page"/>
      </w:r>
    </w:p>
    <w:p>
      <w:pPr>
        <w:pStyle w:val="Heading1"/>
        <w:pBdr>
          <w:bottom w:val="single" w:color="1A5276" w:sz="8" w:space="6"/>
        </w:pBdr>
        <w:spacing w:after="120" w:before="360"/>
      </w:pPr>
      <w:r>
        <w:rPr>
          <w:rFonts w:ascii="Arial" w:cs="Arial" w:eastAsia="Arial" w:hAnsi="Arial"/>
          <w:b/>
          <w:bCs/>
          <w:color w:val="1A5276"/>
          <w:sz w:val="32"/>
          <w:szCs w:val="32"/>
        </w:rPr>
        <w:t xml:space="preserve">5.  Content Ideas Based on What's Working</w:t>
      </w:r>
    </w:p>
    <w:p>
      <w:pPr>
        <w:spacing w:after="100"/>
      </w:pPr>
      <w:r>
        <w:rPr>
          <w:rFonts w:ascii="Arial" w:cs="Arial" w:eastAsia="Arial" w:hAnsi="Arial"/>
          <w:color w:val="1C2833"/>
          <w:sz w:val="20"/>
          <w:szCs w:val="20"/>
        </w:rPr>
        <w:t xml:space="preserve">Each idea is directly tied to a top-performing theme or format. Ranked by expected engagement potential.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Content Idea</w:t>
            </w:r>
          </w:p>
        </w:tc>
        <w:tc>
          <w:tcPr>
            <w:tcW w:type="dxa" w:w="140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Format / Type</w:t>
            </w:r>
          </w:p>
        </w:tc>
        <w:tc>
          <w:tcPr>
            <w:tcW w:type="dxa" w:w="416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Why It Will Work</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Hiring Post #2 — "We just hired a 19-year-old fresher who out-negotiated a 5-year experienced candidate. Here's what she did differently."</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Hiring + Story</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Hiring posts produce 3.5x avg engagement. Adding a story angle makes it shareable beyond just job seekers.</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Carousel: "5 numbers that tell the Beep App story" — 1M students, Rs.0 marketing, 5 years, 3 pivots, 1 mission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Document / Carousel</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First carousel post — LinkedIn gives carousels 2–3x the organic reach of text posts due to high save rates.</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Free resource drop v2 — "The exact follow-up email I send after every investor meeting. Copy it." (share template)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Text + Free Resource</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Resume templates post got 64 comments. A follow-up email template targets a slightly different high-intent audience: founders and job seekers.</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Poll: "What's stopping Indian college students from skipping placements?" with 4 options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Poll</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No polls posted yet. Polls drive comment volume effortlessly and align perfectly with Saurabh's education critique brand.</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"I fired our first marketing hire after 2 weeks. Here is exactly why — and what I look for now."</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Founder Story</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Vulnerability + concrete lesson. Fixes the weakness of Post 1 by leading with a payoff hook instead of just loss.</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"Why I stopped asking for resumes at Beep App" — contrarian take on hiring</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Contrarian Take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Merges two top themes: hiring culture + contrarian education philosophy. High shareability among founders.</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"The one thing I do every Monday morning that the Beep team never knows about"</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Culture / Leadership</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Curiosity-gap hook. Leadership philosophy posts average 130+ reactions. Strong CTA: 'What's your Monday ritual?'</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"Thread: 5 cold DMs I sent that actually worked — and the exact template for each"</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Thread / Tactical</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Fixes Post 8's weakness by adding comment CTA + template giveaway to drive comments, not just reactions.</w:t>
            </w:r>
          </w:p>
        </w:tc>
      </w:tr>
    </w:tbl>
    <w:p>
      <w:pPr>
        <w:spacing w:after="80"/>
      </w:pPr>
      <w:r>
        <w:t xml:space="preserve"/>
      </w:r>
    </w:p>
    <w:p>
      <w:pPr>
        <w:spacing w:after="80"/>
      </w:pPr>
      <w:r>
        <w:t xml:space="preserve"/>
      </w:r>
    </w:p>
    <w:p>
      <w:r>
        <w:br w:type="page"/>
      </w:r>
    </w:p>
    <w:p>
      <w:pPr>
        <w:pStyle w:val="Heading1"/>
        <w:pBdr>
          <w:bottom w:val="single" w:color="1A5276" w:sz="8" w:space="6"/>
        </w:pBdr>
        <w:spacing w:after="120" w:before="360"/>
      </w:pPr>
      <w:r>
        <w:rPr>
          <w:rFonts w:ascii="Arial" w:cs="Arial" w:eastAsia="Arial" w:hAnsi="Arial"/>
          <w:b/>
          <w:bCs/>
          <w:color w:val="1A5276"/>
          <w:sz w:val="32"/>
          <w:szCs w:val="32"/>
        </w:rPr>
        <w:t xml:space="preserve">6.  30-Day Growth Plan: 43.7K to 45K Followers</w:t>
      </w:r>
    </w:p>
    <w:p>
      <w:pPr>
        <w:spacing w:after="100"/>
      </w:pPr>
      <w:r>
        <w:rPr>
          <w:rFonts w:ascii="Arial" w:cs="Arial" w:eastAsia="Arial" w:hAnsi="Arial"/>
          <w:color w:val="1C2833"/>
          <w:sz w:val="20"/>
          <w:szCs w:val="20"/>
        </w:rPr>
        <w:t xml:space="preserve">To gain 1,300 followers in 30 days requires a net average of ~44 new followers per day. This is achievable given the account's current engagement levels, provided the posting frequency and format strategy are upgraded.</w:t>
      </w:r>
    </w:p>
    <w:p>
      <w:pPr>
        <w:spacing w:after="80"/>
      </w:pPr>
      <w:r>
        <w:t xml:space="preserve"/>
      </w:r>
    </w:p>
    <w:p>
      <w:pPr>
        <w:pStyle w:val="Heading2"/>
        <w:spacing w:after="80" w:before="280"/>
      </w:pPr>
      <w:r>
        <w:rPr>
          <w:rFonts w:ascii="Arial" w:cs="Arial" w:eastAsia="Arial" w:hAnsi="Arial"/>
          <w:b/>
          <w:bCs/>
          <w:color w:val="1A5276"/>
          <w:sz w:val="26"/>
          <w:szCs w:val="26"/>
        </w:rPr>
        <w:t xml:space="preserve">6.1  The Math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Current followers</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43,700</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Target followers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45,000</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Gap</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1,300 followers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Timeline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30 days (May 2026)</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D35400"/>
                <w:sz w:val="18"/>
                <w:szCs w:val="18"/>
              </w:rPr>
              <w:t xml:space="preserve">Required daily growth</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D35400"/>
                <w:sz w:val="18"/>
                <w:szCs w:val="18"/>
              </w:rPr>
              <w:t xml:space="preserve">~44 new followers/day</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Posts needed</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Minimum 5 per week = 20–22 posts total</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Formats needed</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2x Hiring, 4x Carousels, 2x Polls, 12x Text/Story</w:t>
            </w:r>
          </w:p>
        </w:tc>
      </w:tr>
    </w:tbl>
    <w:p>
      <w:pPr>
        <w:spacing w:after="80"/>
      </w:pPr>
      <w:r>
        <w:t xml:space="preserve"/>
      </w:r>
    </w:p>
    <w:p>
      <w:pPr>
        <w:pStyle w:val="Heading2"/>
        <w:spacing w:after="80" w:before="280"/>
      </w:pPr>
      <w:r>
        <w:rPr>
          <w:rFonts w:ascii="Arial" w:cs="Arial" w:eastAsia="Arial" w:hAnsi="Arial"/>
          <w:b/>
          <w:bCs/>
          <w:color w:val="1A5276"/>
          <w:sz w:val="26"/>
          <w:szCs w:val="26"/>
        </w:rPr>
        <w:t xml:space="preserve">6.2  Week-by-Week Execution Plan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4660"/>
        <w:gridCol w:w="2500"/>
      </w:tblGrid>
      <w:tr>
        <w:tc>
          <w:tcPr>
            <w:tcW w:type="dxa" w:w="150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Week</w:t>
            </w:r>
          </w:p>
        </w:tc>
        <w:tc>
          <w:tcPr>
            <w:tcW w:type="dxa" w:w="70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Posts</w:t>
            </w:r>
          </w:p>
        </w:tc>
        <w:tc>
          <w:tcPr>
            <w:tcW w:type="dxa" w:w="466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Content Focus</w:t>
            </w:r>
          </w:p>
        </w:tc>
        <w:tc>
          <w:tcPr>
            <w:tcW w:type="dxa" w:w="2500"/>
            <w:tcBorders>
              <w:top w:val="single" w:color="BDC3C7" w:sz="1"/>
              <w:left w:val="single" w:color="BDC3C7" w:sz="1"/>
              <w:bottom w:val="single" w:color="BDC3C7" w:sz="1"/>
              <w:right w:val="single" w:color="BDC3C7" w:sz="1"/>
            </w:tcBorders>
            <w:shd w:fill="D6EAF8" w:val="clear"/>
            <w:tcMar>
              <w:top w:type="dxa" w:w="100"/>
              <w:left w:type="dxa" w:w="120"/>
              <w:bottom w:type="dxa" w:w="100"/>
              <w:right w:type="dxa" w:w="120"/>
            </w:tcMar>
          </w:tcPr>
          <w:p>
            <w:r>
              <w:rPr>
                <w:rFonts w:ascii="Arial" w:cs="Arial" w:eastAsia="Arial" w:hAnsi="Arial"/>
                <w:b/>
                <w:bCs/>
                <w:color w:val="1A5276"/>
                <w:sz w:val="18"/>
                <w:szCs w:val="18"/>
              </w:rPr>
              <w:t xml:space="preserve">Follower Goal</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Week 1  (May 1–7)</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E8449"/>
                <w:sz w:val="18"/>
                <w:szCs w:val="18"/>
              </w:rPr>
              <w:t xml:space="preserve">5</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Hiring post (Day 1 for immediate boost) + Anti-busy culture take + Free resource drop + Contrarian education take + Team spotlight story</w:t>
            </w:r>
          </w:p>
        </w:tc>
        <w:tc>
          <w:tcPr>
            <w:tcW w:type="dxa" w:w="25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+400–500 followers</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Week 2  (May 8–14)</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8449"/>
                <w:sz w:val="18"/>
                <w:szCs w:val="18"/>
              </w:rPr>
              <w:t xml:space="preserve">5</w:t>
            </w:r>
          </w:p>
        </w:tc>
        <w:tc>
          <w:tcPr>
            <w:tcW w:type="dxa" w:w="4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First-ever carousel post (Beep by numbers) + Founder story (firing first hire) + Poll (college placements) + Gen Z career shift + Leadership philosophy</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18"/>
                <w:szCs w:val="18"/>
              </w:rPr>
              <w:t xml:space="preserve">+350–400 followers</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C2833"/>
                <w:sz w:val="18"/>
                <w:szCs w:val="18"/>
              </w:rPr>
              <w:t xml:space="preserve">Week 3  (May 15–21)</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1E8449"/>
                <w:sz w:val="18"/>
                <w:szCs w:val="18"/>
              </w:rPr>
              <w:t xml:space="preserve">5</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1C2833"/>
                <w:sz w:val="18"/>
                <w:szCs w:val="18"/>
              </w:rPr>
              <w:t xml:space="preserve">Free resource v2 (investor email template) + Thread: cold DM templates + Contrarian hiring take + Sunday/culture story + Milestone teaser</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18"/>
                <w:szCs w:val="18"/>
              </w:rPr>
              <w:t xml:space="preserve">+300–350 followers</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Week 4  (May 22–30)</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8449"/>
                <w:sz w:val="18"/>
                <w:szCs w:val="18"/>
              </w:rPr>
              <w:t xml:space="preserve">5–6</w:t>
            </w:r>
          </w:p>
        </w:tc>
        <w:tc>
          <w:tcPr>
            <w:tcW w:type="dxa" w:w="4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Hiring post #2 + Beep milestone story + Poll #2 + Carousel #2 + Wrap-up thread: lessons from May + Community engagement push</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18"/>
                <w:szCs w:val="18"/>
              </w:rPr>
              <w:t xml:space="preserve">+250–300 followers</w:t>
            </w:r>
          </w:p>
        </w:tc>
      </w:tr>
    </w:tbl>
    <w:p>
      <w:pPr>
        <w:spacing w:after="80"/>
      </w:pPr>
      <w:r>
        <w:t xml:space="preserve"/>
      </w:r>
    </w:p>
    <w:p>
      <w:pPr>
        <w:pStyle w:val="Heading2"/>
        <w:spacing w:after="80" w:before="280"/>
      </w:pPr>
      <w:r>
        <w:rPr>
          <w:rFonts w:ascii="Arial" w:cs="Arial" w:eastAsia="Arial" w:hAnsi="Arial"/>
          <w:b/>
          <w:bCs/>
          <w:color w:val="1A5276"/>
          <w:sz w:val="26"/>
          <w:szCs w:val="26"/>
        </w:rPr>
        <w:t xml:space="preserve">6.3  Non-Posting Growth Levers</w:t>
      </w:r>
    </w:p>
    <w:p>
      <w:pPr>
        <w:spacing w:after="100"/>
      </w:pPr>
      <w:r>
        <w:rPr>
          <w:rFonts w:ascii="Arial" w:cs="Arial" w:eastAsia="Arial" w:hAnsi="Arial"/>
          <w:color w:val="1C2833"/>
          <w:sz w:val="20"/>
          <w:szCs w:val="20"/>
        </w:rPr>
        <w:t xml:space="preserve">Beyond posting, these activities compound follower growth without requiring new content:</w:t>
      </w:r>
    </w:p>
    <w:p>
      <w:pPr>
        <w:spacing w:after="80"/>
      </w:pPr>
      <w:r>
        <w:t xml:space="preserve"/>
      </w:r>
    </w:p>
    <w:p>
      <w:pPr>
        <w:pStyle w:val="ListParagraph"/>
        <w:numPr>
          <w:ilvl w:val="0"/>
          <w:numId w:val="2"/>
        </w:numPr>
        <w:spacing w:after="60"/>
      </w:pPr>
      <w:r>
        <w:rPr>
          <w:rFonts w:ascii="Arial" w:cs="Arial" w:eastAsia="Arial" w:hAnsi="Arial"/>
          <w:color w:val="1C2833"/>
          <w:sz w:val="20"/>
          <w:szCs w:val="20"/>
        </w:rPr>
        <w:t xml:space="preserve">Reply to every comment within the first 60 minutes of posting — early engagement velocity signals LinkedIn to boost distribution</w:t>
      </w:r>
    </w:p>
    <w:p>
      <w:pPr>
        <w:pStyle w:val="ListParagraph"/>
        <w:numPr>
          <w:ilvl w:val="0"/>
          <w:numId w:val="2"/>
        </w:numPr>
        <w:spacing w:after="60"/>
      </w:pPr>
      <w:r>
        <w:rPr>
          <w:rFonts w:ascii="Arial" w:cs="Arial" w:eastAsia="Arial" w:hAnsi="Arial"/>
          <w:color w:val="1C2833"/>
          <w:sz w:val="20"/>
          <w:szCs w:val="20"/>
        </w:rPr>
        <w:t xml:space="preserve">Comment meaningfully on 5–10 posts per day from accounts in Saurabh's niche (founders, career coaches, Indian startup builders) — exposes profile to their audiences</w:t>
      </w:r>
    </w:p>
    <w:p>
      <w:pPr>
        <w:pStyle w:val="ListParagraph"/>
        <w:numPr>
          <w:ilvl w:val="0"/>
          <w:numId w:val="2"/>
        </w:numPr>
        <w:spacing w:after="60"/>
      </w:pPr>
      <w:r>
        <w:rPr>
          <w:rFonts w:ascii="Arial" w:cs="Arial" w:eastAsia="Arial" w:hAnsi="Arial"/>
          <w:color w:val="1C2833"/>
          <w:sz w:val="20"/>
          <w:szCs w:val="20"/>
        </w:rPr>
        <w:t xml:space="preserve">Add 3–5 targeted hashtags to every post (#StartupIndia, #BeepApp, #CollegeStudents, #IndianStartup, #Entrepreneurship)</w:t>
      </w:r>
    </w:p>
    <w:p>
      <w:pPr>
        <w:pStyle w:val="ListParagraph"/>
        <w:numPr>
          <w:ilvl w:val="0"/>
          <w:numId w:val="2"/>
        </w:numPr>
        <w:spacing w:after="60"/>
      </w:pPr>
      <w:r>
        <w:rPr>
          <w:rFonts w:ascii="Arial" w:cs="Arial" w:eastAsia="Arial" w:hAnsi="Arial"/>
          <w:color w:val="1C2833"/>
          <w:sz w:val="20"/>
          <w:szCs w:val="20"/>
        </w:rPr>
        <w:t xml:space="preserve">Cross-promote best-performing LinkedIn posts to Instagram Reels (@curlyhairedfounder) — drives LinkedIn profile visits from Instagram followers</w:t>
      </w:r>
    </w:p>
    <w:p>
      <w:pPr>
        <w:pStyle w:val="ListParagraph"/>
        <w:numPr>
          <w:ilvl w:val="0"/>
          <w:numId w:val="2"/>
        </w:numPr>
        <w:spacing w:after="60"/>
      </w:pPr>
      <w:r>
        <w:rPr>
          <w:rFonts w:ascii="Arial" w:cs="Arial" w:eastAsia="Arial" w:hAnsi="Arial"/>
          <w:color w:val="1C2833"/>
          <w:sz w:val="20"/>
          <w:szCs w:val="20"/>
        </w:rPr>
        <w:t xml:space="preserve">Ask 2–3 team members or collaborators to engage with posts in the first hour — boosts early-hour velocity for the algorithm</w:t>
      </w:r>
    </w:p>
    <w:p>
      <w:pPr>
        <w:pStyle w:val="ListParagraph"/>
        <w:numPr>
          <w:ilvl w:val="0"/>
          <w:numId w:val="2"/>
        </w:numPr>
        <w:spacing w:after="60"/>
      </w:pPr>
      <w:r>
        <w:rPr>
          <w:rFonts w:ascii="Arial" w:cs="Arial" w:eastAsia="Arial" w:hAnsi="Arial"/>
          <w:color w:val="1C2833"/>
          <w:sz w:val="20"/>
          <w:szCs w:val="20"/>
        </w:rPr>
        <w:t xml:space="preserve">Pin the highest-performing post (hiring post at 481 engagement) to profile for continued traffic</w:t>
      </w:r>
    </w:p>
    <w:p>
      <w:pPr>
        <w:spacing w:after="80"/>
      </w:pPr>
      <w:r>
        <w:t xml:space="preserve"/>
      </w:r>
    </w:p>
    <w:p>
      <w:pPr>
        <w:spacing w:after="80"/>
      </w:pPr>
      <w:r>
        <w:t xml:space="preserve"/>
      </w:r>
    </w:p>
    <w:p>
      <w:pPr>
        <w:pStyle w:val="Heading1"/>
        <w:pBdr>
          <w:bottom w:val="single" w:color="1A5276" w:sz="8" w:space="6"/>
        </w:pBdr>
        <w:spacing w:after="120" w:before="360"/>
      </w:pPr>
      <w:r>
        <w:rPr>
          <w:rFonts w:ascii="Arial" w:cs="Arial" w:eastAsia="Arial" w:hAnsi="Arial"/>
          <w:b/>
          <w:bCs/>
          <w:color w:val="1A5276"/>
          <w:sz w:val="32"/>
          <w:szCs w:val="32"/>
        </w:rPr>
        <w:t xml:space="preserve">7.  Priority Action Checklist</w:t>
      </w:r>
    </w:p>
    <w:p>
      <w:pPr>
        <w:spacing w:after="100"/>
      </w:pPr>
      <w:r>
        <w:rPr>
          <w:rFonts w:ascii="Arial" w:cs="Arial" w:eastAsia="Arial" w:hAnsi="Arial"/>
          <w:color w:val="1C2833"/>
          <w:sz w:val="20"/>
          <w:szCs w:val="20"/>
        </w:rPr>
        <w:t xml:space="preserve">Complete these actions in order. The first three have the highest ROI and should be done this week.</w:t>
      </w:r>
    </w:p>
    <w:p>
      <w:pPr>
        <w:spacing w:after="80"/>
      </w:pPr>
      <w:r>
        <w:t xml:space="preserve"/>
      </w:r>
    </w:p>
    <w:p>
      <w:pPr>
        <w:spacing w:after="60" w:before="200"/>
      </w:pPr>
      <w:r>
        <w:rPr>
          <w:rFonts w:ascii="Arial" w:cs="Arial" w:eastAsia="Arial" w:hAnsi="Arial"/>
          <w:b/>
          <w:bCs/>
          <w:color w:val="C0392B"/>
          <w:sz w:val="22"/>
          <w:szCs w:val="22"/>
        </w:rPr>
        <w:t xml:space="preserve">URGENT (Do This Week)</w:t>
      </w:r>
    </w:p>
    <w:p>
      <w:pPr>
        <w:pStyle w:val="ListParagraph"/>
        <w:numPr>
          <w:ilvl w:val="0"/>
          <w:numId w:val="3"/>
        </w:numPr>
        <w:spacing w:after="60"/>
      </w:pPr>
      <w:r>
        <w:rPr>
          <w:rFonts w:ascii="Arial" w:cs="Arial" w:eastAsia="Arial" w:hAnsi="Arial"/>
          <w:color w:val="1C2833"/>
          <w:sz w:val="20"/>
          <w:szCs w:val="20"/>
        </w:rPr>
        <w:t xml:space="preserve">Post a hiring post on Day 1 — this is the single fastest follower-growth lever available</w:t>
      </w:r>
    </w:p>
    <w:p>
      <w:pPr>
        <w:pStyle w:val="ListParagraph"/>
        <w:numPr>
          <w:ilvl w:val="0"/>
          <w:numId w:val="3"/>
        </w:numPr>
        <w:spacing w:after="60"/>
      </w:pPr>
      <w:r>
        <w:rPr>
          <w:rFonts w:ascii="Arial" w:cs="Arial" w:eastAsia="Arial" w:hAnsi="Arial"/>
          <w:color w:val="1C2833"/>
          <w:sz w:val="20"/>
          <w:szCs w:val="20"/>
        </w:rPr>
        <w:t xml:space="preserve">Add 3–5 hashtags to every post going forward — zero-effort fix for discoverability</w:t>
      </w:r>
    </w:p>
    <w:p>
      <w:pPr>
        <w:pStyle w:val="ListParagraph"/>
        <w:numPr>
          <w:ilvl w:val="0"/>
          <w:numId w:val="3"/>
        </w:numPr>
        <w:spacing w:after="60"/>
      </w:pPr>
      <w:r>
        <w:rPr>
          <w:rFonts w:ascii="Arial" w:cs="Arial" w:eastAsia="Arial" w:hAnsi="Arial"/>
          <w:color w:val="1C2833"/>
          <w:sz w:val="20"/>
          <w:szCs w:val="20"/>
        </w:rPr>
        <w:t xml:space="preserve">Create first carousel post (Beep by numbers) — LinkedIn's highest-reach format</w:t>
      </w:r>
    </w:p>
    <w:p>
      <w:pPr>
        <w:spacing w:after="80"/>
      </w:pPr>
      <w:r>
        <w:t xml:space="preserve"/>
      </w:r>
    </w:p>
    <w:p>
      <w:pPr>
        <w:spacing w:after="60" w:before="200"/>
      </w:pPr>
      <w:r>
        <w:rPr>
          <w:rFonts w:ascii="Arial" w:cs="Arial" w:eastAsia="Arial" w:hAnsi="Arial"/>
          <w:b/>
          <w:bCs/>
          <w:color w:val="D35400"/>
          <w:sz w:val="22"/>
          <w:szCs w:val="22"/>
        </w:rPr>
        <w:t xml:space="preserve">HIGH PRIORITY (This Month)</w:t>
      </w:r>
    </w:p>
    <w:p>
      <w:pPr>
        <w:pStyle w:val="ListParagraph"/>
        <w:numPr>
          <w:ilvl w:val="0"/>
          <w:numId w:val="3"/>
        </w:numPr>
        <w:spacing w:after="60"/>
      </w:pPr>
      <w:r>
        <w:rPr>
          <w:rFonts w:ascii="Arial" w:cs="Arial" w:eastAsia="Arial" w:hAnsi="Arial"/>
          <w:color w:val="1C2833"/>
          <w:sz w:val="20"/>
          <w:szCs w:val="20"/>
        </w:rPr>
        <w:t xml:space="preserve">Increase posting cadence to 5 posts/week minimum</w:t>
      </w:r>
    </w:p>
    <w:p>
      <w:pPr>
        <w:pStyle w:val="ListParagraph"/>
        <w:numPr>
          <w:ilvl w:val="0"/>
          <w:numId w:val="3"/>
        </w:numPr>
        <w:spacing w:after="60"/>
      </w:pPr>
      <w:r>
        <w:rPr>
          <w:rFonts w:ascii="Arial" w:cs="Arial" w:eastAsia="Arial" w:hAnsi="Arial"/>
          <w:color w:val="1C2833"/>
          <w:sz w:val="20"/>
          <w:szCs w:val="20"/>
        </w:rPr>
        <w:t xml:space="preserve">Add a comment-triggering CTA to every post (question at end, giveaway mechanic, etc.)</w:t>
      </w:r>
    </w:p>
    <w:p>
      <w:pPr>
        <w:pStyle w:val="ListParagraph"/>
        <w:numPr>
          <w:ilvl w:val="0"/>
          <w:numId w:val="3"/>
        </w:numPr>
        <w:spacing w:after="60"/>
      </w:pPr>
      <w:r>
        <w:rPr>
          <w:rFonts w:ascii="Arial" w:cs="Arial" w:eastAsia="Arial" w:hAnsi="Arial"/>
          <w:color w:val="1C2833"/>
          <w:sz w:val="20"/>
          <w:szCs w:val="20"/>
        </w:rPr>
        <w:t xml:space="preserve">Post one poll per week — zero writing effort, high algorithmic boost</w:t>
      </w:r>
    </w:p>
    <w:p>
      <w:pPr>
        <w:pStyle w:val="ListParagraph"/>
        <w:numPr>
          <w:ilvl w:val="0"/>
          <w:numId w:val="3"/>
        </w:numPr>
        <w:spacing w:after="60"/>
      </w:pPr>
      <w:r>
        <w:rPr>
          <w:rFonts w:ascii="Arial" w:cs="Arial" w:eastAsia="Arial" w:hAnsi="Arial"/>
          <w:color w:val="1C2833"/>
          <w:sz w:val="20"/>
          <w:szCs w:val="20"/>
        </w:rPr>
        <w:t xml:space="preserve">Reply to all comments within 60 minutes of posting</w:t>
      </w:r>
    </w:p>
    <w:p>
      <w:pPr>
        <w:spacing w:after="80"/>
      </w:pPr>
      <w:r>
        <w:t xml:space="preserve"/>
      </w:r>
    </w:p>
    <w:p>
      <w:pPr>
        <w:spacing w:after="60" w:before="200"/>
      </w:pPr>
      <w:r>
        <w:rPr>
          <w:rFonts w:ascii="Arial" w:cs="Arial" w:eastAsia="Arial" w:hAnsi="Arial"/>
          <w:b/>
          <w:bCs/>
          <w:color w:val="1E8449"/>
          <w:sz w:val="22"/>
          <w:szCs w:val="22"/>
        </w:rPr>
        <w:t xml:space="preserve">ONGOING (Sustain)</w:t>
      </w:r>
    </w:p>
    <w:p>
      <w:pPr>
        <w:pStyle w:val="ListParagraph"/>
        <w:numPr>
          <w:ilvl w:val="0"/>
          <w:numId w:val="3"/>
        </w:numPr>
        <w:spacing w:after="60"/>
      </w:pPr>
      <w:r>
        <w:rPr>
          <w:rFonts w:ascii="Arial" w:cs="Arial" w:eastAsia="Arial" w:hAnsi="Arial"/>
          <w:color w:val="1C2833"/>
          <w:sz w:val="20"/>
          <w:szCs w:val="20"/>
        </w:rPr>
        <w:t xml:space="preserve">Weekly review of engagement data — double down on themes that cross 120+ total engagement</w:t>
      </w:r>
    </w:p>
    <w:p>
      <w:pPr>
        <w:pStyle w:val="ListParagraph"/>
        <w:numPr>
          <w:ilvl w:val="0"/>
          <w:numId w:val="3"/>
        </w:numPr>
        <w:spacing w:after="60"/>
      </w:pPr>
      <w:r>
        <w:rPr>
          <w:rFonts w:ascii="Arial" w:cs="Arial" w:eastAsia="Arial" w:hAnsi="Arial"/>
          <w:color w:val="1C2833"/>
          <w:sz w:val="20"/>
          <w:szCs w:val="20"/>
        </w:rPr>
        <w:t xml:space="preserve">Rotate formats: 2–3 text posts, 1 carousel, 1 poll per week</w:t>
      </w:r>
    </w:p>
    <w:p>
      <w:pPr>
        <w:pStyle w:val="ListParagraph"/>
        <w:numPr>
          <w:ilvl w:val="0"/>
          <w:numId w:val="3"/>
        </w:numPr>
        <w:spacing w:after="60"/>
      </w:pPr>
      <w:r>
        <w:rPr>
          <w:rFonts w:ascii="Arial" w:cs="Arial" w:eastAsia="Arial" w:hAnsi="Arial"/>
          <w:color w:val="1C2833"/>
          <w:sz w:val="20"/>
          <w:szCs w:val="20"/>
        </w:rPr>
        <w:t xml:space="preserve">Cross-promote top posts to Instagram Reels for LinkedIn profile traffic</w:t>
      </w:r>
    </w:p>
    <w:p>
      <w:pPr>
        <w:pStyle w:val="ListParagraph"/>
        <w:numPr>
          <w:ilvl w:val="0"/>
          <w:numId w:val="3"/>
        </w:numPr>
        <w:spacing w:after="60"/>
      </w:pPr>
      <w:r>
        <w:rPr>
          <w:rFonts w:ascii="Arial" w:cs="Arial" w:eastAsia="Arial" w:hAnsi="Arial"/>
          <w:color w:val="1C2833"/>
          <w:sz w:val="20"/>
          <w:szCs w:val="20"/>
        </w:rPr>
        <w:t xml:space="preserve">Engage daily on 5 posts from peer accounts in the founder/student niche</w:t>
      </w:r>
    </w:p>
    <w:p>
      <w:pPr>
        <w:spacing w:after="80"/>
      </w:pPr>
      <w:r>
        <w:t xml:space="preserve"/>
      </w:r>
    </w:p>
    <w:p>
      <w:pPr>
        <w:spacing w:after="80"/>
      </w:pPr>
      <w:r>
        <w:t xml:space="preserve"/>
      </w:r>
    </w:p>
    <w:p>
      <w:pPr>
        <w:pBdr>
          <w:bottom w:val="single" w:color="1A5276" w:sz="4" w:space="2"/>
        </w:pBdr>
        <w:spacing w:after="100" w:before="100"/>
      </w:pPr>
      <w:r>
        <w:t xml:space="preserve"/>
      </w:r>
    </w:p>
    <w:p>
      <w:pPr>
        <w:spacing w:after="80"/>
      </w:pPr>
      <w:r>
        <w:t xml:space="preserve"/>
      </w:r>
    </w:p>
    <w:p>
      <w:pPr>
        <w:jc w:val="center"/>
      </w:pPr>
      <w:r>
        <w:rPr>
          <w:rFonts w:ascii="Arial" w:cs="Arial" w:eastAsia="Arial" w:hAnsi="Arial"/>
          <w:i/>
          <w:iCs/>
          <w:color w:val="717D7E"/>
          <w:sz w:val="16"/>
          <w:szCs w:val="16"/>
        </w:rPr>
        <w:t xml:space="preserve">Report prepared using live LinkedIn profile data  |  April 30, 2026</w:t>
      </w:r>
    </w:p>
    <w:p>
      <w:pPr>
        <w:spacing w:before="60"/>
        <w:jc w:val="center"/>
      </w:pPr>
      <w:r>
        <w:rPr>
          <w:rFonts w:ascii="Arial" w:cs="Arial" w:eastAsia="Arial" w:hAnsi="Arial"/>
          <w:color w:val="1A5276"/>
          <w:sz w:val="16"/>
          <w:szCs w:val="16"/>
        </w:rPr>
        <w:t xml:space="preserve">linkedin.com/in/saurabh-mangrulkar  |  @curlyhairedfounder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jc w:val="center"/>
    </w:pPr>
    <w:r>
      <w:rPr>
        <w:rFonts w:ascii="Arial" w:cs="Arial" w:eastAsia="Arial" w:hAnsi="Arial"/>
        <w:color w:val="717D7E"/>
        <w:sz w:val="16"/>
        <w:szCs w:val="16"/>
      </w:rPr>
      <w:t xml:space="preserve">Page </w:t>
    </w:r>
    <w:r>
      <w:rPr>
        <w:rFonts w:ascii="Arial" w:cs="Arial" w:eastAsia="Arial" w:hAnsi="Arial"/>
        <w:color w:val="717D7E"/>
        <w:sz w:val="16"/>
        <w:szCs w:val="16"/>
      </w:rPr>
      <w:fldChar w:fldCharType="begin"/>
      <w:instrText xml:space="preserve">PAGE</w:instrText>
      <w:fldChar w:fldCharType="separate"/>
      <w:fldChar w:fldCharType="end"/>
    </w:r>
    <w:r>
      <w:rPr>
        <w:rFonts w:ascii="Arial" w:cs="Arial" w:eastAsia="Arial" w:hAnsi="Arial"/>
        <w:color w:val="717D7E"/>
        <w:sz w:val="16"/>
        <w:szCs w:val="16"/>
      </w:rPr>
      <w:t xml:space="preserve">  |  linkedin.com/in/saurabh-mangrulkar  |  Beep 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tabs>
        <w:tab w:val="right" w:pos="9360"/>
      </w:tabs>
    </w:pPr>
    <w:r>
      <w:rPr>
        <w:rFonts w:ascii="Arial" w:cs="Arial" w:eastAsia="Arial" w:hAnsi="Arial"/>
        <w:color w:val="717D7E"/>
        <w:sz w:val="16"/>
        <w:szCs w:val="16"/>
      </w:rPr>
      <w:t xml:space="preserve">SAURABH MANGRULKAR  |  LinkedIn Weekly Report  |  April 2026</w:t>
    </w:r>
    <w:r>
      <w:rPr>
        <w:rFonts w:ascii="Arial" w:cs="Arial" w:eastAsia="Arial" w:hAnsi="Arial"/>
      </w:rPr>
      <w:t xml:space="preserve">	</w:t>
    </w:r>
    <w:r>
      <w:rPr>
        <w:rFonts w:ascii="Arial" w:cs="Arial" w:eastAsia="Arial" w:hAnsi="Arial"/>
        <w:b/>
        <w:bCs/>
        <w:color w:val="1A527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2026-04-30T13:33:28.482Z</dcterms:created>
  <dcterms:modified xsi:type="dcterms:W3CDTF">2026-04-30T13:33:28.483Z</dcterms:modified>
</cp:coreProperties>
</file>

<file path=docProps/custom.xml><?xml version="1.0" encoding="utf-8"?>
<Properties xmlns="http://schemas.openxmlformats.org/officeDocument/2006/custom-properties" xmlns:vt="http://schemas.openxmlformats.org/officeDocument/2006/docPropsVTypes"/>
</file>