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200"/>
        <w:jc w:val="center"/>
      </w:pPr>
      <w:r>
        <w:rPr>
          <w:rFonts w:ascii="Arial" w:cs="Arial" w:eastAsia="Arial" w:hAnsi="Arial"/>
          <w:b/>
          <w:bCs/>
          <w:color w:val="1F3864"/>
          <w:sz w:val="28"/>
          <w:szCs w:val="28"/>
        </w:rPr>
        <w:t xml:space="preserve">VIT BHOPAL UNIVERSITY</w:t>
      </w:r>
    </w:p>
    <w:p>
      <w:pPr>
        <w:spacing w:before="80" w:after="400"/>
        <w:jc w:val="center"/>
      </w:pPr>
      <w:r>
        <w:rPr>
          <w:rFonts w:ascii="Arial" w:cs="Arial" w:eastAsia="Arial" w:hAnsi="Arial"/>
          <w:color w:val="555555"/>
          <w:sz w:val="24"/>
          <w:szCs w:val="24"/>
        </w:rPr>
        <w:t xml:space="preserve">VITyarthi E-Learning Platform</w:t>
      </w:r>
    </w:p>
    <w:p>
      <w:pPr>
        <w:pBdr>
          <w:bottom w:val="single" w:color="2E75B6" w:sz="4" w:space="1"/>
        </w:pBdr>
        <w:spacing w:before="120" w:after="120"/>
      </w:pPr>
      <w:r>
        <w:t xml:space="preserve"/>
      </w:r>
    </w:p>
    <w:p>
      <w:pPr>
        <w:spacing w:before="60" w:after="60"/>
      </w:pPr>
      <w:r>
        <w:t xml:space="preserve"/>
      </w:r>
    </w:p>
    <w:p>
      <w:pPr>
        <w:spacing w:before="200" w:after="120"/>
        <w:jc w:val="center"/>
      </w:pPr>
      <w:r>
        <w:rPr>
          <w:rFonts w:ascii="Arial" w:cs="Arial" w:eastAsia="Arial" w:hAnsi="Arial"/>
          <w:b/>
          <w:bCs/>
          <w:color w:val="1F3864"/>
          <w:sz w:val="40"/>
          <w:szCs w:val="40"/>
        </w:rPr>
        <w:t xml:space="preserve">PROJECT REPORT</w:t>
      </w:r>
    </w:p>
    <w:p>
      <w:pPr>
        <w:spacing w:before="80" w:after="80"/>
        <w:jc w:val="center"/>
      </w:pPr>
      <w:r>
        <w:rPr>
          <w:rFonts w:ascii="Arial" w:cs="Arial" w:eastAsia="Arial" w:hAnsi="Arial"/>
          <w:color w:val="2E75B6"/>
          <w:sz w:val="28"/>
          <w:szCs w:val="28"/>
        </w:rPr>
        <w:t xml:space="preserve">CSE0001 – Digital Literacy</w:t>
      </w:r>
    </w:p>
    <w:p>
      <w:pPr>
        <w:spacing w:before="80" w:after="400"/>
        <w:jc w:val="center"/>
      </w:pPr>
      <w:r>
        <w:rPr>
          <w:rFonts w:ascii="Arial" w:cs="Arial" w:eastAsia="Arial" w:hAnsi="Arial"/>
          <w:i/>
          <w:iCs/>
          <w:color w:val="555555"/>
          <w:sz w:val="22"/>
          <w:szCs w:val="22"/>
        </w:rPr>
        <w:t xml:space="preserve">Digital Literacy Portfolio – Student Digital Ambassador Assignment</w:t>
      </w:r>
    </w:p>
    <w:p>
      <w:pPr>
        <w:spacing w:before="60" w:after="6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Aadi Jain</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25BCE10331</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Computer Science and Engineering (CSE)</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First Year B.Tech</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Date of Submission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March 22, 2026</w:t>
            </w:r>
          </w:p>
        </w:tc>
      </w:tr>
    </w:tbl>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i/>
          <w:iCs/>
          <w:color w:val="888888"/>
          <w:sz w:val="20"/>
          <w:szCs w:val="20"/>
        </w:rPr>
        <w:t xml:space="preserve">Submitted via VITyarthi Portal</w:t>
      </w:r>
    </w:p>
    <w:p>
      <w:r>
        <w:br w:type="page"/>
      </w:r>
    </w:p>
    <w:p>
      <w:pPr>
        <w:pStyle w:val="Heading1"/>
        <w:spacing w:before="320" w:after="160"/>
      </w:pPr>
      <w:r>
        <w:rPr>
          <w:rFonts w:ascii="Arial" w:cs="Arial" w:eastAsia="Arial" w:hAnsi="Arial"/>
          <w:b/>
          <w:bCs/>
          <w:color w:val="1F3864"/>
          <w:sz w:val="28"/>
          <w:szCs w:val="28"/>
        </w:rPr>
        <w:t xml:space="preserve">Introduction</w:t>
      </w:r>
    </w:p>
    <w:p>
      <w:pPr>
        <w:pBdr>
          <w:bottom w:val="single" w:color="2E75B6" w:sz="4" w:space="1"/>
        </w:pBdr>
        <w:spacing w:before="120" w:after="120"/>
      </w:pPr>
      <w:r>
        <w:t xml:space="preserve"/>
      </w:r>
    </w:p>
    <w:p>
      <w:pPr>
        <w:spacing w:before="80" w:after="80" w:line="360" w:lineRule="auto"/>
        <w:jc w:val="both"/>
      </w:pPr>
      <w:r>
        <w:rPr>
          <w:rFonts w:ascii="Arial" w:cs="Arial" w:eastAsia="Arial" w:hAnsi="Arial"/>
          <w:sz w:val="24"/>
          <w:szCs w:val="24"/>
        </w:rPr>
        <w:t xml:space="preserve">This project has been completed as part of the CSE0001 Digital Literacy course at VIT Bhopal University, in the role of a Student Digital Ambassador. The assignment is structured around five tasks, each corresponding to one module of the course, and together they form a comprehensive Digital Literacy Portfolio.</w:t>
      </w:r>
    </w:p>
    <w:p>
      <w:pPr>
        <w:spacing w:before="60" w:after="60"/>
      </w:pPr>
      <w:r>
        <w:t xml:space="preserve"/>
      </w:r>
    </w:p>
    <w:p>
      <w:pPr>
        <w:spacing w:before="80" w:after="80" w:line="360" w:lineRule="auto"/>
        <w:jc w:val="both"/>
      </w:pPr>
      <w:r>
        <w:rPr>
          <w:rFonts w:ascii="Arial" w:cs="Arial" w:eastAsia="Arial" w:hAnsi="Arial"/>
          <w:sz w:val="24"/>
          <w:szCs w:val="24"/>
        </w:rPr>
        <w:t xml:space="preserve">The five tasks cover the core pillars of digital literacy: creating effective visual communication, building a professional online presence, exploring coding and collaboration platforms, mastering professional digital communication, and developing awareness of cybercrime and online safety. Each task required the use of free, browser-based tools, making the entire project accessible to all first-year students regardless of prior technical experience.</w:t>
      </w:r>
    </w:p>
    <w:p>
      <w:pPr>
        <w:spacing w:before="60" w:after="60"/>
      </w:pPr>
      <w:r>
        <w:t xml:space="preserve"/>
      </w:r>
    </w:p>
    <w:p>
      <w:pPr>
        <w:spacing w:before="80" w:after="80" w:line="360" w:lineRule="auto"/>
        <w:jc w:val="both"/>
      </w:pPr>
      <w:r>
        <w:rPr>
          <w:rFonts w:ascii="Arial" w:cs="Arial" w:eastAsia="Arial" w:hAnsi="Arial"/>
          <w:sz w:val="24"/>
          <w:szCs w:val="24"/>
        </w:rPr>
        <w:t xml:space="preserve">This report documents my work, observations, and reflections for each task. All deliverables are organised in a single GitHub repository, which is itself part of the submission. The aim of this project is not simply to complete a set of academic tasks, but to develop practical digital habits and skills that will serve me throughout my four-year B.Tech programme and into my professional career.</w:t>
      </w:r>
    </w:p>
    <w:p>
      <w:r>
        <w:br w:type="page"/>
      </w:r>
    </w:p>
    <w:p>
      <w:pPr>
        <w:pStyle w:val="Heading1"/>
        <w:spacing w:before="320" w:after="160"/>
      </w:pPr>
      <w:r>
        <w:rPr>
          <w:rFonts w:ascii="Arial" w:cs="Arial" w:eastAsia="Arial" w:hAnsi="Arial"/>
          <w:b/>
          <w:bCs/>
          <w:color w:val="1F3864"/>
          <w:sz w:val="28"/>
          <w:szCs w:val="28"/>
        </w:rPr>
        <w:t xml:space="preserve">Task 1 – Digital Literacy Awareness Infographic</w:t>
      </w:r>
    </w:p>
    <w:p>
      <w:pPr>
        <w:spacing w:before="60" w:after="160"/>
      </w:pPr>
      <w:r>
        <w:rPr>
          <w:rFonts w:ascii="Arial" w:cs="Arial" w:eastAsia="Arial" w:hAnsi="Arial"/>
          <w:i/>
          <w:iCs/>
          <w:color w:val="888888"/>
          <w:sz w:val="20"/>
          <w:szCs w:val="20"/>
        </w:rPr>
        <w:t xml:space="preserve">Module 1  |  20 Marks</w:t>
      </w:r>
    </w:p>
    <w:p>
      <w:pPr>
        <w:pBdr>
          <w:bottom w:val="single" w:color="2E75B6" w:sz="4" w:space="1"/>
        </w:pBdr>
        <w:spacing w:before="120" w:after="120"/>
      </w:pPr>
      <w:r>
        <w:t xml:space="preserve"/>
      </w:r>
    </w:p>
    <w:p>
      <w:pPr>
        <w:spacing w:before="80" w:after="80" w:line="360" w:lineRule="auto"/>
        <w:jc w:val="both"/>
      </w:pPr>
      <w:r>
        <w:rPr>
          <w:rFonts w:ascii="Arial" w:cs="Arial" w:eastAsia="Arial" w:hAnsi="Arial"/>
          <w:sz w:val="24"/>
          <w:szCs w:val="24"/>
        </w:rPr>
        <w:t xml:space="preserve">For Task 1, I created a one-page digital literacy awareness infographic using Canva, a free browser-based graphic design platform available at canva.com. The infographic is titled "Your Guide to Digital Literacy" and is designed as a quick reference card for first-year B.Tech students.</w:t>
      </w:r>
    </w:p>
    <w:p>
      <w:pPr>
        <w:spacing w:before="60" w:after="60"/>
      </w:pPr>
      <w:r>
        <w:t xml:space="preserve"/>
      </w:r>
    </w:p>
    <w:p>
      <w:pPr>
        <w:spacing w:before="80" w:after="80" w:line="360" w:lineRule="auto"/>
        <w:jc w:val="both"/>
      </w:pPr>
      <w:r>
        <w:rPr>
          <w:rFonts w:ascii="Arial" w:cs="Arial" w:eastAsia="Arial" w:hAnsi="Arial"/>
          <w:sz w:val="24"/>
          <w:szCs w:val="24"/>
        </w:rPr>
        <w:t xml:space="preserve">The infographic covers three key topics from the Digital Literacy syllabus. The first section defines what digital literacy is — the ability to find, evaluate, create, and communicate information using digital technology responsibly and effectively. The second section outlines safe internet practices, including using strong passwords, enabling two-factor authentication, and avoiding suspicious links. The third section explains why building a professional online presence matters for students, and introduces platforms like GitHub and LinkedIn as tools to begin that journey from the first year itself.</w:t>
      </w:r>
    </w:p>
    <w:p>
      <w:pPr>
        <w:spacing w:before="60" w:after="60"/>
      </w:pPr>
      <w:r>
        <w:t xml:space="preserve"/>
      </w:r>
    </w:p>
    <w:p>
      <w:pPr>
        <w:spacing w:before="80" w:after="80" w:line="360" w:lineRule="auto"/>
        <w:jc w:val="both"/>
      </w:pPr>
      <w:r>
        <w:rPr>
          <w:rFonts w:ascii="Arial" w:cs="Arial" w:eastAsia="Arial" w:hAnsi="Arial"/>
          <w:sz w:val="24"/>
          <w:szCs w:val="24"/>
        </w:rPr>
        <w:t xml:space="preserve">The design uses a two-column layout with colour-coded sections, icons, and concise bullet points to make the information easy to scan at a glance. I chose a blue and white colour palette to keep the tone professional and aligned with an academic context.</w:t>
      </w:r>
    </w:p>
    <w:p>
      <w:pPr>
        <w:spacing w:before="60" w:after="60"/>
      </w:pPr>
      <w:r>
        <w:t xml:space="preserve"/>
      </w:r>
    </w:p>
    <w:p>
      <w:pPr>
        <w:spacing w:before="80" w:after="80" w:line="360" w:lineRule="auto"/>
        <w:jc w:val="both"/>
      </w:pPr>
      <w:r>
        <w:rPr>
          <w:rFonts w:ascii="Arial" w:cs="Arial" w:eastAsia="Arial" w:hAnsi="Arial"/>
          <w:sz w:val="24"/>
          <w:szCs w:val="24"/>
        </w:rPr>
        <w:t xml:space="preserve">One tool I found particularly useful in Canva was the template library, which helped me get started without any prior design experience. The most difficult part of the task was deciding how much information to include. My initial draft was text-heavy and visually cluttered, so I revised it to reduce content and rely more on icons and short phrases. This process taught me that effective digital communication is as much about what you leave out as what you include — a lesson that applies to design, writing, and professional correspondence alike.</w:t>
      </w:r>
    </w:p>
    <w:p>
      <w:r>
        <w:br w:type="page"/>
      </w:r>
    </w:p>
    <w:p>
      <w:pPr>
        <w:pStyle w:val="Heading1"/>
        <w:spacing w:before="320" w:after="160"/>
      </w:pPr>
      <w:r>
        <w:rPr>
          <w:rFonts w:ascii="Arial" w:cs="Arial" w:eastAsia="Arial" w:hAnsi="Arial"/>
          <w:b/>
          <w:bCs/>
          <w:color w:val="1F3864"/>
          <w:sz w:val="28"/>
          <w:szCs w:val="28"/>
        </w:rPr>
        <w:t xml:space="preserve">Task 2 – Student Digital Portfolio</w:t>
      </w:r>
    </w:p>
    <w:p>
      <w:pPr>
        <w:spacing w:before="60" w:after="160"/>
      </w:pPr>
      <w:r>
        <w:rPr>
          <w:rFonts w:ascii="Arial" w:cs="Arial" w:eastAsia="Arial" w:hAnsi="Arial"/>
          <w:i/>
          <w:iCs/>
          <w:color w:val="888888"/>
          <w:sz w:val="20"/>
          <w:szCs w:val="20"/>
        </w:rPr>
        <w:t xml:space="preserve">Module 2  |  20 Marks</w:t>
      </w:r>
    </w:p>
    <w:p>
      <w:pPr>
        <w:pBdr>
          <w:bottom w:val="single" w:color="2E75B6" w:sz="4" w:space="1"/>
        </w:pBdr>
        <w:spacing w:before="120" w:after="120"/>
      </w:pPr>
      <w:r>
        <w:t xml:space="preserve"/>
      </w:r>
    </w:p>
    <w:p>
      <w:pPr>
        <w:spacing w:before="80" w:after="80" w:line="360" w:lineRule="auto"/>
        <w:jc w:val="both"/>
      </w:pPr>
      <w:r>
        <w:rPr>
          <w:rFonts w:ascii="Arial" w:cs="Arial" w:eastAsia="Arial" w:hAnsi="Arial"/>
          <w:sz w:val="24"/>
          <w:szCs w:val="24"/>
        </w:rPr>
        <w:t xml:space="preserve">For Task 2, I set up accounts on three platforms: GitHub, LinkedIn, and Kaggle. Each platform serves a distinct but complementary purpose in building a professional digital identity as a computer science student.</w:t>
      </w:r>
    </w:p>
    <w:p>
      <w:pPr>
        <w:spacing w:before="60" w:after="60"/>
      </w:pPr>
      <w:r>
        <w:t xml:space="preserve"/>
      </w:r>
    </w:p>
    <w:p>
      <w:pPr>
        <w:spacing w:before="80" w:after="80" w:line="360" w:lineRule="auto"/>
        <w:jc w:val="both"/>
      </w:pPr>
      <w:r>
        <w:rPr>
          <w:rFonts w:ascii="Arial" w:cs="Arial" w:eastAsia="Arial" w:hAnsi="Arial"/>
          <w:sz w:val="24"/>
          <w:szCs w:val="24"/>
        </w:rPr>
        <w:t xml:space="preserve">GitHub is a web-based platform for version control and code hosting. It is used by developers worldwide to store code, track changes using Git, collaborate on projects, and showcase technical work to potential employers and internship coordinators. I created a profile README — a special public repository named after my username — containing my name, branch (CSE), year, and a brief statement about what I hope to learn during my degree. This README is now the first thing visible on my GitHub profile.</w:t>
      </w:r>
    </w:p>
    <w:p>
      <w:pPr>
        <w:spacing w:before="60" w:after="60"/>
      </w:pPr>
      <w:r>
        <w:t xml:space="preserve"/>
      </w:r>
    </w:p>
    <w:p>
      <w:pPr>
        <w:spacing w:before="80" w:after="80" w:line="360" w:lineRule="auto"/>
        <w:jc w:val="both"/>
      </w:pPr>
      <w:r>
        <w:rPr>
          <w:rFonts w:ascii="Arial" w:cs="Arial" w:eastAsia="Arial" w:hAnsi="Arial"/>
          <w:sz w:val="24"/>
          <w:szCs w:val="24"/>
        </w:rPr>
        <w:t xml:space="preserve">LinkedIn is the primary professional networking platform used by employers, recruiters, and working professionals across industries. I filled in my Education section with my current degree (B.Tech), institution (VIT Bhopal University), branch (CSE), and expected graduation year (2029). LinkedIn will be my primary platform for internship applications from my second year onward.</w:t>
      </w:r>
    </w:p>
    <w:p>
      <w:pPr>
        <w:spacing w:before="60" w:after="60"/>
      </w:pPr>
      <w:r>
        <w:t xml:space="preserve"/>
      </w:r>
    </w:p>
    <w:p>
      <w:pPr>
        <w:spacing w:before="80" w:after="80" w:line="360" w:lineRule="auto"/>
        <w:jc w:val="both"/>
      </w:pPr>
      <w:r>
        <w:rPr>
          <w:rFonts w:ascii="Arial" w:cs="Arial" w:eastAsia="Arial" w:hAnsi="Arial"/>
          <w:sz w:val="24"/>
          <w:szCs w:val="24"/>
        </w:rPr>
        <w:t xml:space="preserve">Kaggle is a data science and machine learning community platform that hosts datasets, competitions, and free learning courses in Python, SQL, machine learning, and data visualisation. I created an account to begin working through its Python introductory course and to access the dataset library for future projects.</w:t>
      </w:r>
    </w:p>
    <w:p>
      <w:pPr>
        <w:spacing w:before="60" w:after="60"/>
      </w:pPr>
      <w:r>
        <w:t xml:space="preserve"/>
      </w:r>
    </w:p>
    <w:p>
      <w:pPr>
        <w:spacing w:before="80" w:after="80" w:line="360" w:lineRule="auto"/>
        <w:jc w:val="both"/>
      </w:pPr>
      <w:r>
        <w:rPr>
          <w:rFonts w:ascii="Arial" w:cs="Arial" w:eastAsia="Arial" w:hAnsi="Arial"/>
          <w:sz w:val="24"/>
          <w:szCs w:val="24"/>
        </w:rPr>
        <w:t xml:space="preserve">Over the next four years, I plan to use GitHub to host all major project code and build a visible portfolio for recruiters, LinkedIn to connect with seniors and industry professionals and apply for internships, and Kaggle to practise data science skills and eventually participate in beginner competitions as my programming ability grows.</w:t>
      </w:r>
    </w:p>
    <w:p>
      <w:r>
        <w:br w:type="page"/>
      </w:r>
    </w:p>
    <w:p>
      <w:pPr>
        <w:pStyle w:val="Heading1"/>
        <w:spacing w:before="320" w:after="160"/>
      </w:pPr>
      <w:r>
        <w:rPr>
          <w:rFonts w:ascii="Arial" w:cs="Arial" w:eastAsia="Arial" w:hAnsi="Arial"/>
          <w:b/>
          <w:bCs/>
          <w:color w:val="1F3864"/>
          <w:sz w:val="28"/>
          <w:szCs w:val="28"/>
        </w:rPr>
        <w:t xml:space="preserve">Task 3 – Coding &amp; Collaboration Platforms</w:t>
      </w:r>
    </w:p>
    <w:p>
      <w:pPr>
        <w:spacing w:before="60" w:after="160"/>
      </w:pPr>
      <w:r>
        <w:rPr>
          <w:rFonts w:ascii="Arial" w:cs="Arial" w:eastAsia="Arial" w:hAnsi="Arial"/>
          <w:i/>
          <w:iCs/>
          <w:color w:val="888888"/>
          <w:sz w:val="20"/>
          <w:szCs w:val="20"/>
        </w:rPr>
        <w:t xml:space="preserve">Module 3  |  20 Marks</w:t>
      </w:r>
    </w:p>
    <w:p>
      <w:pPr>
        <w:pBdr>
          <w:bottom w:val="single" w:color="2E75B6" w:sz="4" w:space="1"/>
        </w:pBdr>
        <w:spacing w:before="120" w:after="120"/>
      </w:pPr>
      <w:r>
        <w:t xml:space="preserve"/>
      </w:r>
    </w:p>
    <w:p>
      <w:pPr>
        <w:spacing w:before="80" w:after="80" w:line="360" w:lineRule="auto"/>
        <w:jc w:val="both"/>
      </w:pPr>
      <w:r>
        <w:rPr>
          <w:rFonts w:ascii="Arial" w:cs="Arial" w:eastAsia="Arial" w:hAnsi="Arial"/>
          <w:sz w:val="24"/>
          <w:szCs w:val="24"/>
        </w:rPr>
        <w:t xml:space="preserve">For Task 3, I worked with two categories of platforms: a coding practice platform and a cloud collaboration tool. Both are directly relevant to my academic and professional development as a CSE student.</w:t>
      </w:r>
    </w:p>
    <w:p>
      <w:pPr>
        <w:spacing w:before="60" w:after="60"/>
      </w:pPr>
      <w:r>
        <w:t xml:space="preserve"/>
      </w:r>
    </w:p>
    <w:p>
      <w:pPr>
        <w:pStyle w:val="Heading2"/>
        <w:spacing w:before="240" w:after="120"/>
      </w:pPr>
      <w:r>
        <w:rPr>
          <w:rFonts w:ascii="Arial" w:cs="Arial" w:eastAsia="Arial" w:hAnsi="Arial"/>
          <w:b/>
          <w:bCs/>
          <w:color w:val="2E75B6"/>
          <w:sz w:val="24"/>
          <w:szCs w:val="24"/>
        </w:rPr>
        <w:t xml:space="preserve">Part A – Coding Practice: HackerRank</w:t>
      </w:r>
    </w:p>
    <w:p>
      <w:pPr>
        <w:spacing w:before="80" w:after="80" w:line="360" w:lineRule="auto"/>
        <w:jc w:val="both"/>
      </w:pPr>
      <w:r>
        <w:rPr>
          <w:rFonts w:ascii="Arial" w:cs="Arial" w:eastAsia="Arial" w:hAnsi="Arial"/>
          <w:sz w:val="24"/>
          <w:szCs w:val="24"/>
        </w:rPr>
        <w:t xml:space="preserve">I created an account on HackerRank and completed the "Solve Me First" beginner challenge under the Problem Solving track. The challenge required reading two integers as input and printing their sum — a straightforward problem, but one that introduced me to the HackerRank interface, the concept of test cases, and the online judge submission workflow. Upon completion, I received a Problem Solving badge, which is now visible on my public HackerRank profile.</w:t>
      </w:r>
    </w:p>
    <w:p>
      <w:pPr>
        <w:spacing w:before="60" w:after="60"/>
      </w:pPr>
      <w:r>
        <w:t xml:space="preserve"/>
      </w:r>
    </w:p>
    <w:p>
      <w:pPr>
        <w:spacing w:before="80" w:after="80" w:line="360" w:lineRule="auto"/>
        <w:jc w:val="both"/>
      </w:pPr>
      <w:r>
        <w:rPr>
          <w:rFonts w:ascii="Arial" w:cs="Arial" w:eastAsia="Arial" w:hAnsi="Arial"/>
          <w:sz w:val="24"/>
          <w:szCs w:val="24"/>
        </w:rPr>
        <w:t xml:space="preserve">Working with HackerRank showed me that competitive programming environments evaluate code differently from writing scripts locally. Understanding how to handle standard input and output correctly is a fundamental skill that will become increasingly important as I progress through my programming coursework.</w:t>
      </w:r>
    </w:p>
    <w:p>
      <w:pPr>
        <w:spacing w:before="60" w:after="60"/>
      </w:pPr>
      <w:r>
        <w:t xml:space="preserve"/>
      </w:r>
    </w:p>
    <w:p>
      <w:pPr>
        <w:pStyle w:val="Heading2"/>
        <w:spacing w:before="240" w:after="120"/>
      </w:pPr>
      <w:r>
        <w:rPr>
          <w:rFonts w:ascii="Arial" w:cs="Arial" w:eastAsia="Arial" w:hAnsi="Arial"/>
          <w:b/>
          <w:bCs/>
          <w:color w:val="2E75B6"/>
          <w:sz w:val="24"/>
          <w:szCs w:val="24"/>
        </w:rPr>
        <w:t xml:space="preserve">Part B – Google Workspace Collaboration: Google Forms</w:t>
      </w:r>
    </w:p>
    <w:p>
      <w:pPr>
        <w:spacing w:before="80" w:after="80" w:line="360" w:lineRule="auto"/>
        <w:jc w:val="both"/>
      </w:pPr>
      <w:r>
        <w:rPr>
          <w:rFonts w:ascii="Arial" w:cs="Arial" w:eastAsia="Arial" w:hAnsi="Arial"/>
          <w:sz w:val="24"/>
          <w:szCs w:val="24"/>
        </w:rPr>
        <w:t xml:space="preserve">For the mandatory collaboration component, I created a five-question "Digital Literacy Awareness Quiz" using Google Forms. The quiz includes four multiple-choice questions and one short-answer question, covering topics such as the definition of digital literacy, recognising phishing emails, strong password practices, and identifying the right platform for showcasing code projects. The form is linked to a Google Sheet that automatically captures all responses for analysis.</w:t>
      </w:r>
    </w:p>
    <w:p>
      <w:pPr>
        <w:spacing w:before="60" w:after="60"/>
      </w:pPr>
      <w:r>
        <w:t xml:space="preserve"/>
      </w:r>
    </w:p>
    <w:p>
      <w:pPr>
        <w:spacing w:before="80" w:after="80" w:line="360" w:lineRule="auto"/>
        <w:jc w:val="both"/>
      </w:pPr>
      <w:r>
        <w:rPr>
          <w:rFonts w:ascii="Arial" w:cs="Arial" w:eastAsia="Arial" w:hAnsi="Arial"/>
          <w:sz w:val="24"/>
          <w:szCs w:val="24"/>
        </w:rPr>
        <w:t xml:space="preserve">Both tools will be directly useful in my academic life. HackerRank will support my programming practice as I progress through my degree, while Google Forms will allow me to conduct peer surveys, project feedback forms, and quizzes — skills that apply across courses, research projects, and my role as a Digital Ambassador.</w:t>
      </w:r>
    </w:p>
    <w:p>
      <w:r>
        <w:br w:type="page"/>
      </w:r>
    </w:p>
    <w:p>
      <w:pPr>
        <w:pStyle w:val="Heading1"/>
        <w:spacing w:before="320" w:after="160"/>
      </w:pPr>
      <w:r>
        <w:rPr>
          <w:rFonts w:ascii="Arial" w:cs="Arial" w:eastAsia="Arial" w:hAnsi="Arial"/>
          <w:b/>
          <w:bCs/>
          <w:color w:val="1F3864"/>
          <w:sz w:val="28"/>
          <w:szCs w:val="28"/>
        </w:rPr>
        <w:t xml:space="preserve">Task 4 – Professional Email &amp; Etiquette Guide</w:t>
      </w:r>
    </w:p>
    <w:p>
      <w:pPr>
        <w:spacing w:before="60" w:after="160"/>
      </w:pPr>
      <w:r>
        <w:rPr>
          <w:rFonts w:ascii="Arial" w:cs="Arial" w:eastAsia="Arial" w:hAnsi="Arial"/>
          <w:i/>
          <w:iCs/>
          <w:color w:val="888888"/>
          <w:sz w:val="20"/>
          <w:szCs w:val="20"/>
        </w:rPr>
        <w:t xml:space="preserve">Module 4  |  20 Marks</w:t>
      </w:r>
    </w:p>
    <w:p>
      <w:pPr>
        <w:pBdr>
          <w:bottom w:val="single" w:color="2E75B6" w:sz="4" w:space="1"/>
        </w:pBdr>
        <w:spacing w:before="120" w:after="120"/>
      </w:pPr>
      <w:r>
        <w:t xml:space="preserve"/>
      </w:r>
    </w:p>
    <w:p>
      <w:pPr>
        <w:spacing w:before="80" w:after="80" w:line="360" w:lineRule="auto"/>
        <w:jc w:val="both"/>
      </w:pPr>
      <w:r>
        <w:rPr>
          <w:rFonts w:ascii="Arial" w:cs="Arial" w:eastAsia="Arial" w:hAnsi="Arial"/>
          <w:sz w:val="24"/>
          <w:szCs w:val="24"/>
        </w:rPr>
        <w:t xml:space="preserve">For Task 4, I drafted two professional emails and created a Social Media Do's and Don'ts checklist. The email-writing exercise required careful attention to structure, tone, and word choice. The most important lesson I took away was that professional emails must be both concise and specific — a vague subject line or an overly casual greeting can undermine an otherwise well-written message before it is even read in full.</w:t>
      </w:r>
    </w:p>
    <w:p>
      <w:pPr>
        <w:spacing w:before="60" w:after="60"/>
      </w:pPr>
      <w:r>
        <w:t xml:space="preserve"/>
      </w:r>
    </w:p>
    <w:p>
      <w:pPr>
        <w:spacing w:before="80" w:after="80" w:line="360" w:lineRule="auto"/>
        <w:jc w:val="both"/>
      </w:pPr>
      <w:r>
        <w:rPr>
          <w:rFonts w:ascii="Arial" w:cs="Arial" w:eastAsia="Arial" w:hAnsi="Arial"/>
          <w:sz w:val="24"/>
          <w:szCs w:val="24"/>
        </w:rPr>
        <w:t xml:space="preserve">The first email was a request to a professor for an extension on an assignment submission deadline. I focused on being polite, specific about the reason for the request and the proposed new deadline, and offering to provide documentation if needed. The second email was an expression of interest in a summer internship, addressed to a company's HR team. This email required a more formal tone and a clear, confident summary of my background and goals.</w:t>
      </w:r>
    </w:p>
    <w:p>
      <w:pPr>
        <w:spacing w:before="60" w:after="60"/>
      </w:pPr>
      <w:r>
        <w:t xml:space="preserve"/>
      </w:r>
    </w:p>
    <w:p>
      <w:pPr>
        <w:spacing w:before="80" w:after="80" w:line="360" w:lineRule="auto"/>
        <w:jc w:val="both"/>
      </w:pPr>
      <w:r>
        <w:rPr>
          <w:rFonts w:ascii="Arial" w:cs="Arial" w:eastAsia="Arial" w:hAnsi="Arial"/>
          <w:sz w:val="24"/>
          <w:szCs w:val="24"/>
        </w:rPr>
        <w:t xml:space="preserve">For the real-world digital communication scenario, I considered the following situation: a student, frustrated after receiving a low grade, posted a lengthy complaint about a professor on a public Instagram account, naming the college. The post was screenshot by a peer and shared widely within the student community, eventually reaching faculty. The student was called for a formal disciplinary meeting, which caused significant stress and affected their semester.</w:t>
      </w:r>
    </w:p>
    <w:p>
      <w:pPr>
        <w:spacing w:before="60" w:after="60"/>
      </w:pPr>
      <w:r>
        <w:t xml:space="preserve"/>
      </w:r>
    </w:p>
    <w:p>
      <w:pPr>
        <w:spacing w:before="80" w:after="80" w:line="360" w:lineRule="auto"/>
        <w:jc w:val="both"/>
      </w:pPr>
      <w:r>
        <w:rPr>
          <w:rFonts w:ascii="Arial" w:cs="Arial" w:eastAsia="Arial" w:hAnsi="Arial"/>
          <w:sz w:val="24"/>
          <w:szCs w:val="24"/>
        </w:rPr>
        <w:t xml:space="preserve">This situation could have been avoided by applying a simple rule before posting: ask yourself whether you would be comfortable saying this directly to the person concerned, or if your parents and future employer could see it. Grievances about academic decisions should be raised through the appropriate channels — office hours, a formal email, or the student grievance portal — not on public social media. Once something is posted online, it cannot be fully taken back.</w:t>
      </w:r>
    </w:p>
    <w:p>
      <w:r>
        <w:br w:type="page"/>
      </w:r>
    </w:p>
    <w:p>
      <w:pPr>
        <w:pStyle w:val="Heading1"/>
        <w:spacing w:before="320" w:after="160"/>
      </w:pPr>
      <w:r>
        <w:rPr>
          <w:rFonts w:ascii="Arial" w:cs="Arial" w:eastAsia="Arial" w:hAnsi="Arial"/>
          <w:b/>
          <w:bCs/>
          <w:color w:val="1F3864"/>
          <w:sz w:val="28"/>
          <w:szCs w:val="28"/>
        </w:rPr>
        <w:t xml:space="preserve">Task 5 – Cybercrime Awareness: Phishing</w:t>
      </w:r>
    </w:p>
    <w:p>
      <w:pPr>
        <w:spacing w:before="60" w:after="160"/>
      </w:pPr>
      <w:r>
        <w:rPr>
          <w:rFonts w:ascii="Arial" w:cs="Arial" w:eastAsia="Arial" w:hAnsi="Arial"/>
          <w:i/>
          <w:iCs/>
          <w:color w:val="888888"/>
          <w:sz w:val="20"/>
          <w:szCs w:val="20"/>
        </w:rPr>
        <w:t xml:space="preserve">Module 5  |  20 Marks</w:t>
      </w:r>
    </w:p>
    <w:p>
      <w:pPr>
        <w:pBdr>
          <w:bottom w:val="single" w:color="2E75B6" w:sz="4" w:space="1"/>
        </w:pBdr>
        <w:spacing w:before="120" w:after="120"/>
      </w:pPr>
      <w:r>
        <w:t xml:space="preserve"/>
      </w:r>
    </w:p>
    <w:p>
      <w:pPr>
        <w:spacing w:before="80" w:after="80" w:line="360" w:lineRule="auto"/>
        <w:jc w:val="both"/>
      </w:pPr>
      <w:r>
        <w:rPr>
          <w:rFonts w:ascii="Arial" w:cs="Arial" w:eastAsia="Arial" w:hAnsi="Arial"/>
          <w:sz w:val="24"/>
          <w:szCs w:val="24"/>
        </w:rPr>
        <w:t xml:space="preserve">For Task 5, I researched phishing — a form of cybercrime in which attackers impersonate trusted organisations or individuals to trick victims into revealing sensitive information such as passwords, OTPs, and banking credentials. My case study describes a realistic phishing scenario targeting first-year university students during exam registration season, illustrating how attackers craft convincing fake emails, create spoofed login pages, and silently harvest credentials.</w:t>
      </w:r>
    </w:p>
    <w:p>
      <w:pPr>
        <w:spacing w:before="60" w:after="60"/>
      </w:pPr>
      <w:r>
        <w:t xml:space="preserve"/>
      </w:r>
    </w:p>
    <w:p>
      <w:pPr>
        <w:spacing w:before="80" w:after="80" w:line="360" w:lineRule="auto"/>
        <w:jc w:val="both"/>
      </w:pPr>
      <w:r>
        <w:rPr>
          <w:rFonts w:ascii="Arial" w:cs="Arial" w:eastAsia="Arial" w:hAnsi="Arial"/>
          <w:sz w:val="24"/>
          <w:szCs w:val="24"/>
        </w:rPr>
        <w:t xml:space="preserve">What surprised me most during my research was how sophisticated modern phishing attacks have become. I had previously assumed that phishing attempts were easy to identify — full of spelling mistakes and obviously suspicious links. However, current phishing campaigns use professional-looking layouts, correct grammar, official logos, and spoofed sender addresses that are nearly indistinguishable from real communications. Research published by CERT-In indicates that phishing is among the most commonly reported cybercrimes in India, with students and young adults being among the most frequently targeted groups.</w:t>
      </w:r>
    </w:p>
    <w:p>
      <w:pPr>
        <w:spacing w:before="60" w:after="60"/>
      </w:pPr>
      <w:r>
        <w:t xml:space="preserve"/>
      </w:r>
    </w:p>
    <w:p>
      <w:pPr>
        <w:spacing w:before="80" w:after="80" w:line="360" w:lineRule="auto"/>
        <w:jc w:val="both"/>
      </w:pPr>
      <w:r>
        <w:rPr>
          <w:rFonts w:ascii="Arial" w:cs="Arial" w:eastAsia="Arial" w:hAnsi="Arial"/>
          <w:sz w:val="24"/>
          <w:szCs w:val="24"/>
        </w:rPr>
        <w:t xml:space="preserve">The area that surprised me most was UPI-related fraud. I was not aware that scammers could send payment requests framed as money transfers, causing victims to authorise payments FROM their account by entering their UPI PIN while believing they were receiving money. This is a particularly dangerous scam because it exploits trust and urgency simultaneously.</w:t>
      </w:r>
    </w:p>
    <w:p>
      <w:pPr>
        <w:spacing w:before="60" w:after="60"/>
      </w:pPr>
      <w:r>
        <w:t xml:space="preserve"/>
      </w:r>
    </w:p>
    <w:p>
      <w:pPr>
        <w:spacing w:before="80" w:after="80" w:line="360" w:lineRule="auto"/>
        <w:jc w:val="both"/>
      </w:pPr>
      <w:r>
        <w:rPr>
          <w:rFonts w:ascii="Arial" w:cs="Arial" w:eastAsia="Arial" w:hAnsi="Arial"/>
          <w:sz w:val="24"/>
          <w:szCs w:val="24"/>
        </w:rPr>
        <w:t xml:space="preserve">As a result of this research, one habit I will personally change is to always verify the full sender email address before clicking any link, especially for messages related to my academic portal, bank account, or UPI transactions. I will also enable two-factor authentication on all important accounts immediately, and I will share the National Cyber Crime Helpline number — 1930 — with my family members who may be less aware of these threats.</w:t>
      </w:r>
    </w:p>
    <w:p>
      <w:r>
        <w:br w:type="page"/>
      </w:r>
    </w:p>
    <w:p>
      <w:pPr>
        <w:pStyle w:val="Heading1"/>
        <w:spacing w:before="320" w:after="160"/>
      </w:pPr>
      <w:r>
        <w:rPr>
          <w:rFonts w:ascii="Arial" w:cs="Arial" w:eastAsia="Arial" w:hAnsi="Arial"/>
          <w:b/>
          <w:bCs/>
          <w:color w:val="1F3864"/>
          <w:sz w:val="28"/>
          <w:szCs w:val="28"/>
        </w:rPr>
        <w:t xml:space="preserve">Conclusion</w:t>
      </w:r>
    </w:p>
    <w:p>
      <w:pPr>
        <w:pBdr>
          <w:bottom w:val="single" w:color="2E75B6" w:sz="4" w:space="1"/>
        </w:pBdr>
        <w:spacing w:before="120" w:after="120"/>
      </w:pPr>
      <w:r>
        <w:t xml:space="preserve"/>
      </w:r>
    </w:p>
    <w:p>
      <w:pPr>
        <w:spacing w:before="80" w:after="80" w:line="360" w:lineRule="auto"/>
        <w:jc w:val="both"/>
      </w:pPr>
      <w:r>
        <w:rPr>
          <w:rFonts w:ascii="Arial" w:cs="Arial" w:eastAsia="Arial" w:hAnsi="Arial"/>
          <w:sz w:val="24"/>
          <w:szCs w:val="24"/>
        </w:rPr>
        <w:t xml:space="preserve">This project has significantly broadened my understanding of what it means to be digitally literate. Before starting, I thought digital literacy simply meant knowing how to use a computer and browse the internet. I now understand that it is a far richer set of skills encompassing professional communication, responsible online behaviour, platform awareness, cybersecurity, and the ability to create and share information effectively.</w:t>
      </w:r>
    </w:p>
    <w:p>
      <w:pPr>
        <w:spacing w:before="60" w:after="60"/>
      </w:pPr>
      <w:r>
        <w:t xml:space="preserve"/>
      </w:r>
    </w:p>
    <w:p>
      <w:pPr>
        <w:spacing w:before="80" w:after="80" w:line="360" w:lineRule="auto"/>
        <w:jc w:val="both"/>
      </w:pPr>
      <w:r>
        <w:rPr>
          <w:rFonts w:ascii="Arial" w:cs="Arial" w:eastAsia="Arial" w:hAnsi="Arial"/>
          <w:sz w:val="24"/>
          <w:szCs w:val="24"/>
        </w:rPr>
        <w:t xml:space="preserve">Setting up my GitHub and LinkedIn profiles was particularly valuable, as these platforms will form the foundation of my professional digital identity throughout my degree. The email-writing exercise gave me a practical framework for professional communication that I will use immediately. The cybercrime research has made me more cautious and aware of the risks that exist online, and I have already begun applying several of the prevention habits from my checklist.</w:t>
      </w:r>
    </w:p>
    <w:p>
      <w:pPr>
        <w:spacing w:before="60" w:after="60"/>
      </w:pPr>
      <w:r>
        <w:t xml:space="preserve"/>
      </w:r>
    </w:p>
    <w:p>
      <w:pPr>
        <w:spacing w:before="80" w:after="80" w:line="360" w:lineRule="auto"/>
        <w:jc w:val="both"/>
      </w:pPr>
      <w:r>
        <w:rPr>
          <w:rFonts w:ascii="Arial" w:cs="Arial" w:eastAsia="Arial" w:hAnsi="Arial"/>
          <w:sz w:val="24"/>
          <w:szCs w:val="24"/>
        </w:rPr>
        <w:t xml:space="preserve">Overall, this project has given me practical, lasting skills that go well beyond the classroom, and I intend to continue developing my digital literacy throughout my time at VIT Bhopal University.</w:t>
      </w:r>
    </w:p>
    <w:p>
      <w:r>
        <w:br w:type="page"/>
      </w:r>
    </w:p>
    <w:p>
      <w:pPr>
        <w:pStyle w:val="Heading1"/>
        <w:spacing w:before="320" w:after="160"/>
      </w:pPr>
      <w:r>
        <w:rPr>
          <w:rFonts w:ascii="Arial" w:cs="Arial" w:eastAsia="Arial" w:hAnsi="Arial"/>
          <w:b/>
          <w:bCs/>
          <w:color w:val="1F3864"/>
          <w:sz w:val="28"/>
          <w:szCs w:val="28"/>
        </w:rPr>
        <w:t xml:space="preserve">References</w:t>
      </w:r>
    </w:p>
    <w:p>
      <w:pPr>
        <w:pBdr>
          <w:bottom w:val="single" w:color="2E75B6" w:sz="4" w:space="1"/>
        </w:pBdr>
        <w:spacing w:before="120" w:after="120"/>
      </w:pPr>
      <w:r>
        <w:t xml:space="preserve"/>
      </w:r>
    </w:p>
    <w:p>
      <w:pPr>
        <w:pStyle w:val="ListParagraph"/>
        <w:numPr>
          <w:ilvl w:val="0"/>
          <w:numId w:val="2"/>
        </w:numPr>
        <w:spacing w:before="60" w:after="60" w:line="320" w:lineRule="auto"/>
      </w:pPr>
      <w:r>
        <w:rPr>
          <w:rFonts w:ascii="Arial" w:cs="Arial" w:eastAsia="Arial" w:hAnsi="Arial"/>
          <w:sz w:val="24"/>
          <w:szCs w:val="24"/>
        </w:rPr>
        <w:t xml:space="preserve">Canva – Free design tool. Available at: https://canva.com</w:t>
      </w:r>
    </w:p>
    <w:p>
      <w:pPr>
        <w:pStyle w:val="ListParagraph"/>
        <w:numPr>
          <w:ilvl w:val="0"/>
          <w:numId w:val="2"/>
        </w:numPr>
        <w:spacing w:before="60" w:after="60" w:line="320" w:lineRule="auto"/>
      </w:pPr>
      <w:r>
        <w:rPr>
          <w:rFonts w:ascii="Arial" w:cs="Arial" w:eastAsia="Arial" w:hAnsi="Arial"/>
          <w:sz w:val="24"/>
          <w:szCs w:val="24"/>
        </w:rPr>
        <w:t xml:space="preserve">GitHub – Code hosting and version control platform. Available at: https://github.com</w:t>
      </w:r>
    </w:p>
    <w:p>
      <w:pPr>
        <w:pStyle w:val="ListParagraph"/>
        <w:numPr>
          <w:ilvl w:val="0"/>
          <w:numId w:val="2"/>
        </w:numPr>
        <w:spacing w:before="60" w:after="60" w:line="320" w:lineRule="auto"/>
      </w:pPr>
      <w:r>
        <w:rPr>
          <w:rFonts w:ascii="Arial" w:cs="Arial" w:eastAsia="Arial" w:hAnsi="Arial"/>
          <w:sz w:val="24"/>
          <w:szCs w:val="24"/>
        </w:rPr>
        <w:t xml:space="preserve">LinkedIn – Professional networking platform. Available at: https://linkedin.com</w:t>
      </w:r>
    </w:p>
    <w:p>
      <w:pPr>
        <w:pStyle w:val="ListParagraph"/>
        <w:numPr>
          <w:ilvl w:val="0"/>
          <w:numId w:val="2"/>
        </w:numPr>
        <w:spacing w:before="60" w:after="60" w:line="320" w:lineRule="auto"/>
      </w:pPr>
      <w:r>
        <w:rPr>
          <w:rFonts w:ascii="Arial" w:cs="Arial" w:eastAsia="Arial" w:hAnsi="Arial"/>
          <w:sz w:val="24"/>
          <w:szCs w:val="24"/>
        </w:rPr>
        <w:t xml:space="preserve">Kaggle – Data science and machine learning community. Available at: https://kaggle.com</w:t>
      </w:r>
    </w:p>
    <w:p>
      <w:pPr>
        <w:pStyle w:val="ListParagraph"/>
        <w:numPr>
          <w:ilvl w:val="0"/>
          <w:numId w:val="2"/>
        </w:numPr>
        <w:spacing w:before="60" w:after="60" w:line="320" w:lineRule="auto"/>
      </w:pPr>
      <w:r>
        <w:rPr>
          <w:rFonts w:ascii="Arial" w:cs="Arial" w:eastAsia="Arial" w:hAnsi="Arial"/>
          <w:sz w:val="24"/>
          <w:szCs w:val="24"/>
        </w:rPr>
        <w:t xml:space="preserve">HackerRank – Coding practice platform. Available at: https://hackerrank.com</w:t>
      </w:r>
    </w:p>
    <w:p>
      <w:pPr>
        <w:pStyle w:val="ListParagraph"/>
        <w:numPr>
          <w:ilvl w:val="0"/>
          <w:numId w:val="2"/>
        </w:numPr>
        <w:spacing w:before="60" w:after="60" w:line="320" w:lineRule="auto"/>
      </w:pPr>
      <w:r>
        <w:rPr>
          <w:rFonts w:ascii="Arial" w:cs="Arial" w:eastAsia="Arial" w:hAnsi="Arial"/>
          <w:sz w:val="24"/>
          <w:szCs w:val="24"/>
        </w:rPr>
        <w:t xml:space="preserve">Google Forms – Survey and quiz tool. Available at: https://forms.google.com</w:t>
      </w:r>
    </w:p>
    <w:p>
      <w:pPr>
        <w:pStyle w:val="ListParagraph"/>
        <w:numPr>
          <w:ilvl w:val="0"/>
          <w:numId w:val="2"/>
        </w:numPr>
        <w:spacing w:before="60" w:after="60" w:line="320" w:lineRule="auto"/>
      </w:pPr>
      <w:r>
        <w:rPr>
          <w:rFonts w:ascii="Arial" w:cs="Arial" w:eastAsia="Arial" w:hAnsi="Arial"/>
          <w:sz w:val="24"/>
          <w:szCs w:val="24"/>
        </w:rPr>
        <w:t xml:space="preserve">National Cyber Crime Reporting Portal, Government of India. Available at: https://cybercrime.gov.in</w:t>
      </w:r>
    </w:p>
    <w:p>
      <w:pPr>
        <w:pStyle w:val="ListParagraph"/>
        <w:numPr>
          <w:ilvl w:val="0"/>
          <w:numId w:val="2"/>
        </w:numPr>
        <w:spacing w:before="60" w:after="60" w:line="320" w:lineRule="auto"/>
      </w:pPr>
      <w:r>
        <w:rPr>
          <w:rFonts w:ascii="Arial" w:cs="Arial" w:eastAsia="Arial" w:hAnsi="Arial"/>
          <w:sz w:val="24"/>
          <w:szCs w:val="24"/>
        </w:rPr>
        <w:t xml:space="preserve">Indian Computer Emergency Response Team (CERT-In). Cyber Security Guidelines for Students. Available at: https://cert-in.org.in</w:t>
      </w:r>
    </w:p>
    <w:p>
      <w:pPr>
        <w:pStyle w:val="ListParagraph"/>
        <w:numPr>
          <w:ilvl w:val="0"/>
          <w:numId w:val="2"/>
        </w:numPr>
        <w:spacing w:before="60" w:after="60" w:line="320" w:lineRule="auto"/>
      </w:pPr>
      <w:r>
        <w:rPr>
          <w:rFonts w:ascii="Arial" w:cs="Arial" w:eastAsia="Arial" w:hAnsi="Arial"/>
          <w:sz w:val="24"/>
          <w:szCs w:val="24"/>
        </w:rPr>
        <w:t xml:space="preserve">VIT Bhopal University – VITyarthi E-Learning Platform. Available at: https://vitbhopal.ac.in</w:t>
      </w:r>
    </w:p>
    <w:p>
      <w:pPr>
        <w:spacing w:before="60" w:after="60"/>
      </w:pPr>
      <w:r>
        <w:t xml:space="preserve"/>
      </w:r>
    </w:p>
    <w:p>
      <w:pPr>
        <w:spacing w:before="60" w:after="60"/>
      </w:pPr>
      <w:r>
        <w:t xml:space="preserve"/>
      </w:r>
    </w:p>
    <w:p>
      <w:pPr>
        <w:spacing w:before="200" w:after="80"/>
        <w:jc w:val="center"/>
      </w:pPr>
      <w:r>
        <w:rPr>
          <w:rFonts w:ascii="Arial" w:cs="Arial" w:eastAsia="Arial" w:hAnsi="Arial"/>
          <w:i/>
          <w:iCs/>
          <w:color w:val="888888"/>
          <w:sz w:val="22"/>
          <w:szCs w:val="22"/>
        </w:rPr>
        <w:t xml:space="preserve">— End of Report —</w:t>
      </w:r>
    </w:p>
    <w:p>
      <w:pPr>
        <w:jc w:val="center"/>
      </w:pPr>
      <w:r>
        <w:rPr>
          <w:rFonts w:ascii="Arial" w:cs="Arial" w:eastAsia="Arial" w:hAnsi="Arial"/>
          <w:color w:val="888888"/>
          <w:sz w:val="20"/>
          <w:szCs w:val="20"/>
        </w:rPr>
        <w:t xml:space="preserve">Aadi Jain | 25BCE10331 | CSE | First Year B.Tech | VIT Bhopal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2026-03-22T10:44:29.742Z</dcterms:created>
  <dcterms:modified xsi:type="dcterms:W3CDTF">2026-03-22T10:44:29.743Z</dcterms:modified>
</cp:coreProperties>
</file>

<file path=docProps/custom.xml><?xml version="1.0" encoding="utf-8"?>
<Properties xmlns="http://schemas.openxmlformats.org/officeDocument/2006/custom-properties" xmlns:vt="http://schemas.openxmlformats.org/officeDocument/2006/docPropsVTypes"/>
</file>