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5B10" w14:textId="1BA6D143" w:rsidR="00185819" w:rsidRDefault="00060F07" w:rsidP="006B73E6">
      <w:pPr>
        <w:jc w:val="center"/>
      </w:pPr>
      <w:r>
        <w:rPr>
          <w:rFonts w:hint="eastAsia"/>
          <w:noProof/>
        </w:rPr>
        <w:drawing>
          <wp:inline distT="0" distB="0" distL="0" distR="0" wp14:anchorId="37E747C0" wp14:editId="7E7349F7">
            <wp:extent cx="4972050" cy="3121008"/>
            <wp:effectExtent l="0" t="0" r="0" b="0"/>
            <wp:docPr id="1345472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853" cy="313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</w:p>
    <w:p w14:paraId="6D524057" w14:textId="0AD9E087" w:rsidR="006B73E6" w:rsidRDefault="00787D98" w:rsidP="006B73E6">
      <w:pPr>
        <w:jc w:val="center"/>
      </w:pPr>
      <w:r>
        <w:rPr>
          <w:rFonts w:hint="eastAsia"/>
        </w:rPr>
        <w:t>Chart</w:t>
      </w:r>
      <w:r w:rsidR="001D4AE9">
        <w:rPr>
          <w:rFonts w:hint="eastAsia"/>
        </w:rPr>
        <w:t xml:space="preserve"> </w:t>
      </w:r>
      <w:r w:rsidR="006B73E6">
        <w:rPr>
          <w:rFonts w:hint="eastAsia"/>
        </w:rPr>
        <w:t>1：Distribution of Education Levels</w:t>
      </w:r>
    </w:p>
    <w:p w14:paraId="0A93B2A8" w14:textId="6D5B9873" w:rsidR="00787D98" w:rsidRDefault="00787D98" w:rsidP="00003A7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Graduates' qualifications is mainly Bachelor</w:t>
      </w:r>
      <w:r w:rsidRPr="006B73E6">
        <w:rPr>
          <w:b/>
          <w:bCs/>
        </w:rPr>
        <w:t>'</w:t>
      </w:r>
      <w:r w:rsidRPr="006B73E6">
        <w:rPr>
          <w:rFonts w:hint="eastAsia"/>
          <w:b/>
          <w:bCs/>
        </w:rPr>
        <w:t>s (120,000) and Master</w:t>
      </w:r>
      <w:r w:rsidRPr="006B73E6">
        <w:rPr>
          <w:b/>
          <w:bCs/>
        </w:rPr>
        <w:t>'</w:t>
      </w:r>
      <w:r w:rsidRPr="006B73E6">
        <w:rPr>
          <w:rFonts w:hint="eastAsia"/>
          <w:b/>
          <w:bCs/>
        </w:rPr>
        <w:t>s (105,000), while Diploma (30,000) and PhD (45,000) are relatively few</w:t>
      </w:r>
    </w:p>
    <w:p w14:paraId="1E7DEAF3" w14:textId="2A71EB11" w:rsidR="006B73E6" w:rsidRDefault="006B73E6" w:rsidP="006B73E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0D8568" wp14:editId="43B81E3B">
            <wp:extent cx="4580435" cy="2908300"/>
            <wp:effectExtent l="0" t="0" r="0" b="0"/>
            <wp:docPr id="3476409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467" cy="291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DD6E" w14:textId="63876046" w:rsidR="006B73E6" w:rsidRPr="006B73E6" w:rsidRDefault="00787D98" w:rsidP="006B73E6">
      <w:pPr>
        <w:jc w:val="center"/>
      </w:pPr>
      <w:r>
        <w:rPr>
          <w:rFonts w:hint="eastAsia"/>
        </w:rPr>
        <w:t>Chart</w:t>
      </w:r>
      <w:r w:rsidR="001D4AE9">
        <w:rPr>
          <w:rFonts w:hint="eastAsia"/>
        </w:rPr>
        <w:t xml:space="preserve"> </w:t>
      </w:r>
      <w:r w:rsidR="006B73E6" w:rsidRPr="006B73E6">
        <w:rPr>
          <w:rFonts w:hint="eastAsia"/>
        </w:rPr>
        <w:t>2：Distribution of Language Proficiency</w:t>
      </w:r>
    </w:p>
    <w:p w14:paraId="4E70E89F" w14:textId="77777777" w:rsidR="00787D98" w:rsidRPr="006B73E6" w:rsidRDefault="00787D98" w:rsidP="004448F2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The language proficiency is mainly Interactive and Advanced, and the number of Basic and Fluent is close, both around 60,000</w:t>
      </w:r>
    </w:p>
    <w:p w14:paraId="02782B86" w14:textId="7D1B8209" w:rsidR="006B73E6" w:rsidRDefault="00787D98" w:rsidP="006B73E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2467349" wp14:editId="688B665A">
            <wp:extent cx="3566780" cy="3695700"/>
            <wp:effectExtent l="0" t="0" r="0" b="0"/>
            <wp:docPr id="16237565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76" cy="37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1417" w14:textId="217B1B7A" w:rsidR="00787D98" w:rsidRDefault="00787D98" w:rsidP="006B73E6">
      <w:pPr>
        <w:jc w:val="center"/>
      </w:pPr>
      <w:r>
        <w:rPr>
          <w:rFonts w:hint="eastAsia"/>
        </w:rPr>
        <w:t>Chart</w:t>
      </w:r>
      <w:r w:rsidR="001D4AE9">
        <w:rPr>
          <w:rFonts w:hint="eastAsia"/>
        </w:rPr>
        <w:t xml:space="preserve"> </w:t>
      </w:r>
      <w:r>
        <w:rPr>
          <w:rFonts w:hint="eastAsia"/>
        </w:rPr>
        <w:t>3：Distribution of Internship Experience</w:t>
      </w:r>
    </w:p>
    <w:p w14:paraId="2FB81DE0" w14:textId="655BF303" w:rsidR="00787D98" w:rsidRPr="00787D98" w:rsidRDefault="00787D98" w:rsidP="00CA32B8">
      <w:pPr>
        <w:jc w:val="center"/>
        <w:rPr>
          <w:rFonts w:hint="eastAsia"/>
          <w:b/>
          <w:bCs/>
        </w:rPr>
      </w:pPr>
      <w:r w:rsidRPr="00787D98">
        <w:rPr>
          <w:rFonts w:hint="eastAsia"/>
          <w:b/>
          <w:bCs/>
        </w:rPr>
        <w:t>The proportion of graduates with internship experience reaches about 64.9%, while more than 30% of graduates lack internship background</w:t>
      </w:r>
    </w:p>
    <w:p w14:paraId="10B39D7E" w14:textId="05C07A13" w:rsidR="00787D98" w:rsidRDefault="00787D98" w:rsidP="006B73E6">
      <w:pPr>
        <w:jc w:val="center"/>
      </w:pPr>
      <w:r>
        <w:rPr>
          <w:rFonts w:hint="eastAsia"/>
          <w:noProof/>
        </w:rPr>
        <w:drawing>
          <wp:inline distT="0" distB="0" distL="0" distR="0" wp14:anchorId="58547009" wp14:editId="48C9EE1C">
            <wp:extent cx="5270500" cy="3308350"/>
            <wp:effectExtent l="0" t="0" r="0" b="0"/>
            <wp:docPr id="19109240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E84EB" w14:textId="59EE2E82" w:rsidR="00787D98" w:rsidRDefault="00787D98" w:rsidP="00787D98">
      <w:pPr>
        <w:jc w:val="center"/>
      </w:pPr>
      <w:r>
        <w:rPr>
          <w:rFonts w:hint="eastAsia"/>
        </w:rPr>
        <w:t>Chart</w:t>
      </w:r>
      <w:r w:rsidR="001D4AE9">
        <w:rPr>
          <w:rFonts w:hint="eastAsia"/>
        </w:rPr>
        <w:t xml:space="preserve"> </w:t>
      </w:r>
      <w:r>
        <w:rPr>
          <w:rFonts w:hint="eastAsia"/>
        </w:rPr>
        <w:t>4:Distribution of Employment Status</w:t>
      </w:r>
    </w:p>
    <w:p w14:paraId="7057D3F2" w14:textId="0D9C71A4" w:rsidR="001D4AE9" w:rsidRDefault="001D4AE9" w:rsidP="00154574">
      <w:pPr>
        <w:jc w:val="center"/>
        <w:rPr>
          <w:b/>
          <w:bCs/>
        </w:rPr>
      </w:pPr>
      <w:r w:rsidRPr="001D4AE9">
        <w:rPr>
          <w:rFonts w:hint="eastAsia"/>
          <w:b/>
          <w:bCs/>
        </w:rPr>
        <w:t xml:space="preserve">The development path of graduates after graduation is mainly employment, followed by </w:t>
      </w:r>
      <w:r>
        <w:rPr>
          <w:rFonts w:hint="eastAsia"/>
          <w:b/>
          <w:bCs/>
        </w:rPr>
        <w:t>continuing</w:t>
      </w:r>
      <w:r w:rsidRPr="001D4AE9">
        <w:rPr>
          <w:rFonts w:hint="eastAsia"/>
          <w:b/>
          <w:bCs/>
        </w:rPr>
        <w:t xml:space="preserve"> education and unemployment, and the data is similar, around 70,000</w:t>
      </w:r>
    </w:p>
    <w:p w14:paraId="065F61CC" w14:textId="1437788C" w:rsidR="001D4AE9" w:rsidRDefault="001D4AE9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F18577F" w14:textId="6D257611" w:rsidR="001D4AE9" w:rsidRPr="001D4AE9" w:rsidRDefault="001D4AE9" w:rsidP="001D4AE9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30A72037" wp14:editId="18F79540">
            <wp:extent cx="5270500" cy="3263900"/>
            <wp:effectExtent l="0" t="0" r="0" b="0"/>
            <wp:docPr id="9323103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2383" w14:textId="283DFDB4" w:rsidR="00787D98" w:rsidRDefault="001D4AE9" w:rsidP="00787D98">
      <w:pPr>
        <w:jc w:val="center"/>
      </w:pPr>
      <w:r>
        <w:rPr>
          <w:rFonts w:hint="eastAsia"/>
        </w:rPr>
        <w:t>Chart 5:Distribution of Annual Salary</w:t>
      </w:r>
    </w:p>
    <w:p w14:paraId="1EC3ED9D" w14:textId="2A969739" w:rsidR="001D4AE9" w:rsidRDefault="001D4AE9" w:rsidP="00C31483">
      <w:pPr>
        <w:jc w:val="center"/>
        <w:rPr>
          <w:rFonts w:hint="eastAsia"/>
          <w:b/>
          <w:bCs/>
        </w:rPr>
      </w:pPr>
      <w:r w:rsidRPr="001D4AE9">
        <w:rPr>
          <w:rFonts w:hint="eastAsia"/>
          <w:b/>
          <w:bCs/>
        </w:rPr>
        <w:t>The annual salary of employees shows a bimodal distribution, with an average of about $58,094 and a median of about $55,888. Employees' salaries may be stratified by industry and position</w:t>
      </w:r>
    </w:p>
    <w:p w14:paraId="6E342C36" w14:textId="77777777" w:rsidR="001D4AE9" w:rsidRDefault="001D4AE9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09089DB3" w14:textId="77777777" w:rsidR="001D4AE9" w:rsidRPr="001D4AE9" w:rsidRDefault="001D4AE9" w:rsidP="00C31483">
      <w:pPr>
        <w:jc w:val="center"/>
        <w:rPr>
          <w:rFonts w:hint="eastAsia"/>
          <w:b/>
          <w:bCs/>
        </w:rPr>
      </w:pPr>
    </w:p>
    <w:p w14:paraId="7F658B59" w14:textId="2F01083F" w:rsidR="001D4AE9" w:rsidRDefault="001D4AE9" w:rsidP="00787D98">
      <w:pPr>
        <w:jc w:val="center"/>
      </w:pPr>
      <w:r>
        <w:rPr>
          <w:rFonts w:hint="eastAsia"/>
          <w:noProof/>
        </w:rPr>
        <w:drawing>
          <wp:inline distT="0" distB="0" distL="0" distR="0" wp14:anchorId="7058A911" wp14:editId="45B43FD1">
            <wp:extent cx="5270500" cy="3206750"/>
            <wp:effectExtent l="0" t="0" r="0" b="0"/>
            <wp:docPr id="991501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23A8C" w14:textId="67AD5D5E" w:rsidR="001D4AE9" w:rsidRDefault="00493452" w:rsidP="001D4AE9">
      <w:pPr>
        <w:jc w:val="center"/>
      </w:pPr>
      <w:r>
        <w:rPr>
          <w:rFonts w:hint="eastAsia"/>
        </w:rPr>
        <w:t>Chart 6:Annual Salary by Education Level</w:t>
      </w:r>
    </w:p>
    <w:p w14:paraId="0EA3FFCA" w14:textId="4260EA68" w:rsidR="00493452" w:rsidRPr="00493452" w:rsidRDefault="00493452" w:rsidP="00EB5CF5">
      <w:pPr>
        <w:jc w:val="center"/>
        <w:rPr>
          <w:rFonts w:hint="eastAsia"/>
          <w:b/>
          <w:bCs/>
        </w:rPr>
      </w:pPr>
      <w:r w:rsidRPr="00493452">
        <w:rPr>
          <w:rFonts w:hint="eastAsia"/>
          <w:b/>
          <w:bCs/>
        </w:rPr>
        <w:t>The higher the education, the greater the salary potential, which is most significant in the PhD</w:t>
      </w:r>
    </w:p>
    <w:p w14:paraId="6B653AC6" w14:textId="143A116D" w:rsidR="00493452" w:rsidRDefault="00493452" w:rsidP="001D4AE9">
      <w:pPr>
        <w:jc w:val="center"/>
      </w:pPr>
      <w:r>
        <w:rPr>
          <w:noProof/>
        </w:rPr>
        <w:drawing>
          <wp:inline distT="0" distB="0" distL="0" distR="0" wp14:anchorId="7170F0A6" wp14:editId="0114C0EE">
            <wp:extent cx="5270500" cy="3206750"/>
            <wp:effectExtent l="0" t="0" r="0" b="0"/>
            <wp:docPr id="6207980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13613" w14:textId="63568133" w:rsidR="00493452" w:rsidRDefault="00493452" w:rsidP="001D4AE9">
      <w:pPr>
        <w:jc w:val="center"/>
      </w:pPr>
      <w:r>
        <w:rPr>
          <w:rFonts w:hint="eastAsia"/>
        </w:rPr>
        <w:t>Chart 7:Annual Salary by Language Proficiency</w:t>
      </w:r>
    </w:p>
    <w:p w14:paraId="79CCB800" w14:textId="180C9E41" w:rsidR="00493452" w:rsidRPr="00493452" w:rsidRDefault="00493452" w:rsidP="00AC28AA">
      <w:pPr>
        <w:jc w:val="center"/>
        <w:rPr>
          <w:rFonts w:hint="eastAsia"/>
        </w:rPr>
      </w:pPr>
      <w:r w:rsidRPr="00493452">
        <w:rPr>
          <w:rFonts w:hint="eastAsia"/>
        </w:rPr>
        <w:t xml:space="preserve">The Fluent group had the highest median and upper salary and the second highest salary for Basic, </w:t>
      </w:r>
      <w:r w:rsidRPr="00493452">
        <w:rPr>
          <w:rFonts w:hint="eastAsia"/>
          <w:b/>
          <w:bCs/>
        </w:rPr>
        <w:t>but it is worth noting that the median salary and overall range of the Advanced group were lower than those of the Basic and Intermidiate groups.</w:t>
      </w:r>
    </w:p>
    <w:p w14:paraId="6BC749B6" w14:textId="5763B165" w:rsidR="00493452" w:rsidRDefault="0049345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6994749" w14:textId="6D8F06B9" w:rsidR="00493452" w:rsidRDefault="00493452" w:rsidP="00493452">
      <w:r>
        <w:rPr>
          <w:rFonts w:hint="eastAsia"/>
          <w:noProof/>
        </w:rPr>
        <w:lastRenderedPageBreak/>
        <w:drawing>
          <wp:inline distT="0" distB="0" distL="0" distR="0" wp14:anchorId="3B2E2539" wp14:editId="59E627BB">
            <wp:extent cx="5270500" cy="3765550"/>
            <wp:effectExtent l="0" t="0" r="0" b="0"/>
            <wp:docPr id="14691289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DA3E" w14:textId="58D9E320" w:rsidR="00493452" w:rsidRDefault="00493452" w:rsidP="00493452">
      <w:pPr>
        <w:jc w:val="center"/>
      </w:pPr>
      <w:r>
        <w:rPr>
          <w:rFonts w:hint="eastAsia"/>
        </w:rPr>
        <w:t>Chart 8:Annual Salary by Internship Experience</w:t>
      </w:r>
    </w:p>
    <w:p w14:paraId="3CA0113D" w14:textId="77777777" w:rsidR="00493452" w:rsidRPr="00493452" w:rsidRDefault="00493452" w:rsidP="00111F22">
      <w:pPr>
        <w:jc w:val="center"/>
        <w:rPr>
          <w:rFonts w:hint="eastAsia"/>
          <w:b/>
          <w:bCs/>
        </w:rPr>
      </w:pPr>
      <w:r w:rsidRPr="00493452">
        <w:rPr>
          <w:rFonts w:hint="eastAsia"/>
          <w:b/>
          <w:bCs/>
        </w:rPr>
        <w:t>Internship experience is positively correlated with salary increase</w:t>
      </w:r>
    </w:p>
    <w:p w14:paraId="0CB28744" w14:textId="0B8370D6" w:rsidR="00493452" w:rsidRDefault="00493452" w:rsidP="00493452">
      <w:pPr>
        <w:jc w:val="center"/>
      </w:pPr>
      <w:r>
        <w:rPr>
          <w:rFonts w:hint="eastAsia"/>
          <w:noProof/>
        </w:rPr>
        <w:drawing>
          <wp:inline distT="0" distB="0" distL="0" distR="0" wp14:anchorId="6C5193E1" wp14:editId="7DCC1AED">
            <wp:extent cx="5270500" cy="2609850"/>
            <wp:effectExtent l="0" t="0" r="0" b="0"/>
            <wp:docPr id="145663370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21A90" w14:textId="22ACBB66" w:rsidR="00493452" w:rsidRDefault="00493452" w:rsidP="00493452">
      <w:pPr>
        <w:jc w:val="center"/>
      </w:pPr>
      <w:r>
        <w:rPr>
          <w:rFonts w:hint="eastAsia"/>
        </w:rPr>
        <w:t>Chart 9:Employment Status Breakdown by Internship Experience</w:t>
      </w:r>
    </w:p>
    <w:p w14:paraId="48556464" w14:textId="77777777" w:rsidR="00F80BF5" w:rsidRPr="00F80BF5" w:rsidRDefault="00F80BF5" w:rsidP="00ED550B">
      <w:pPr>
        <w:jc w:val="center"/>
        <w:rPr>
          <w:rFonts w:hint="eastAsia"/>
          <w:b/>
          <w:bCs/>
        </w:rPr>
      </w:pPr>
      <w:r w:rsidRPr="00F80BF5">
        <w:rPr>
          <w:rFonts w:hint="eastAsia"/>
          <w:b/>
          <w:bCs/>
        </w:rPr>
        <w:t>The employment rate of graduates with internship experience is higher than that of those without internship experience, and internship experience can effectively improve the employment conversion rate</w:t>
      </w:r>
    </w:p>
    <w:p w14:paraId="0A9F4518" w14:textId="1B2A666A" w:rsidR="00F80BF5" w:rsidRDefault="00F80BF5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A7A8EE" w14:textId="2E40DF0C" w:rsidR="00F80BF5" w:rsidRDefault="00F80BF5" w:rsidP="00F80BF5">
      <w:r>
        <w:rPr>
          <w:rFonts w:hint="eastAsia"/>
          <w:noProof/>
        </w:rPr>
        <w:lastRenderedPageBreak/>
        <w:drawing>
          <wp:inline distT="0" distB="0" distL="0" distR="0" wp14:anchorId="19AA11C5" wp14:editId="7DAB4346">
            <wp:extent cx="5270500" cy="3143250"/>
            <wp:effectExtent l="0" t="0" r="0" b="0"/>
            <wp:docPr id="3777606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6589D" w14:textId="3F663BAB" w:rsidR="00F80BF5" w:rsidRDefault="00F80BF5" w:rsidP="00F80BF5">
      <w:pPr>
        <w:jc w:val="center"/>
      </w:pPr>
      <w:r>
        <w:rPr>
          <w:rFonts w:hint="eastAsia"/>
        </w:rPr>
        <w:t>Chart 10:Salary by Education Level and Internship Experience</w:t>
      </w:r>
    </w:p>
    <w:p w14:paraId="15EE3E32" w14:textId="734CF31E" w:rsidR="00F80BF5" w:rsidRPr="00F80BF5" w:rsidRDefault="00F80BF5" w:rsidP="00391FD9">
      <w:pPr>
        <w:jc w:val="center"/>
        <w:rPr>
          <w:rFonts w:hint="eastAsia"/>
          <w:b/>
          <w:bCs/>
        </w:rPr>
      </w:pPr>
      <w:r w:rsidRPr="00F80BF5">
        <w:rPr>
          <w:rFonts w:hint="eastAsia"/>
          <w:b/>
          <w:bCs/>
        </w:rPr>
        <w:t>High education level and internship experience are two key factors that have a significant positive impact on increasing an individual's annual salary</w:t>
      </w:r>
    </w:p>
    <w:p w14:paraId="71B33108" w14:textId="2D5AF824" w:rsidR="00F80BF5" w:rsidRPr="00493452" w:rsidRDefault="00F80BF5" w:rsidP="00F80BF5">
      <w:pPr>
        <w:jc w:val="center"/>
        <w:rPr>
          <w:rFonts w:hint="eastAsia"/>
        </w:rPr>
      </w:pPr>
    </w:p>
    <w:sectPr w:rsidR="00F80BF5" w:rsidRPr="004934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0F07"/>
    <w:rsid w:val="00060F07"/>
    <w:rsid w:val="00185819"/>
    <w:rsid w:val="001D4AE9"/>
    <w:rsid w:val="00493452"/>
    <w:rsid w:val="00520125"/>
    <w:rsid w:val="00622535"/>
    <w:rsid w:val="006B73E6"/>
    <w:rsid w:val="00787D98"/>
    <w:rsid w:val="00C530F4"/>
    <w:rsid w:val="00D37F34"/>
    <w:rsid w:val="00D96197"/>
    <w:rsid w:val="00F8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2274B"/>
  <w15:chartTrackingRefBased/>
  <w15:docId w15:val="{1BB74DB1-A72C-47AE-AF1B-D164BC61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0F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0F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F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F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F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F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F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F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0F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0F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0F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0F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0F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0F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0F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0F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F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0F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0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0F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0F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0F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0F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0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300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Haoxian Yang</dc:creator>
  <cp:keywords/>
  <dc:description/>
  <cp:lastModifiedBy>Haoxian Yang</cp:lastModifiedBy>
  <cp:revision>1</cp:revision>
  <dcterms:created xsi:type="dcterms:W3CDTF">2025-11-05T20:13:00Z</dcterms:created>
  <dcterms:modified xsi:type="dcterms:W3CDTF">2025-11-05T21:07:00Z</dcterms:modified>
</cp:coreProperties>
</file>