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25-10-2026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ID: 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Maximum Marks: 4 Marks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Functional Requirements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following are the functional requirements of the proposed StaffSync solution.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FR No.| Functional Requirement (Epic)| Sub-Requirement (Story/Sub-Task)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 FR-1.| Employee Management| View employee details, including name, department, and role.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FR-2.  | Attendance Management| Mark employee attendance as present or absent and view attendance records.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FR-3. | Leave Management| Allow leave requests to be submitted and viewed.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FR-4. | Leave Approval| Allow the HR administrator to approve or reject leave requests.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FR-5. | Dashboard| Display employee information and provide access to the main HR management features.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FR-6. | Database Management| Store and retrieve employee and related records using MongoDB.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Non-functional Requirements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following are the non-functional requirements of the proposed StaffSync solution.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NFR No.| Non-functional Requirement|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NFR-1| Usability| The application should provide a simple and user-friendly interface that is easy to navigate.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NFR-2| Security| Employee information should be protected, and access controls should be added to restrict unauthorized access.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NFR-3| Reliability| The system should store and retrieve records consistently and handle errors appropriately.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NFR-4| Performance| The application should load pages and process routine employee, attendance, and leave operations efficiently.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NFR-5| Data Integrity| Employee, attendance, and leave records should remain accurate and consistent in the database.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NFR-6| Maintainability| The frontend, backend, and database components should be organized so that the application can be updated easily.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NFR-7| Scalability| The application architecture should support future improvements, such as more employees, user roles, notifications, and reports.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StaffSync aims to simplify employee record management, attendance tracking, and leave processing through a centralized web application. The system uses React.js for the frontend, Node.js and Express.js for the backend, and MongoDB for data storage. Features such as role-based authentication, advanced security controls, and automated notifications can be included in future versions.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