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I have been a part of Hind Towards Change since my second year, to me, helping people has not just been a method of “performing a good deed”, it’s been more about helping the society becoming a better place to stay in. There are way too many things going wrong, and someone needs to start standing up for the wrong being done and also initiate the process of changing ancient and gothic superstitious beliefs. To me Hind Towards Change is not just an organization, it’s a family, where we work together in making the society a better place to stay in. The organization has helped me see life clearly, and has helped me grow. When we as an Ngo take up grave topics up, there are hundreds of people who tell me that “why are you doing this, it’s not going to make a difference”, what I believe is that, every brick is a building block, I wouldn’t mind becoming a tiny particle, but at least I can contribute to making the society and world a better place to stay in.  To you giving a piece of bread to a beggar might not make a difference, but to him, it might be the only food that he has gotten in days. Bring a smile on one face, believe me, it will help you sleep better.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