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To lay the foundation of this NGO was a challenging task. It took a lot of patience and efforts to bring people together and make a change to this society. There have not been many days of rest to create what we are today but there was comfort in seeing effects of the many tasks we were able to be part of. It was all a dream come true with the contribution of dedicated individuals who wanted to make a difference and that’s how Hind Towards Change became a reality. When I see what our small Ngo has grown into, my joy is boundless. It just reminds me that humanity still prevails and has not died. The only way people will be able to bring about a change is by coming towards and doing their part for the same.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tl w:val="0"/>
        </w:rPr>
        <w:t xml:space="preserve">-Joy Tiwari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