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Hind Towards Change was started ,all we five 1st year engineering students had was a strong will to help people and make a positive influence on our society. Our motto was to help the people, spread awareness about various issues which then needed people's attention and also to uplift the youth to be responsible leaders of our country’s future. But as time passed by, we realised that there were a lot of people around us who wanted to be a part of this change, but did not have a platform to do so. That marked the birth of Hind Towards Change. We did not want mint money or join the race to achieve fame, all we wanted to do was help the underprivileged and differently abled people. Every individual needs to realize that what counts is doing your part in bringing about a change in the society and not complaining about the issues.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We,here, are a family at Hind Towards Change, we fight, argue and also at times yell but at the end of the day we help each other grow into a better person. We work together to make this country great again and provide a platform to every individual who believes in helping the underprivileged and differently abled.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b w:val="1"/>
          <w:i w:val="1"/>
        </w:rPr>
      </w:pPr>
      <w:r w:rsidDel="00000000" w:rsidR="00000000" w:rsidRPr="00000000">
        <w:rPr>
          <w:b w:val="1"/>
          <w:i w:val="1"/>
          <w:rtl w:val="0"/>
        </w:rPr>
        <w:t xml:space="preserve">R Vaibhav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