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3CDC3" w14:textId="16553D20" w:rsidR="002F6A1B" w:rsidRPr="00243ACD" w:rsidRDefault="007B4D7F" w:rsidP="007B4D7F">
      <w:pPr>
        <w:jc w:val="center"/>
        <w:rPr>
          <w:color w:val="4472C4" w:themeColor="accent1"/>
          <w:sz w:val="72"/>
          <w:szCs w:val="72"/>
        </w:rPr>
      </w:pPr>
      <w:r w:rsidRPr="00243ACD">
        <w:rPr>
          <w:color w:val="4472C4" w:themeColor="accent1"/>
          <w:sz w:val="72"/>
          <w:szCs w:val="72"/>
        </w:rPr>
        <w:t>Homework 4</w:t>
      </w:r>
    </w:p>
    <w:p w14:paraId="5F16AEB1" w14:textId="3D276184" w:rsidR="007B4D7F" w:rsidRPr="00243ACD" w:rsidRDefault="007B4D7F" w:rsidP="007B4D7F">
      <w:pPr>
        <w:jc w:val="center"/>
        <w:rPr>
          <w:color w:val="4472C4" w:themeColor="accent1"/>
        </w:rPr>
      </w:pPr>
      <w:r w:rsidRPr="00243ACD">
        <w:rPr>
          <w:color w:val="4472C4" w:themeColor="accent1"/>
        </w:rPr>
        <w:t>The Theory of social computing | Aadish Joshi</w:t>
      </w:r>
    </w:p>
    <w:p w14:paraId="4F467894" w14:textId="5D8C9710" w:rsidR="007B4D7F" w:rsidRDefault="007B4D7F"/>
    <w:p w14:paraId="19104530" w14:textId="77777777" w:rsidR="005E075D" w:rsidRDefault="007B4D7F" w:rsidP="007B4D7F">
      <w:pPr>
        <w:rPr>
          <w:color w:val="4472C4" w:themeColor="accent1"/>
          <w:sz w:val="24"/>
          <w:szCs w:val="24"/>
        </w:rPr>
      </w:pPr>
      <w:r w:rsidRPr="007B4D7F">
        <w:rPr>
          <w:color w:val="4472C4" w:themeColor="accent1"/>
          <w:sz w:val="24"/>
          <w:szCs w:val="24"/>
        </w:rPr>
        <w:t>1</w:t>
      </w:r>
      <w:r w:rsidRPr="007B4D7F">
        <w:rPr>
          <w:color w:val="4472C4" w:themeColor="accent1"/>
          <w:sz w:val="24"/>
          <w:szCs w:val="24"/>
        </w:rPr>
        <w:t>.</w:t>
      </w:r>
      <w:r w:rsidRPr="007B4D7F">
        <w:rPr>
          <w:color w:val="4472C4" w:themeColor="accent1"/>
          <w:sz w:val="24"/>
          <w:szCs w:val="24"/>
        </w:rPr>
        <w:t xml:space="preserve"> (2 points) Show that the objective function in the paper reading4-3 is neither submodular nor</w:t>
      </w:r>
      <w:r w:rsidRPr="007B4D7F">
        <w:rPr>
          <w:color w:val="4472C4" w:themeColor="accent1"/>
          <w:sz w:val="24"/>
          <w:szCs w:val="24"/>
        </w:rPr>
        <w:t xml:space="preserve"> </w:t>
      </w:r>
      <w:proofErr w:type="spellStart"/>
      <w:r w:rsidRPr="007B4D7F">
        <w:rPr>
          <w:color w:val="4472C4" w:themeColor="accent1"/>
          <w:sz w:val="24"/>
          <w:szCs w:val="24"/>
        </w:rPr>
        <w:t>supermodular</w:t>
      </w:r>
      <w:proofErr w:type="spellEnd"/>
      <w:r w:rsidRPr="007B4D7F">
        <w:rPr>
          <w:color w:val="4472C4" w:themeColor="accent1"/>
          <w:sz w:val="24"/>
          <w:szCs w:val="24"/>
        </w:rPr>
        <w:t>.</w:t>
      </w:r>
    </w:p>
    <w:p w14:paraId="10ED6433" w14:textId="77777777" w:rsidR="005E075D" w:rsidRDefault="005E075D" w:rsidP="007B4D7F">
      <w:pPr>
        <w:rPr>
          <w:color w:val="4472C4" w:themeColor="accent1"/>
          <w:sz w:val="24"/>
          <w:szCs w:val="24"/>
        </w:rPr>
      </w:pPr>
    </w:p>
    <w:p w14:paraId="6B2BE38A" w14:textId="203AF59E" w:rsidR="007B4D7F" w:rsidRPr="005E075D" w:rsidRDefault="005E075D" w:rsidP="007B4D7F">
      <w:pPr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0B1D6CC" wp14:editId="2B4715F0">
            <wp:extent cx="4876800" cy="111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8FEC" w14:textId="45C30E41" w:rsidR="00A27369" w:rsidRDefault="00A27369" w:rsidP="00E42E7B">
      <w:r>
        <w:t>P1 is one positive cascade P1 and M1</w:t>
      </w:r>
      <w:r w:rsidR="00434D93">
        <w:t xml:space="preserve"> is</w:t>
      </w:r>
      <w:r>
        <w:t xml:space="preserve"> misinformation cascade</w:t>
      </w:r>
    </w:p>
    <w:p w14:paraId="5D561B83" w14:textId="65862544" w:rsidR="007B4D7F" w:rsidRDefault="00E42E7B" w:rsidP="00E42E7B">
      <w:r>
        <w:t>we deploy a new positive cascade P</w:t>
      </w:r>
      <w:r w:rsidR="00D04EA1">
        <w:t>*</w:t>
      </w:r>
      <w:r>
        <w:t xml:space="preserve"> and assume the candidate</w:t>
      </w:r>
      <w:r w:rsidR="005E075D">
        <w:t xml:space="preserve"> </w:t>
      </w:r>
      <w:r>
        <w:t xml:space="preserve">seed set V </w:t>
      </w:r>
      <w:r w:rsidR="00D04EA1">
        <w:t>*</w:t>
      </w:r>
      <w:r>
        <w:t xml:space="preserve"> is equal to V . Suppose that the probability on each edge is equal to 1,  </w:t>
      </w:r>
      <w:r w:rsidR="00D04EA1">
        <w:rPr>
          <w:rFonts w:cstheme="minorHAnsi"/>
        </w:rPr>
        <w:t>π</w:t>
      </w:r>
      <w:r>
        <w:t xml:space="preserve">(P1) = </w:t>
      </w:r>
      <w:r w:rsidR="00D04EA1">
        <w:t>{</w:t>
      </w:r>
      <w:r>
        <w:t>v</w:t>
      </w:r>
      <w:r w:rsidRPr="00D04EA1">
        <w:rPr>
          <w:vertAlign w:val="subscript"/>
        </w:rPr>
        <w:t>1</w:t>
      </w:r>
      <w:r w:rsidR="00D04EA1">
        <w:t>}</w:t>
      </w:r>
      <w:r w:rsidR="005E075D">
        <w:t xml:space="preserve"> </w:t>
      </w:r>
      <w:r>
        <w:t xml:space="preserve">and </w:t>
      </w:r>
      <w:r w:rsidR="00D04EA1">
        <w:rPr>
          <w:rFonts w:cstheme="minorHAnsi"/>
        </w:rPr>
        <w:t>π</w:t>
      </w:r>
      <w:r>
        <w:t xml:space="preserve"> (M1) = </w:t>
      </w:r>
      <w:r w:rsidR="00D04EA1">
        <w:t>{</w:t>
      </w:r>
      <w:r>
        <w:t>v</w:t>
      </w:r>
      <w:r w:rsidRPr="00D04EA1">
        <w:rPr>
          <w:vertAlign w:val="subscript"/>
        </w:rPr>
        <w:t>7</w:t>
      </w:r>
      <w:r w:rsidR="00D04EA1">
        <w:t>}</w:t>
      </w:r>
      <w:r>
        <w:t>, and the cascade priority at v</w:t>
      </w:r>
      <w:r w:rsidRPr="00D04EA1">
        <w:rPr>
          <w:vertAlign w:val="subscript"/>
        </w:rPr>
        <w:t>3</w:t>
      </w:r>
      <w:r>
        <w:t xml:space="preserve"> and v</w:t>
      </w:r>
      <w:r w:rsidRPr="00D04EA1">
        <w:rPr>
          <w:vertAlign w:val="subscript"/>
        </w:rPr>
        <w:t>5</w:t>
      </w:r>
      <w:r>
        <w:t xml:space="preserve"> is given as shown in the figure. We can</w:t>
      </w:r>
      <w:r w:rsidR="005E075D">
        <w:t xml:space="preserve"> </w:t>
      </w:r>
      <w:r>
        <w:t>observe that f(</w:t>
      </w:r>
      <w:r w:rsidR="00D04EA1">
        <w:t>{φ}</w:t>
      </w:r>
      <w:r>
        <w:t>) = 5,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 w:rsidR="00D04EA1">
        <w:t>}</w:t>
      </w:r>
      <w:r>
        <w:t>) = f(</w:t>
      </w:r>
      <w:r w:rsidR="00D04EA1">
        <w:t>{</w:t>
      </w:r>
      <w:r>
        <w:t>v</w:t>
      </w:r>
      <w:r w:rsidRPr="00D04EA1">
        <w:rPr>
          <w:vertAlign w:val="subscript"/>
        </w:rPr>
        <w:t>4</w:t>
      </w:r>
      <w:r w:rsidR="00D04EA1">
        <w:t>}</w:t>
      </w:r>
      <w:r>
        <w:t>) =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>
        <w:t>; v</w:t>
      </w:r>
      <w:r w:rsidRPr="00D04EA1">
        <w:rPr>
          <w:vertAlign w:val="subscript"/>
        </w:rPr>
        <w:t>4</w:t>
      </w:r>
      <w:r w:rsidR="00D04EA1">
        <w:t>}</w:t>
      </w:r>
      <w:r>
        <w:t>) = 4. Therefore,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 w:rsidR="00D04EA1">
        <w:t>}</w:t>
      </w:r>
      <w:r>
        <w:t>) &lt; f(</w:t>
      </w:r>
      <w:r w:rsidR="00D04EA1">
        <w:t>φ</w:t>
      </w:r>
      <w:r>
        <w:t>);</w:t>
      </w:r>
      <w:r w:rsidR="005E075D">
        <w:t xml:space="preserve"> </w:t>
      </w:r>
      <w:r>
        <w:t>and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 w:rsidR="00D04EA1">
        <w:t>}</w:t>
      </w:r>
      <w:r>
        <w:t>) + f(</w:t>
      </w:r>
      <w:r w:rsidR="00D04EA1">
        <w:t>{</w:t>
      </w:r>
      <w:r>
        <w:t>v</w:t>
      </w:r>
      <w:r w:rsidRPr="00D04EA1">
        <w:rPr>
          <w:vertAlign w:val="subscript"/>
        </w:rPr>
        <w:t>4</w:t>
      </w:r>
      <w:r w:rsidR="00D04EA1">
        <w:t>}</w:t>
      </w:r>
      <w:r>
        <w:t>) &lt;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 w:rsidR="00D04EA1">
        <w:t>}</w:t>
      </w:r>
      <w:r>
        <w:t xml:space="preserve"> \ </w:t>
      </w:r>
      <w:r w:rsidR="00D04EA1">
        <w:t>{</w:t>
      </w:r>
      <w:r>
        <w:t>v</w:t>
      </w:r>
      <w:r w:rsidRPr="00D04EA1">
        <w:rPr>
          <w:vertAlign w:val="subscript"/>
        </w:rPr>
        <w:t>4</w:t>
      </w:r>
      <w:r w:rsidR="00D04EA1">
        <w:t>}</w:t>
      </w:r>
      <w:r>
        <w:t>) + f(</w:t>
      </w:r>
      <w:r w:rsidR="00D04EA1">
        <w:t>{</w:t>
      </w:r>
      <w:r>
        <w:t>v</w:t>
      </w:r>
      <w:r w:rsidRPr="00D04EA1">
        <w:rPr>
          <w:vertAlign w:val="subscript"/>
        </w:rPr>
        <w:t>2</w:t>
      </w:r>
      <w:r w:rsidR="00D04EA1">
        <w:t>}</w:t>
      </w:r>
      <w:r>
        <w:t xml:space="preserve"> </w:t>
      </w:r>
      <w:r w:rsidR="00D04EA1">
        <w:t>ᴖ</w:t>
      </w:r>
      <w:r>
        <w:t xml:space="preserve"> </w:t>
      </w:r>
      <w:r w:rsidR="00D04EA1">
        <w:t>{</w:t>
      </w:r>
      <w:r>
        <w:t>v</w:t>
      </w:r>
      <w:r w:rsidRPr="00D04EA1">
        <w:rPr>
          <w:vertAlign w:val="subscript"/>
        </w:rPr>
        <w:t>4</w:t>
      </w:r>
      <w:r w:rsidR="00D04EA1">
        <w:t>}</w:t>
      </w:r>
      <w:r>
        <w:t>): This illustrates that inappropriately</w:t>
      </w:r>
      <w:r w:rsidR="005E075D">
        <w:t xml:space="preserve"> </w:t>
      </w:r>
      <w:r>
        <w:t>selecting positive seed nodes may lead to a wider spread of misinformation.</w:t>
      </w:r>
    </w:p>
    <w:p w14:paraId="474BD46B" w14:textId="77777777" w:rsidR="007B4D7F" w:rsidRDefault="007B4D7F" w:rsidP="007B4D7F"/>
    <w:p w14:paraId="7DA28F08" w14:textId="2E26057B" w:rsidR="007B4D7F" w:rsidRPr="004D7CC7" w:rsidRDefault="007B4D7F" w:rsidP="007B4D7F">
      <w:pPr>
        <w:rPr>
          <w:color w:val="4472C4" w:themeColor="accent1"/>
          <w:sz w:val="24"/>
          <w:szCs w:val="24"/>
        </w:rPr>
      </w:pPr>
      <w:r w:rsidRPr="004D7CC7">
        <w:rPr>
          <w:color w:val="4472C4" w:themeColor="accent1"/>
          <w:sz w:val="24"/>
          <w:szCs w:val="24"/>
        </w:rPr>
        <w:t>2 (2 points) Show that the objective function in the paper reading4-2 has a monotone nondecreasing submodular upper bound and a monotone nondecreasing submodular lower bound.</w:t>
      </w:r>
    </w:p>
    <w:p w14:paraId="4094F387" w14:textId="6E4B3D84" w:rsidR="005E4785" w:rsidRPr="005E4785" w:rsidRDefault="005E4785" w:rsidP="005E4785">
      <w:pPr>
        <w:rPr>
          <w:lang w:val="en-US"/>
        </w:rPr>
      </w:pPr>
      <w:r w:rsidRPr="005E4785">
        <w:rPr>
          <w:lang w:val="en-US"/>
        </w:rPr>
        <w:t xml:space="preserve">For a seed set </w:t>
      </w:r>
      <m:oMath>
        <m:r>
          <w:rPr>
            <w:rFonts w:ascii="Cambria Math" w:hAnsi="Cambria Math"/>
            <w:lang w:val="en-US"/>
          </w:rPr>
          <m:t>τ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*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of cascade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*</m:t>
            </m:r>
          </m:sub>
        </m:sSub>
      </m:oMath>
      <w:r w:rsidRPr="005E4785">
        <w:rPr>
          <w:lang w:val="en-US"/>
        </w:rPr>
        <w:t xml:space="preserve">, the objective function is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</m:d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to denote the expected number of the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M</m:t>
            </m:r>
          </m:e>
        </m:acc>
      </m:oMath>
      <w:r w:rsidRPr="005E4785">
        <w:rPr>
          <w:rFonts w:hint="eastAsia"/>
          <w:lang w:val="en-US"/>
        </w:rPr>
        <w:t>-</w:t>
      </w:r>
      <w:r w:rsidRPr="005E4785">
        <w:rPr>
          <w:lang w:val="en-US"/>
        </w:rPr>
        <w:t xml:space="preserve">active nodes when the diffusion process terminates. Given a budget </w:t>
      </w:r>
      <m:oMath>
        <m:r>
          <w:rPr>
            <w:rFonts w:ascii="Cambria Math" w:hAnsi="Cambria Math"/>
            <w:lang w:val="en-US"/>
          </w:rPr>
          <m:t>k∈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lang w:val="en-US"/>
              </w:rPr>
              <m:t>+</m:t>
            </m:r>
          </m:sup>
        </m:sSup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and a candidate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⊆V</m:t>
        </m:r>
      </m:oMath>
      <w:r w:rsidRPr="005E4785">
        <w:rPr>
          <w:rFonts w:hint="eastAsia"/>
          <w:lang w:val="en-US"/>
        </w:rPr>
        <w:t>,</w:t>
      </w:r>
      <w:r w:rsidRPr="005E4785">
        <w:rPr>
          <w:lang w:val="en-US"/>
        </w:rPr>
        <w:t xml:space="preserve"> select a seed set </w:t>
      </w:r>
      <m:oMath>
        <m:r>
          <w:rPr>
            <w:rFonts w:ascii="Cambria Math" w:hAnsi="Cambria Math"/>
            <w:lang w:val="en-US"/>
          </w:rPr>
          <m:t>τ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*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*</m:t>
            </m:r>
          </m:sub>
        </m:sSub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with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</m:d>
        <m:r>
          <w:rPr>
            <w:rFonts w:ascii="Cambria Math" w:hAnsi="Cambria Math"/>
            <w:lang w:val="en-US"/>
          </w:rPr>
          <m:t>≤k</m:t>
        </m:r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such that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</m:d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is maximized. The objective function is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</m:d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is not a submodular function. However, in some special cases, the objective function </w:t>
      </w:r>
      <m:oMath>
        <m:r>
          <w:rPr>
            <w:rFonts w:ascii="Cambria Math" w:hAnsi="Cambria Math"/>
            <w:lang w:val="en-US"/>
          </w:rPr>
          <m:t>f</m:t>
        </m:r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>is submodular.</w:t>
      </w:r>
    </w:p>
    <w:p w14:paraId="2D4F597C" w14:textId="1C2E28C1" w:rsidR="005E4785" w:rsidRPr="005E4785" w:rsidRDefault="005E4785" w:rsidP="005E4785">
      <w:pPr>
        <w:rPr>
          <w:lang w:val="en-US"/>
        </w:rPr>
      </w:pPr>
      <w:r w:rsidRPr="005E4785">
        <w:rPr>
          <w:lang w:val="en-US"/>
        </w:rPr>
        <w:t>The cascade priority is said to be homogeneous if each cascade has the same priority at each node. The cascade priority is said to be M-dominant if at each node,</w:t>
      </w:r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>the priority of each misinformation cascade is higher than that of any positive cascade. The cascade priority is said to be P-dominant if at each node,</w:t>
      </w:r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 xml:space="preserve">the priority of each positive cascade is higher than that of any misinformation cascade. Then, we get two important results: (1) </w:t>
      </w:r>
      <m:oMath>
        <m:r>
          <w:rPr>
            <w:rFonts w:ascii="Cambria Math" w:hAnsi="Cambria Math"/>
            <w:lang w:val="en-US"/>
          </w:rPr>
          <m:t>f</m:t>
        </m:r>
      </m:oMath>
      <w:r w:rsidRPr="005E4785">
        <w:rPr>
          <w:lang w:val="en-US"/>
        </w:rPr>
        <w:t xml:space="preserve"> is monotone nondecreasing and submodular if the cascade priority is M-dominant or P-dominant. (2) </w:t>
      </w:r>
      <m:oMath>
        <m:r>
          <w:rPr>
            <w:rFonts w:ascii="Cambria Math" w:hAnsi="Cambria Math"/>
            <w:lang w:val="en-US"/>
          </w:rPr>
          <m:t>f</m:t>
        </m:r>
      </m:oMath>
      <w:r w:rsidRPr="005E4785">
        <w:rPr>
          <w:lang w:val="en-US"/>
        </w:rPr>
        <w:t xml:space="preserve"> is monotone nondecreasing and submodular if the cascade priority is homogeneous. Each cascade priority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Pr="005E4785">
        <w:rPr>
          <w:rFonts w:hint="eastAsia"/>
          <w:lang w:val="en-US"/>
        </w:rPr>
        <w:t xml:space="preserve"> </w:t>
      </w:r>
      <w:r w:rsidRPr="005E4785">
        <w:rPr>
          <w:lang w:val="en-US"/>
        </w:rPr>
        <w:t>induces another two cascade priorities, defined as follows:</w:t>
      </w:r>
    </w:p>
    <w:p w14:paraId="5828C2E9" w14:textId="721C1BC0" w:rsidR="005E4785" w:rsidRPr="005E4785" w:rsidRDefault="005E4785" w:rsidP="005E4785"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rPr>
          <w:rFonts w:hint="eastAsia"/>
        </w:rPr>
        <w:t xml:space="preserve"> </w:t>
      </w:r>
      <w:r w:rsidRPr="005E4785">
        <w:t xml:space="preserve">is a cascade priority at node </w:t>
      </w:r>
      <m:oMath>
        <m:r>
          <w:rPr>
            <w:rFonts w:ascii="Cambria Math" w:hAnsi="Cambria Math"/>
          </w:rPr>
          <m:t>v</m:t>
        </m:r>
      </m:oMath>
      <w:r w:rsidRPr="005E4785">
        <w:t xml:space="preserve"> induced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, satisfying (a)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 w:rsidRPr="005E4785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5E4785">
        <w:rPr>
          <w:rFonts w:hint="eastAsia"/>
        </w:rPr>
        <w:t xml:space="preserve"> </w:t>
      </w:r>
      <w:r w:rsidRPr="005E4785"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5E4785">
        <w:rPr>
          <w:rFonts w:hint="eastAsia"/>
        </w:rPr>
        <w:t>.</w:t>
      </w:r>
      <w:r w:rsidRPr="005E4785">
        <w:t xml:space="preserve"> (b)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Pr="005E4785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5E4785">
        <w:rPr>
          <w:rFonts w:hint="eastAsia"/>
        </w:rPr>
        <w:t xml:space="preserve"> </w:t>
      </w:r>
      <w:r w:rsidRPr="005E4785"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5E4785">
        <w:rPr>
          <w:rFonts w:hint="eastAsia"/>
        </w:rPr>
        <w:t>.</w:t>
      </w:r>
      <w:r w:rsidRPr="005E4785">
        <w:t xml:space="preserve"> (c) for each </w:t>
      </w:r>
      <m:oMath>
        <m:r>
          <w:rPr>
            <w:rFonts w:ascii="Cambria Math" w:hAnsi="Cambria Math"/>
          </w:rPr>
          <m:t>P∈</m:t>
        </m:r>
        <m:r>
          <m:rPr>
            <m:sty m:val="p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 w:rsidRPr="005E4785">
        <w:rPr>
          <w:rFonts w:hint="eastAsia"/>
        </w:rPr>
        <w:t xml:space="preserve"> </w:t>
      </w:r>
      <w:r w:rsidRPr="005E4785">
        <w:t xml:space="preserve">and </w:t>
      </w:r>
      <m:oMath>
        <m:r>
          <w:rPr>
            <w:rFonts w:ascii="Cambria Math" w:hAnsi="Cambria Math"/>
          </w:rPr>
          <m:t>M∈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Pr="005E4785">
        <w:rPr>
          <w:rFonts w:hint="eastAsia"/>
        </w:rPr>
        <w:t>,</w:t>
      </w:r>
      <w:r w:rsidRPr="005E478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(P)</m:t>
        </m:r>
      </m:oMath>
      <w:r w:rsidRPr="005E4785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 is a cascade priority at node </w:t>
      </w:r>
      <m:oMath>
        <m:r>
          <w:rPr>
            <w:rFonts w:ascii="Cambria Math" w:hAnsi="Cambria Math"/>
          </w:rPr>
          <m:t>v</m:t>
        </m:r>
      </m:oMath>
      <w:r w:rsidRPr="005E4785">
        <w:t xml:space="preserve"> induced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, </w:t>
      </w:r>
      <w:r w:rsidRPr="005E4785">
        <w:lastRenderedPageBreak/>
        <w:t xml:space="preserve">satisfying (a) and (b) above, and for each </w:t>
      </w:r>
      <m:oMath>
        <m:r>
          <w:rPr>
            <w:rFonts w:ascii="Cambria Math" w:hAnsi="Cambria Math"/>
          </w:rPr>
          <m:t>P∈</m:t>
        </m:r>
        <m:r>
          <m:rPr>
            <m:sty m:val="p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 w:rsidRPr="005E4785">
        <w:rPr>
          <w:rFonts w:hint="eastAsia"/>
        </w:rPr>
        <w:t xml:space="preserve"> </w:t>
      </w:r>
      <w:r w:rsidRPr="005E4785">
        <w:t xml:space="preserve">and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∈M</m:t>
        </m:r>
      </m:oMath>
      <w:r w:rsidRPr="005E4785">
        <w:rPr>
          <w:rFonts w:hint="eastAsia"/>
        </w:rPr>
        <w:t>,</w:t>
      </w:r>
      <w:r w:rsidRPr="005E478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5E4785">
        <w:t xml:space="preserve">. For a seed set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Pr="005E4785">
        <w:t xml:space="preserve"> of cascade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</m:oMath>
      <w:r w:rsidRPr="005E4785">
        <w:t xml:space="preserve">, we use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b>
                </m:sSub>
              </m:e>
            </m:d>
          </m:e>
        </m:d>
      </m:oMath>
      <w:r w:rsidRPr="005E4785">
        <w:t xml:space="preserve"> (resp.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b>
                </m:sSub>
              </m:e>
            </m:d>
          </m:e>
        </m:d>
      </m:oMath>
      <w:r w:rsidRPr="005E4785">
        <w:t xml:space="preserve">) to denote the expected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Pr="005E4785">
        <w:rPr>
          <w:rFonts w:hint="eastAsia"/>
        </w:rPr>
        <w:t>-</w:t>
      </w:r>
      <w:r w:rsidRPr="005E4785">
        <w:t xml:space="preserve">active nodes when each node </w:t>
      </w:r>
      <m:oMath>
        <m:r>
          <w:rPr>
            <w:rFonts w:ascii="Cambria Math" w:hAnsi="Cambria Math"/>
          </w:rPr>
          <m:t>v</m:t>
        </m:r>
      </m:oMath>
      <w:r w:rsidRPr="005E4785">
        <w:rPr>
          <w:rFonts w:hint="eastAsia"/>
        </w:rPr>
        <w:t xml:space="preserve"> r</w:t>
      </w:r>
      <w:proofErr w:type="spellStart"/>
      <w:r w:rsidRPr="005E4785">
        <w:t>eplaces</w:t>
      </w:r>
      <w:proofErr w:type="spellEnd"/>
      <w:r w:rsidRPr="005E4785">
        <w:t xml:space="preserve"> its cascade priority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 (resp.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). Because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 is P-dominant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5E4785">
        <w:t xml:space="preserve"> is M-dominant,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</m:oMath>
      <w:r w:rsidRPr="005E4785">
        <w:rPr>
          <w:rFonts w:hint="eastAsia"/>
        </w:rPr>
        <w:t xml:space="preserve"> </w:t>
      </w:r>
      <w:r w:rsidRPr="005E4785">
        <w:t xml:space="preserve">and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</m:oMath>
      <w:r w:rsidRPr="005E4785">
        <w:rPr>
          <w:rFonts w:hint="eastAsia"/>
        </w:rPr>
        <w:t xml:space="preserve"> </w:t>
      </w:r>
      <w:r w:rsidRPr="005E4785">
        <w:t xml:space="preserve">are both monotone nondecreasing and submodular. Furthermore,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</m:oMath>
      <w:r w:rsidRPr="005E4785">
        <w:rPr>
          <w:rFonts w:hint="eastAsia"/>
        </w:rPr>
        <w:t xml:space="preserve"> </w:t>
      </w:r>
      <w:r w:rsidRPr="005E4785">
        <w:t xml:space="preserve">is an upper bound of </w:t>
      </w:r>
      <m:oMath>
        <m:r>
          <w:rPr>
            <w:rFonts w:ascii="Cambria Math" w:hAnsi="Cambria Math"/>
          </w:rPr>
          <m:t>f</m:t>
        </m:r>
      </m:oMath>
      <w:r w:rsidRPr="005E4785">
        <w:rPr>
          <w:rFonts w:hint="eastAsia"/>
        </w:rPr>
        <w:t xml:space="preserve"> </w:t>
      </w:r>
      <w:r w:rsidRPr="005E4785">
        <w:t xml:space="preserve">and 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</m:oMath>
      <w:r w:rsidRPr="005E4785">
        <w:rPr>
          <w:rFonts w:hint="eastAsia"/>
        </w:rPr>
        <w:t xml:space="preserve"> </w:t>
      </w:r>
      <w:r w:rsidRPr="005E4785">
        <w:t xml:space="preserve">is a lower bound of </w:t>
      </w:r>
      <m:oMath>
        <m:r>
          <w:rPr>
            <w:rFonts w:ascii="Cambria Math" w:hAnsi="Cambria Math"/>
          </w:rPr>
          <m:t>f</m:t>
        </m:r>
      </m:oMath>
      <w:r w:rsidRPr="005E4785">
        <w:rPr>
          <w:rFonts w:hint="eastAsia"/>
        </w:rPr>
        <w:t>.</w:t>
      </w:r>
      <w:r w:rsidRPr="005E4785">
        <w:t xml:space="preserve"> For each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5E4785">
        <w:rPr>
          <w:rFonts w:hint="eastAsia"/>
        </w:rPr>
        <w:t>,</w:t>
      </w:r>
      <w:r w:rsidRPr="005E4785"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≥f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*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/>
          </w:rPr>
          <m:t>≥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f</m:t>
            </m:r>
          </m:e>
        </m:ba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b>
                </m:sSub>
              </m:e>
            </m:d>
          </m:e>
        </m:d>
      </m:oMath>
      <w:r w:rsidRPr="005E4785">
        <w:rPr>
          <w:rFonts w:hint="eastAsia"/>
        </w:rPr>
        <w:t>.</w:t>
      </w:r>
    </w:p>
    <w:p w14:paraId="32C8AF9B" w14:textId="77777777" w:rsidR="004D7CC7" w:rsidRDefault="004D7CC7" w:rsidP="007B4D7F"/>
    <w:p w14:paraId="60F5D4E4" w14:textId="01AF8D3E" w:rsidR="007B4D7F" w:rsidRPr="004D7CC7" w:rsidRDefault="007B4D7F" w:rsidP="007B4D7F">
      <w:pPr>
        <w:rPr>
          <w:color w:val="4472C4" w:themeColor="accent1"/>
          <w:sz w:val="24"/>
          <w:szCs w:val="24"/>
        </w:rPr>
      </w:pPr>
      <w:r w:rsidRPr="004D7CC7">
        <w:rPr>
          <w:color w:val="4472C4" w:themeColor="accent1"/>
          <w:sz w:val="24"/>
          <w:szCs w:val="24"/>
        </w:rPr>
        <w:t xml:space="preserve">3 (2 points) Show that any set function has a monotone nonincreasing </w:t>
      </w:r>
      <w:proofErr w:type="spellStart"/>
      <w:r w:rsidRPr="004D7CC7">
        <w:rPr>
          <w:color w:val="4472C4" w:themeColor="accent1"/>
          <w:sz w:val="24"/>
          <w:szCs w:val="24"/>
        </w:rPr>
        <w:t>supermodular</w:t>
      </w:r>
      <w:proofErr w:type="spellEnd"/>
      <w:r w:rsidRPr="004D7CC7">
        <w:rPr>
          <w:color w:val="4472C4" w:themeColor="accent1"/>
          <w:sz w:val="24"/>
          <w:szCs w:val="24"/>
        </w:rPr>
        <w:t xml:space="preserve"> upper bound</w:t>
      </w:r>
      <w:r w:rsidR="004D7CC7">
        <w:rPr>
          <w:color w:val="4472C4" w:themeColor="accent1"/>
          <w:sz w:val="24"/>
          <w:szCs w:val="24"/>
        </w:rPr>
        <w:t xml:space="preserve"> </w:t>
      </w:r>
      <w:r w:rsidRPr="004D7CC7">
        <w:rPr>
          <w:color w:val="4472C4" w:themeColor="accent1"/>
          <w:sz w:val="24"/>
          <w:szCs w:val="24"/>
        </w:rPr>
        <w:t xml:space="preserve">and a monotone nonincreasing </w:t>
      </w:r>
      <w:proofErr w:type="spellStart"/>
      <w:r w:rsidRPr="004D7CC7">
        <w:rPr>
          <w:color w:val="4472C4" w:themeColor="accent1"/>
          <w:sz w:val="24"/>
          <w:szCs w:val="24"/>
        </w:rPr>
        <w:t>supermodular</w:t>
      </w:r>
      <w:proofErr w:type="spellEnd"/>
      <w:r w:rsidRPr="004D7CC7">
        <w:rPr>
          <w:color w:val="4472C4" w:themeColor="accent1"/>
          <w:sz w:val="24"/>
          <w:szCs w:val="24"/>
        </w:rPr>
        <w:t xml:space="preserve"> lower bound.</w:t>
      </w:r>
    </w:p>
    <w:p w14:paraId="0A703676" w14:textId="61BCC340" w:rsidR="009834B4" w:rsidRDefault="009834B4" w:rsidP="003E30CC">
      <w:r>
        <w:t>Consider following definition of the set function.</w:t>
      </w:r>
    </w:p>
    <w:p w14:paraId="6F2F1E5F" w14:textId="77777777" w:rsidR="00324C8C" w:rsidRDefault="003E30CC" w:rsidP="003E30CC">
      <w:r>
        <w:t>A set function f : 2</w:t>
      </w:r>
      <w:r w:rsidRPr="009834B4">
        <w:rPr>
          <w:vertAlign w:val="superscript"/>
        </w:rPr>
        <w:t>V</w:t>
      </w:r>
      <w:r>
        <w:t xml:space="preserve"> → R is called monotone increasing</w:t>
      </w:r>
      <w:r w:rsidR="005103C8">
        <w:t xml:space="preserve"> </w:t>
      </w:r>
      <w:r>
        <w:t xml:space="preserve">if f (X) ≤ f (Y ) for any X </w:t>
      </w:r>
      <w:r>
        <w:rPr>
          <w:rFonts w:ascii="Cambria Math" w:hAnsi="Cambria Math" w:cs="Cambria Math"/>
        </w:rPr>
        <w:t>⊆</w:t>
      </w:r>
      <w:r>
        <w:t xml:space="preserve"> Y . </w:t>
      </w:r>
    </w:p>
    <w:p w14:paraId="00797001" w14:textId="68DFDD06" w:rsidR="003E30CC" w:rsidRDefault="003E30CC" w:rsidP="003E30CC">
      <w:r>
        <w:t>A set function f : 2</w:t>
      </w:r>
      <w:r w:rsidRPr="005103C8">
        <w:rPr>
          <w:vertAlign w:val="superscript"/>
        </w:rPr>
        <w:t>V</w:t>
      </w:r>
      <w:r>
        <w:t xml:space="preserve"> </w:t>
      </w:r>
      <w:r>
        <w:rPr>
          <w:rFonts w:ascii="Calibri" w:hAnsi="Calibri" w:cs="Calibri"/>
        </w:rPr>
        <w:t>→</w:t>
      </w:r>
      <w:r>
        <w:t xml:space="preserve"> R</w:t>
      </w:r>
      <w:r w:rsidR="005103C8">
        <w:t xml:space="preserve"> </w:t>
      </w:r>
      <w:r>
        <w:t xml:space="preserve">is called submodular if f (X)+ f (Y ) ≥ f (X ∩Y )+ f (X </w:t>
      </w:r>
      <w:r>
        <w:rPr>
          <w:rFonts w:ascii="Cambria Math" w:hAnsi="Cambria Math" w:cs="Cambria Math"/>
        </w:rPr>
        <w:t>∪</w:t>
      </w:r>
      <w:r w:rsidR="005103C8">
        <w:rPr>
          <w:rFonts w:ascii="Cambria Math" w:hAnsi="Cambria Math" w:cs="Cambria Math"/>
        </w:rPr>
        <w:t xml:space="preserve"> </w:t>
      </w:r>
      <w:r>
        <w:t>Y )</w:t>
      </w:r>
      <w:r w:rsidR="0016632F">
        <w:t xml:space="preserve"> </w:t>
      </w:r>
      <w:r>
        <w:t xml:space="preserve">for any X and Y </w:t>
      </w:r>
      <w:r>
        <w:rPr>
          <w:rFonts w:ascii="Cambria Math" w:hAnsi="Cambria Math" w:cs="Cambria Math"/>
        </w:rPr>
        <w:t>∈</w:t>
      </w:r>
      <w:r>
        <w:t xml:space="preserve"> 2</w:t>
      </w:r>
      <w:r w:rsidRPr="005103C8">
        <w:rPr>
          <w:vertAlign w:val="superscript"/>
        </w:rPr>
        <w:t>V</w:t>
      </w:r>
      <w:r>
        <w:t xml:space="preserve"> .</w:t>
      </w:r>
    </w:p>
    <w:p w14:paraId="4DCA7F33" w14:textId="77777777" w:rsidR="003E30CC" w:rsidRDefault="003E30CC" w:rsidP="003E30CC">
      <w:r>
        <w:t>Lemma 2: γ () is monotone increasing and submodular.</w:t>
      </w:r>
    </w:p>
    <w:p w14:paraId="746A3437" w14:textId="310F2626" w:rsidR="003E30CC" w:rsidRDefault="003E30CC" w:rsidP="003E30CC">
      <w:r>
        <w:t>By Lemma 2, γ (A</w:t>
      </w:r>
      <w:r w:rsidRPr="005103C8">
        <w:rPr>
          <w:vertAlign w:val="superscript"/>
        </w:rPr>
        <w:t>i1</w:t>
      </w:r>
      <w:r>
        <w:t xml:space="preserve"> (i</w:t>
      </w:r>
      <w:r w:rsidRPr="005103C8">
        <w:rPr>
          <w:vertAlign w:val="subscript"/>
        </w:rPr>
        <w:t>3</w:t>
      </w:r>
      <w:r>
        <w:t>, a)) − γ (</w:t>
      </w:r>
      <w:r w:rsidR="005103C8">
        <w:t>A</w:t>
      </w:r>
      <w:r w:rsidR="005103C8" w:rsidRPr="005103C8">
        <w:rPr>
          <w:vertAlign w:val="superscript"/>
        </w:rPr>
        <w:t>i1</w:t>
      </w:r>
      <w:r>
        <w:t xml:space="preserve"> ) ≥ γ (A</w:t>
      </w:r>
      <w:r w:rsidRPr="005103C8">
        <w:rPr>
          <w:vertAlign w:val="superscript"/>
        </w:rPr>
        <w:t>i2</w:t>
      </w:r>
      <w:r>
        <w:t xml:space="preserve"> (i</w:t>
      </w:r>
      <w:r w:rsidRPr="005103C8">
        <w:rPr>
          <w:vertAlign w:val="subscript"/>
        </w:rPr>
        <w:t>3</w:t>
      </w:r>
      <w:r>
        <w:t>, a)) −</w:t>
      </w:r>
      <w:r w:rsidR="005103C8">
        <w:t xml:space="preserve"> </w:t>
      </w:r>
      <w:r>
        <w:t>γ (</w:t>
      </w:r>
      <w:r w:rsidR="005103C8">
        <w:t>A</w:t>
      </w:r>
      <w:r w:rsidR="005103C8" w:rsidRPr="005103C8">
        <w:rPr>
          <w:vertAlign w:val="superscript"/>
        </w:rPr>
        <w:t>i2</w:t>
      </w:r>
      <w:r>
        <w:t>), for any full-action A, 1 ≤ i</w:t>
      </w:r>
      <w:r w:rsidRPr="005103C8">
        <w:rPr>
          <w:vertAlign w:val="subscript"/>
        </w:rPr>
        <w:t xml:space="preserve">i </w:t>
      </w:r>
      <w:r>
        <w:t>≤ i</w:t>
      </w:r>
      <w:r w:rsidRPr="005103C8">
        <w:rPr>
          <w:vertAlign w:val="subscript"/>
        </w:rPr>
        <w:t>2</w:t>
      </w:r>
      <w:r>
        <w:t xml:space="preserve"> ≤ i</w:t>
      </w:r>
      <w:r w:rsidRPr="005103C8">
        <w:rPr>
          <w:vertAlign w:val="subscript"/>
        </w:rPr>
        <w:t>3</w:t>
      </w:r>
      <w:r>
        <w:t xml:space="preserve"> ≤ k and</w:t>
      </w:r>
    </w:p>
    <w:p w14:paraId="6B7FD342" w14:textId="42E7FCDC" w:rsidR="004D7CC7" w:rsidRDefault="003E30CC" w:rsidP="005A4353">
      <w:r>
        <w:t xml:space="preserve">a </w:t>
      </w:r>
      <w:r>
        <w:rPr>
          <w:rFonts w:ascii="Cambria Math" w:hAnsi="Cambria Math" w:cs="Cambria Math"/>
        </w:rPr>
        <w:t>∈</w:t>
      </w:r>
      <w:r>
        <w:t xml:space="preserve"> A</w:t>
      </w:r>
      <w:r w:rsidRPr="005103C8">
        <w:rPr>
          <w:vertAlign w:val="subscript"/>
        </w:rPr>
        <w:t>i3</w:t>
      </w:r>
      <w:r>
        <w:t xml:space="preserve">. Since </w:t>
      </w:r>
      <w:r w:rsidRPr="005103C8">
        <w:rPr>
          <w:rFonts w:ascii="Calibri" w:hAnsi="Calibri" w:cs="Calibri"/>
        </w:rPr>
        <w:t>γ</w:t>
      </w:r>
      <w:r w:rsidR="005103C8">
        <w:rPr>
          <w:rFonts w:ascii="Calibri" w:hAnsi="Calibri" w:cs="Calibri"/>
        </w:rPr>
        <w:t>-</w:t>
      </w:r>
      <w:r>
        <w:t xml:space="preserve"> (S) = </w:t>
      </w:r>
      <w:r w:rsidR="005103C8">
        <w:t>∑</w:t>
      </w:r>
      <w:r w:rsidRPr="005103C8">
        <w:rPr>
          <w:vertAlign w:val="subscript"/>
        </w:rPr>
        <w:t>A</w:t>
      </w:r>
      <w:r>
        <w:t xml:space="preserve"> </w:t>
      </w:r>
      <w:proofErr w:type="spellStart"/>
      <w:r>
        <w:t>Pr</w:t>
      </w:r>
      <w:proofErr w:type="spellEnd"/>
      <w:r w:rsidR="005103C8">
        <w:t xml:space="preserve"> </w:t>
      </w:r>
      <w:r>
        <w:t>[A|S]</w:t>
      </w:r>
      <w:r>
        <w:rPr>
          <w:rFonts w:ascii="Calibri" w:hAnsi="Calibri" w:cs="Calibri"/>
        </w:rPr>
        <w:t>·γ</w:t>
      </w:r>
      <w:r>
        <w:t xml:space="preserve"> (A)</w:t>
      </w:r>
      <w:r w:rsidR="005A4353">
        <w:t xml:space="preserve">. </w:t>
      </w:r>
    </w:p>
    <w:p w14:paraId="0B2997D8" w14:textId="62431516" w:rsidR="004D7CC7" w:rsidRDefault="00243ACD" w:rsidP="007B4D7F">
      <w:r>
        <w:rPr>
          <w:noProof/>
        </w:rPr>
        <w:drawing>
          <wp:inline distT="0" distB="0" distL="0" distR="0" wp14:anchorId="311E9ED9" wp14:editId="37D653C7">
            <wp:extent cx="5731510" cy="3909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A7D7" w14:textId="77777777" w:rsidR="00243ACD" w:rsidRDefault="00243ACD" w:rsidP="007B4D7F">
      <w:pPr>
        <w:rPr>
          <w:color w:val="4472C4" w:themeColor="accent1"/>
          <w:sz w:val="24"/>
          <w:szCs w:val="24"/>
        </w:rPr>
      </w:pPr>
    </w:p>
    <w:p w14:paraId="480C29A9" w14:textId="77777777" w:rsidR="00243ACD" w:rsidRDefault="00243ACD" w:rsidP="007B4D7F">
      <w:pPr>
        <w:rPr>
          <w:color w:val="4472C4" w:themeColor="accent1"/>
          <w:sz w:val="24"/>
          <w:szCs w:val="24"/>
        </w:rPr>
      </w:pPr>
    </w:p>
    <w:p w14:paraId="461CF1D7" w14:textId="77777777" w:rsidR="00243ACD" w:rsidRDefault="00243ACD" w:rsidP="007B4D7F">
      <w:pPr>
        <w:rPr>
          <w:color w:val="4472C4" w:themeColor="accent1"/>
          <w:sz w:val="24"/>
          <w:szCs w:val="24"/>
        </w:rPr>
      </w:pPr>
    </w:p>
    <w:p w14:paraId="01F980EB" w14:textId="15A716A8" w:rsidR="00545323" w:rsidRPr="00545323" w:rsidRDefault="007B4D7F" w:rsidP="007B4D7F">
      <w:pPr>
        <w:rPr>
          <w:color w:val="4472C4" w:themeColor="accent1"/>
          <w:sz w:val="24"/>
          <w:szCs w:val="24"/>
        </w:rPr>
      </w:pPr>
      <w:r w:rsidRPr="004D7CC7">
        <w:rPr>
          <w:color w:val="4472C4" w:themeColor="accent1"/>
          <w:sz w:val="24"/>
          <w:szCs w:val="24"/>
        </w:rPr>
        <w:lastRenderedPageBreak/>
        <w:t>4 (2 points) Can you give a DS decomposition to the objective function in the paper reading4-2?</w:t>
      </w:r>
    </w:p>
    <w:p w14:paraId="4C63EFA5" w14:textId="7D220F0A" w:rsidR="004D7CC7" w:rsidRDefault="004B4616" w:rsidP="007B4D7F">
      <w:r>
        <w:t>Partial set cover</w:t>
      </w:r>
      <w:r w:rsidR="00694AB2">
        <w:t xml:space="preserve"> problem is defined as follows.</w:t>
      </w:r>
    </w:p>
    <w:p w14:paraId="0078246D" w14:textId="5E08A4D2" w:rsidR="00545323" w:rsidRDefault="004B4616" w:rsidP="007B4D7F">
      <w:r>
        <w:rPr>
          <w:noProof/>
        </w:rPr>
        <w:drawing>
          <wp:inline distT="0" distB="0" distL="0" distR="0" wp14:anchorId="0CA7FD36" wp14:editId="6921944A">
            <wp:extent cx="5731510" cy="659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5B97" w14:textId="5B4E2EF5" w:rsidR="00694AB2" w:rsidRDefault="00694AB2" w:rsidP="007B4D7F">
      <w:r>
        <w:t>Where objective function is defined as follows.</w:t>
      </w:r>
    </w:p>
    <w:p w14:paraId="7A8A89BE" w14:textId="02FB38DA" w:rsidR="00694AB2" w:rsidRDefault="00694AB2" w:rsidP="007B4D7F">
      <w:r>
        <w:rPr>
          <w:noProof/>
        </w:rPr>
        <w:drawing>
          <wp:inline distT="0" distB="0" distL="0" distR="0" wp14:anchorId="1A538795" wp14:editId="2A9A7806">
            <wp:extent cx="2714625" cy="228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69F8" w14:textId="2FFE117B" w:rsidR="00C57ED2" w:rsidRDefault="00C57ED2" w:rsidP="00C57ED2">
      <w:proofErr w:type="gramStart"/>
      <w:r>
        <w:t>Also</w:t>
      </w:r>
      <w:proofErr w:type="gramEnd"/>
      <w:r>
        <w:t xml:space="preserve"> according to read4-2, </w:t>
      </w:r>
    </w:p>
    <w:p w14:paraId="45F88235" w14:textId="7A1F7B61" w:rsidR="00C57ED2" w:rsidRDefault="00C57ED2" w:rsidP="007B4D7F">
      <w:r>
        <w:rPr>
          <w:noProof/>
        </w:rPr>
        <w:drawing>
          <wp:inline distT="0" distB="0" distL="0" distR="0" wp14:anchorId="47BAB7A5" wp14:editId="6BA6D3FD">
            <wp:extent cx="3638550" cy="276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EA85" w14:textId="1E80C6E7" w:rsidR="00C57ED2" w:rsidRDefault="00C57ED2" w:rsidP="00C57ED2">
      <w:r>
        <w:t>Suppose that φ</w:t>
      </w:r>
      <w:r>
        <w:t xml:space="preserve">* </w:t>
      </w:r>
      <w:r>
        <w:t xml:space="preserve">is an </w:t>
      </w:r>
      <w:r>
        <w:t xml:space="preserve"> </w:t>
      </w:r>
      <w:r>
        <w:t>(</w:t>
      </w:r>
      <w:proofErr w:type="spellStart"/>
      <w:r>
        <w:t>alpha|</w:t>
      </w:r>
      <w:r>
        <w:t>V</w:t>
      </w:r>
      <w:proofErr w:type="spellEnd"/>
      <w:r>
        <w:t xml:space="preserve"> </w:t>
      </w:r>
      <w:r>
        <w:t>*|</w:t>
      </w:r>
      <w:r>
        <w:t>)-approximation to the Min-M problem</w:t>
      </w:r>
      <w:r>
        <w:t xml:space="preserve"> </w:t>
      </w:r>
      <w:r>
        <w:t xml:space="preserve">for some </w:t>
      </w:r>
      <w:r>
        <w:br/>
        <w:t>(</w:t>
      </w:r>
      <w:proofErr w:type="spellStart"/>
      <w:r>
        <w:t>alpha|</w:t>
      </w:r>
      <w:r>
        <w:t>V</w:t>
      </w:r>
      <w:proofErr w:type="spellEnd"/>
      <w:r>
        <w:t>*|</w:t>
      </w:r>
      <w:r>
        <w:t>) &gt; 1. We have</w:t>
      </w:r>
    </w:p>
    <w:p w14:paraId="7B576D58" w14:textId="47551FD0" w:rsidR="00C57ED2" w:rsidRDefault="00C57ED2" w:rsidP="007B4D7F">
      <w:r>
        <w:rPr>
          <w:noProof/>
        </w:rPr>
        <w:drawing>
          <wp:inline distT="0" distB="0" distL="0" distR="0" wp14:anchorId="32CF085F" wp14:editId="0C28897B">
            <wp:extent cx="5172075" cy="666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4688" w14:textId="3EEACCE7" w:rsidR="00C57ED2" w:rsidRDefault="00C57ED2" w:rsidP="007B4D7F">
      <w:r>
        <w:t>Since |V*| = |</w:t>
      </w:r>
      <w:r w:rsidRPr="00C57ED2">
        <w:t xml:space="preserve"> </w:t>
      </w:r>
      <w:r>
        <w:t>φ</w:t>
      </w:r>
      <w:r>
        <w:t xml:space="preserve"> | = m, </w:t>
      </w:r>
      <w:r>
        <w:t>φ</w:t>
      </w:r>
      <w:r>
        <w:t>* is (4.alpha(m) -3) approximation to the instance of PSC problem.</w:t>
      </w:r>
    </w:p>
    <w:p w14:paraId="4EFCC8B3" w14:textId="5F769188" w:rsidR="00C57ED2" w:rsidRDefault="00C57ED2" w:rsidP="007B4D7F"/>
    <w:p w14:paraId="4381E431" w14:textId="713289CC" w:rsidR="000E21D6" w:rsidRDefault="00243ACD" w:rsidP="007B4D7F">
      <w:r>
        <w:rPr>
          <w:noProof/>
        </w:rPr>
        <w:lastRenderedPageBreak/>
        <w:drawing>
          <wp:inline distT="0" distB="0" distL="0" distR="0" wp14:anchorId="35E20ACB" wp14:editId="36012561">
            <wp:extent cx="5731510" cy="8732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1DB8" w14:textId="05BFA0A9" w:rsidR="007B4D7F" w:rsidRPr="004D7CC7" w:rsidRDefault="007B4D7F" w:rsidP="007B4D7F">
      <w:pPr>
        <w:rPr>
          <w:color w:val="4472C4" w:themeColor="accent1"/>
          <w:sz w:val="24"/>
          <w:szCs w:val="24"/>
        </w:rPr>
      </w:pPr>
      <w:r w:rsidRPr="004D7CC7">
        <w:rPr>
          <w:color w:val="4472C4" w:themeColor="accent1"/>
          <w:sz w:val="24"/>
          <w:szCs w:val="24"/>
        </w:rPr>
        <w:lastRenderedPageBreak/>
        <w:t>5 (2 points) Design a m</w:t>
      </w:r>
      <w:bookmarkStart w:id="0" w:name="_GoBack"/>
      <w:bookmarkEnd w:id="0"/>
      <w:r w:rsidRPr="004D7CC7">
        <w:rPr>
          <w:color w:val="4472C4" w:themeColor="accent1"/>
          <w:sz w:val="24"/>
          <w:szCs w:val="24"/>
        </w:rPr>
        <w:t>ethod to apply the submodular-</w:t>
      </w:r>
      <w:proofErr w:type="spellStart"/>
      <w:r w:rsidRPr="004D7CC7">
        <w:rPr>
          <w:color w:val="4472C4" w:themeColor="accent1"/>
          <w:sz w:val="24"/>
          <w:szCs w:val="24"/>
        </w:rPr>
        <w:t>supermodular</w:t>
      </w:r>
      <w:proofErr w:type="spellEnd"/>
      <w:r w:rsidRPr="004D7CC7">
        <w:rPr>
          <w:color w:val="4472C4" w:themeColor="accent1"/>
          <w:sz w:val="24"/>
          <w:szCs w:val="24"/>
        </w:rPr>
        <w:t xml:space="preserve"> </w:t>
      </w:r>
      <w:r w:rsidR="00131461" w:rsidRPr="004D7CC7">
        <w:rPr>
          <w:color w:val="4472C4" w:themeColor="accent1"/>
          <w:sz w:val="24"/>
          <w:szCs w:val="24"/>
        </w:rPr>
        <w:t>procedure</w:t>
      </w:r>
      <w:r w:rsidRPr="004D7CC7">
        <w:rPr>
          <w:color w:val="4472C4" w:themeColor="accent1"/>
          <w:sz w:val="24"/>
          <w:szCs w:val="24"/>
        </w:rPr>
        <w:t xml:space="preserve"> to the maximization problem in the paper reading4-2 in case that you cannot find a DS decomposition</w:t>
      </w:r>
      <w:r w:rsidR="004D7CC7">
        <w:rPr>
          <w:color w:val="4472C4" w:themeColor="accent1"/>
          <w:sz w:val="24"/>
          <w:szCs w:val="24"/>
        </w:rPr>
        <w:t xml:space="preserve"> </w:t>
      </w:r>
      <w:r w:rsidRPr="004D7CC7">
        <w:rPr>
          <w:color w:val="4472C4" w:themeColor="accent1"/>
          <w:sz w:val="24"/>
          <w:szCs w:val="24"/>
        </w:rPr>
        <w:t>for the objective function.</w:t>
      </w:r>
    </w:p>
    <w:p w14:paraId="39A76D1B" w14:textId="67116F96" w:rsidR="004D7CC7" w:rsidRDefault="004D7CC7" w:rsidP="007B4D7F"/>
    <w:p w14:paraId="22F2B1F9" w14:textId="0B5281A7" w:rsidR="004D7CC7" w:rsidRDefault="005E4785" w:rsidP="007B4D7F">
      <w:r>
        <w:t>Every set function f: 2X -&gt; R can be expressed as difference of two monotone nondecreasing submodular function g and h. i.e. f = g – h. where x is a finite set</w:t>
      </w:r>
    </w:p>
    <w:p w14:paraId="49404E8C" w14:textId="77777777" w:rsidR="00854B16" w:rsidRDefault="00854B16" w:rsidP="00854B16">
      <w:r>
        <w:t>According to the definition, any set function can be expressed as a DS function. That is, for set function h, there exist two submodular functions f and g such that h = f – g.</w:t>
      </w:r>
    </w:p>
    <w:p w14:paraId="4312368A" w14:textId="77777777" w:rsidR="00854B16" w:rsidRDefault="00854B16" w:rsidP="00854B16">
      <w:r>
        <w:t>We select a submodular function g such that alpha(g) &gt; 0.</w:t>
      </w:r>
    </w:p>
    <w:p w14:paraId="2CC31244" w14:textId="77777777" w:rsidR="00854B16" w:rsidRDefault="00854B16" w:rsidP="00854B16">
      <w:r>
        <w:t>And f(x) = h(x) + |alpha(h)| / alpha(g) . g(X). Then alpha(f) &gt; 0</w:t>
      </w:r>
    </w:p>
    <w:p w14:paraId="52A09524" w14:textId="77777777" w:rsidR="00854B16" w:rsidRDefault="00854B16" w:rsidP="00854B16">
      <w:r>
        <w:t xml:space="preserve"> H = f – h = f - |alpha(h)| / alpha(g). g</w:t>
      </w:r>
    </w:p>
    <w:p w14:paraId="75866921" w14:textId="77777777" w:rsidR="00854B16" w:rsidRDefault="00854B16" w:rsidP="00854B16">
      <w:r>
        <w:t>We g(x) = sqrt(|X|)</w:t>
      </w:r>
    </w:p>
    <w:p w14:paraId="407C1C23" w14:textId="77777777" w:rsidR="00854B16" w:rsidRDefault="00854B16" w:rsidP="00854B16">
      <w:proofErr w:type="gramStart"/>
      <w:r>
        <w:t>Also</w:t>
      </w:r>
      <w:proofErr w:type="gramEnd"/>
      <w:r>
        <w:t xml:space="preserve"> we define, if alpha(h) &gt;= 0, then h is submodular.</w:t>
      </w:r>
    </w:p>
    <w:p w14:paraId="74503C02" w14:textId="77777777" w:rsidR="00854B16" w:rsidRDefault="00854B16" w:rsidP="00854B16">
      <w:r>
        <w:rPr>
          <w:noProof/>
        </w:rPr>
        <w:drawing>
          <wp:inline distT="0" distB="0" distL="0" distR="0" wp14:anchorId="451B1C00" wp14:editId="3C0E0ED5">
            <wp:extent cx="2371725" cy="24665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18" cy="2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F18C" w14:textId="77777777" w:rsidR="00854B16" w:rsidRDefault="00854B16" w:rsidP="007B4D7F"/>
    <w:sectPr w:rsidR="00854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28"/>
    <w:rsid w:val="00047A28"/>
    <w:rsid w:val="000E21D6"/>
    <w:rsid w:val="00131461"/>
    <w:rsid w:val="0016632F"/>
    <w:rsid w:val="001A0E51"/>
    <w:rsid w:val="00243ACD"/>
    <w:rsid w:val="002F6A1B"/>
    <w:rsid w:val="00303753"/>
    <w:rsid w:val="00324C8C"/>
    <w:rsid w:val="003C684B"/>
    <w:rsid w:val="003E30CC"/>
    <w:rsid w:val="00434D93"/>
    <w:rsid w:val="004B4616"/>
    <w:rsid w:val="004D7CC7"/>
    <w:rsid w:val="005103C8"/>
    <w:rsid w:val="00545323"/>
    <w:rsid w:val="005A4353"/>
    <w:rsid w:val="005A68A4"/>
    <w:rsid w:val="005E075D"/>
    <w:rsid w:val="005E4785"/>
    <w:rsid w:val="00694AB2"/>
    <w:rsid w:val="007B4D7F"/>
    <w:rsid w:val="00854B16"/>
    <w:rsid w:val="008C347D"/>
    <w:rsid w:val="009834B4"/>
    <w:rsid w:val="00A27369"/>
    <w:rsid w:val="00C57ED2"/>
    <w:rsid w:val="00D04EA1"/>
    <w:rsid w:val="00D53522"/>
    <w:rsid w:val="00E4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FF7E"/>
  <w15:chartTrackingRefBased/>
  <w15:docId w15:val="{FB09ADA8-12DD-405D-B210-488DF8EB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04EA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7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75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4785"/>
    <w:pPr>
      <w:spacing w:after="200" w:line="276" w:lineRule="auto"/>
      <w:ind w:left="720"/>
      <w:contextualSpacing/>
    </w:pPr>
    <w:rPr>
      <w:rFonts w:eastAsia="SimSu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4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C83B0-E886-4F4B-BAA4-3A8EEFD8F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Aadish Joshi</dc:creator>
  <cp:keywords/>
  <dc:description/>
  <cp:lastModifiedBy>Aadish Joshi</cp:lastModifiedBy>
  <cp:revision>24</cp:revision>
  <dcterms:created xsi:type="dcterms:W3CDTF">2019-04-21T23:54:00Z</dcterms:created>
  <dcterms:modified xsi:type="dcterms:W3CDTF">2019-04-22T02:35:00Z</dcterms:modified>
</cp:coreProperties>
</file>