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Scrum Meeting 1 for Project 3 Sprint 3</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12/1/2025</w:t>
        <w:tab/>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and Fist of Five</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out the next tasks for this sprint</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 and Fist of Five</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work entailing the rest of the work with our viewers to ensure completeness, ensure all accessibility features are up to par, complete our novel feature, and complete any remaining tasks that are left so as to have a successful product.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Fist of Five:</w:t>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 - 4</w:t>
      </w:r>
    </w:p>
    <w:p w:rsidR="00000000" w:rsidDel="00000000" w:rsidP="00000000" w:rsidRDefault="00000000" w:rsidRPr="00000000" w14:paraId="0000001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 - 4</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 - 4</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 - 4</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Update Since Last Meeting (Sprint Planning, November 25th)</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Accomplishments:</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yet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The Next Meeting (December 3rd)</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progress on the goals of the sprint</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Lots of us are busy, so development will be slow</w:t>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estimated prep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promotions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confirmation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discounts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menu visibility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audit logs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points balance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Redeem points for discounts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rewards enrollment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points-based discounts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grid/list views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Keyboard shortcuts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logout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trike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Minutes from Previous Meeting</w:t>
        <w:tab/>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previous meeting was our Sprint Planning meeting. In that meeting, our objectives were to define 3 different things, to ensure that we could execute a successful sprint through this period. We defined our Sprint Goal in a short statement, to ensure that we understood the complexity of this sprint and where a majority of our effort would be going. We defined our Sprint Backlog with the stories we wanted to work on in this sprint. Lastly, we defined our Sprint Test Plan, so as to have acceptance criteria for our stories which would ensure that we would only be approving clean, functional code. </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