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001940" w14:textId="3BAAE160" w:rsidR="009B5004" w:rsidRPr="00DB0AF7" w:rsidRDefault="009B5004" w:rsidP="00561AF8">
      <w:pPr>
        <w:spacing w:line="240" w:lineRule="auto"/>
        <w:rPr>
          <w:rFonts w:ascii="Times New Roman" w:hAnsi="Times New Roman" w:cs="Times New Roman"/>
          <w:sz w:val="24"/>
          <w:szCs w:val="24"/>
        </w:rPr>
      </w:pPr>
      <w:r w:rsidRPr="00DB0AF7">
        <w:rPr>
          <w:rFonts w:ascii="Times New Roman" w:hAnsi="Times New Roman" w:cs="Times New Roman"/>
          <w:sz w:val="24"/>
          <w:szCs w:val="24"/>
        </w:rPr>
        <w:t>Aadith Joseph Mathew</w:t>
      </w:r>
    </w:p>
    <w:p w14:paraId="60B82214" w14:textId="1A6CFDAF" w:rsidR="009B5004" w:rsidRPr="00DB0AF7" w:rsidRDefault="009B5004" w:rsidP="00561AF8">
      <w:pPr>
        <w:spacing w:line="240" w:lineRule="auto"/>
        <w:rPr>
          <w:rFonts w:ascii="Times New Roman" w:hAnsi="Times New Roman" w:cs="Times New Roman"/>
          <w:sz w:val="24"/>
          <w:szCs w:val="24"/>
        </w:rPr>
      </w:pPr>
      <w:r w:rsidRPr="00DB0AF7">
        <w:rPr>
          <w:rFonts w:ascii="Times New Roman" w:hAnsi="Times New Roman" w:cs="Times New Roman"/>
          <w:sz w:val="24"/>
          <w:szCs w:val="24"/>
        </w:rPr>
        <w:t>3 MSc DS B</w:t>
      </w:r>
    </w:p>
    <w:p w14:paraId="291AE4B7" w14:textId="6E67FBFD" w:rsidR="009B5004" w:rsidRPr="00DB0AF7" w:rsidRDefault="009B5004" w:rsidP="00561AF8">
      <w:pPr>
        <w:spacing w:line="240" w:lineRule="auto"/>
        <w:rPr>
          <w:rFonts w:ascii="Times New Roman" w:hAnsi="Times New Roman" w:cs="Times New Roman"/>
          <w:sz w:val="24"/>
          <w:szCs w:val="24"/>
        </w:rPr>
      </w:pPr>
      <w:r w:rsidRPr="00DB0AF7">
        <w:rPr>
          <w:rFonts w:ascii="Times New Roman" w:hAnsi="Times New Roman" w:cs="Times New Roman"/>
          <w:sz w:val="24"/>
          <w:szCs w:val="24"/>
        </w:rPr>
        <w:t>23122101</w:t>
      </w:r>
    </w:p>
    <w:p w14:paraId="02554357" w14:textId="706E1A4A" w:rsidR="00DB0AF7" w:rsidRPr="00DB0AF7" w:rsidRDefault="00000000" w:rsidP="00561AF8">
      <w:pPr>
        <w:spacing w:line="240" w:lineRule="auto"/>
        <w:rPr>
          <w:rFonts w:ascii="Times New Roman" w:hAnsi="Times New Roman" w:cs="Times New Roman"/>
          <w:sz w:val="24"/>
          <w:szCs w:val="24"/>
        </w:rPr>
      </w:pPr>
      <w:hyperlink r:id="rId5" w:history="1">
        <w:r w:rsidR="00DB0AF7" w:rsidRPr="00DB0AF7">
          <w:rPr>
            <w:rStyle w:val="Hyperlink"/>
            <w:rFonts w:ascii="Times New Roman" w:hAnsi="Times New Roman" w:cs="Times New Roman"/>
            <w:sz w:val="24"/>
            <w:szCs w:val="24"/>
          </w:rPr>
          <w:t>https://github.com/aadith00/Multiple-Linear-Regression-Using-Java</w:t>
        </w:r>
      </w:hyperlink>
    </w:p>
    <w:p w14:paraId="7BCDA383" w14:textId="77777777" w:rsidR="00DB0AF7" w:rsidRDefault="00DB0AF7" w:rsidP="00DB0AF7">
      <w:pPr>
        <w:rPr>
          <w:sz w:val="24"/>
          <w:szCs w:val="24"/>
        </w:rPr>
      </w:pPr>
    </w:p>
    <w:p w14:paraId="746C95B8" w14:textId="4EEA01D6" w:rsidR="009B5004" w:rsidRPr="00801463" w:rsidRDefault="009B5004" w:rsidP="009B5004">
      <w:pPr>
        <w:jc w:val="center"/>
        <w:rPr>
          <w:rStyle w:val="IntenseEmphasis"/>
          <w:rFonts w:ascii="Times New Roman" w:hAnsi="Times New Roman" w:cs="Times New Roman"/>
          <w:sz w:val="28"/>
          <w:szCs w:val="28"/>
        </w:rPr>
      </w:pPr>
      <w:r w:rsidRPr="00801463">
        <w:rPr>
          <w:rStyle w:val="IntenseEmphasis"/>
          <w:rFonts w:ascii="Times New Roman" w:hAnsi="Times New Roman" w:cs="Times New Roman"/>
          <w:sz w:val="28"/>
          <w:szCs w:val="28"/>
        </w:rPr>
        <w:t>Analy</w:t>
      </w:r>
      <w:r w:rsidR="00801463" w:rsidRPr="00801463">
        <w:rPr>
          <w:rStyle w:val="IntenseEmphasis"/>
          <w:rFonts w:ascii="Times New Roman" w:hAnsi="Times New Roman" w:cs="Times New Roman"/>
          <w:sz w:val="28"/>
          <w:szCs w:val="28"/>
        </w:rPr>
        <w:t>s</w:t>
      </w:r>
      <w:r w:rsidRPr="00801463">
        <w:rPr>
          <w:rStyle w:val="IntenseEmphasis"/>
          <w:rFonts w:ascii="Times New Roman" w:hAnsi="Times New Roman" w:cs="Times New Roman"/>
          <w:sz w:val="28"/>
          <w:szCs w:val="28"/>
        </w:rPr>
        <w:t>ing Factors Affecting Life Expectancy: Multiple Linear Regression Approach</w:t>
      </w:r>
    </w:p>
    <w:p w14:paraId="07D9481C" w14:textId="7DA269C8" w:rsidR="009B5004" w:rsidRPr="00801463" w:rsidRDefault="009B5004" w:rsidP="00801463">
      <w:pPr>
        <w:pBdr>
          <w:bottom w:val="single" w:sz="4" w:space="1" w:color="auto"/>
        </w:pBdr>
        <w:rPr>
          <w:sz w:val="24"/>
          <w:szCs w:val="24"/>
        </w:rPr>
      </w:pPr>
    </w:p>
    <w:p w14:paraId="5A8B610B" w14:textId="0649C059" w:rsidR="00801463" w:rsidRPr="00801463" w:rsidRDefault="00801463">
      <w:pP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1463">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B1AE164" w14:textId="515BF90D" w:rsidR="00E4514A" w:rsidRPr="009B5004" w:rsidRDefault="00E4514A" w:rsidP="00CB6E0A">
      <w:pPr>
        <w:jc w:val="both"/>
        <w:rPr>
          <w:rFonts w:ascii="Times New Roman" w:hAnsi="Times New Roman" w:cs="Times New Roman"/>
          <w:sz w:val="24"/>
          <w:szCs w:val="24"/>
        </w:rPr>
      </w:pPr>
      <w:r w:rsidRPr="009B5004">
        <w:rPr>
          <w:rFonts w:ascii="Times New Roman" w:hAnsi="Times New Roman" w:cs="Times New Roman"/>
          <w:sz w:val="24"/>
          <w:szCs w:val="24"/>
        </w:rPr>
        <w:t>Life expectancy is a crucial indicator of a nation's overall health and well-being. This study aims to analy</w:t>
      </w:r>
      <w:r w:rsidR="00801463">
        <w:rPr>
          <w:rFonts w:ascii="Times New Roman" w:hAnsi="Times New Roman" w:cs="Times New Roman"/>
          <w:sz w:val="24"/>
          <w:szCs w:val="24"/>
        </w:rPr>
        <w:t>s</w:t>
      </w:r>
      <w:r w:rsidRPr="009B5004">
        <w:rPr>
          <w:rFonts w:ascii="Times New Roman" w:hAnsi="Times New Roman" w:cs="Times New Roman"/>
          <w:sz w:val="24"/>
          <w:szCs w:val="24"/>
        </w:rPr>
        <w:t>e the factors affecting life expectancy by considering immunization, human development index, and other relevant variables. The motivations for this research are twofold: first, previous studies have not adequately accounted for the impact of immunization and human development index, and second, past research has primarily relied on single-year data and multiple linear regression models. By employing a mixed-effects model and multiple linear regression analysis on data spanning from 2000 to 2015, this study seeks to provide a more comprehensive understanding of the determinants of life expectancy across countries.</w:t>
      </w:r>
    </w:p>
    <w:p w14:paraId="173E0EE2" w14:textId="4156DD70" w:rsidR="00E4514A" w:rsidRPr="00801463" w:rsidRDefault="00E4514A">
      <w:pP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01463">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Dataset Description:</w:t>
      </w:r>
    </w:p>
    <w:p w14:paraId="127ED5AF" w14:textId="77777777" w:rsidR="00E4514A" w:rsidRDefault="00E4514A" w:rsidP="00CB6E0A">
      <w:pPr>
        <w:pStyle w:val="whitespace-pre-wrap"/>
        <w:jc w:val="both"/>
      </w:pPr>
      <w:r>
        <w:t>The dataset used in this study is obtained from the Global Health Observatory (GHO) data repository under the World Health Organization (WHO) and the United Nations website. It comprises data on life expectancy, health factors, and economic indicators for 193 countries from 2000 to 2015.</w:t>
      </w:r>
    </w:p>
    <w:p w14:paraId="5A98302A" w14:textId="74933398" w:rsidR="00477339" w:rsidRDefault="00E4514A" w:rsidP="00CB6E0A">
      <w:pPr>
        <w:pStyle w:val="whitespace-pre-wrap"/>
        <w:jc w:val="both"/>
      </w:pPr>
      <w:r>
        <w:t>The dataset includes 22 columns and 2938 rows, representing 20 predictor variables. These variables are categorized into four broad groups: immunization-related factors, mortality factors, economic factors, and social factors. The dataset has undergone preprocessing, including handling missing values and excluding countries with significant data gaps.</w:t>
      </w:r>
    </w:p>
    <w:p w14:paraId="3E9BB23D" w14:textId="264A70CC" w:rsidR="00E4514A" w:rsidRDefault="00E4514A">
      <w:pP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B6E0A">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Cleaning</w:t>
      </w:r>
      <w:r w:rsidR="00CB6E0A">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2072873" w14:textId="32D26138" w:rsidR="00CB6E0A" w:rsidRPr="00CB6E0A" w:rsidRDefault="00CB6E0A" w:rsidP="00CB6E0A">
      <w:pPr>
        <w:jc w:val="both"/>
        <w:rPr>
          <w:rFonts w:ascii="Times New Roman" w:hAnsi="Times New Roman" w:cs="Times New Roman"/>
          <w:sz w:val="24"/>
          <w:szCs w:val="24"/>
        </w:rPr>
      </w:pPr>
      <w:r w:rsidRPr="00CB6E0A">
        <w:rPr>
          <w:rFonts w:ascii="Times New Roman" w:hAnsi="Times New Roman" w:cs="Times New Roman"/>
          <w:sz w:val="24"/>
          <w:szCs w:val="24"/>
        </w:rPr>
        <w:t>This section covers the data cleaning process, which is an essential step in preparing the dataset for analysis. The rows with missing values are removed in this section of code. Cleaned data is written into another file and the same file is used for model building and evaluation.</w:t>
      </w:r>
    </w:p>
    <w:p w14:paraId="2761EE15" w14:textId="596694A5" w:rsidR="006D70D5" w:rsidRDefault="006D70D5">
      <w:r w:rsidRPr="006D70D5">
        <w:rPr>
          <w:noProof/>
        </w:rPr>
        <w:lastRenderedPageBreak/>
        <w:drawing>
          <wp:inline distT="0" distB="0" distL="0" distR="0" wp14:anchorId="30EACCD6" wp14:editId="4146C95A">
            <wp:extent cx="5928360" cy="4091810"/>
            <wp:effectExtent l="0" t="0" r="0" b="4445"/>
            <wp:docPr id="73391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2916" name=""/>
                    <pic:cNvPicPr/>
                  </pic:nvPicPr>
                  <pic:blipFill>
                    <a:blip r:embed="rId6"/>
                    <a:stretch>
                      <a:fillRect/>
                    </a:stretch>
                  </pic:blipFill>
                  <pic:spPr>
                    <a:xfrm>
                      <a:off x="0" y="0"/>
                      <a:ext cx="5942592" cy="4101633"/>
                    </a:xfrm>
                    <a:prstGeom prst="rect">
                      <a:avLst/>
                    </a:prstGeom>
                  </pic:spPr>
                </pic:pic>
              </a:graphicData>
            </a:graphic>
          </wp:inline>
        </w:drawing>
      </w:r>
    </w:p>
    <w:p w14:paraId="3AFED85E" w14:textId="77777777" w:rsidR="00E4514A" w:rsidRDefault="00E4514A"/>
    <w:p w14:paraId="559705E2" w14:textId="5BE8A23F" w:rsidR="007E6D00" w:rsidRDefault="007E6D00">
      <w:p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B6E0A">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Dataset Loading</w:t>
      </w:r>
      <w:r w:rsidR="00CB6E0A" w:rsidRPr="00CB6E0A">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FF518E3" w14:textId="186347CC" w:rsidR="00CB6E0A" w:rsidRDefault="004B4E38" w:rsidP="00477339">
      <w:pPr>
        <w:jc w:val="both"/>
        <w:rPr>
          <w:rFonts w:ascii="Times New Roman" w:hAnsi="Times New Roman" w:cs="Times New Roman"/>
          <w:sz w:val="24"/>
          <w:szCs w:val="24"/>
        </w:rPr>
      </w:pPr>
      <w:r w:rsidRPr="004B4E38">
        <w:rPr>
          <w:rFonts w:ascii="Times New Roman" w:hAnsi="Times New Roman" w:cs="Times New Roman"/>
          <w:sz w:val="24"/>
          <w:szCs w:val="24"/>
        </w:rPr>
        <w:t xml:space="preserve">These code snippets demonstrate the process of loading the dataset into the analysis environment. </w:t>
      </w:r>
      <w:r>
        <w:rPr>
          <w:rFonts w:ascii="Times New Roman" w:hAnsi="Times New Roman" w:cs="Times New Roman"/>
          <w:sz w:val="24"/>
          <w:szCs w:val="24"/>
        </w:rPr>
        <w:t>T</w:t>
      </w:r>
      <w:r w:rsidRPr="004B4E38">
        <w:rPr>
          <w:rFonts w:ascii="Times New Roman" w:hAnsi="Times New Roman" w:cs="Times New Roman"/>
          <w:sz w:val="24"/>
          <w:szCs w:val="24"/>
        </w:rPr>
        <w:t xml:space="preserve">he dataset was loaded from </w:t>
      </w:r>
      <w:r>
        <w:rPr>
          <w:rFonts w:ascii="Times New Roman" w:hAnsi="Times New Roman" w:cs="Times New Roman"/>
          <w:sz w:val="24"/>
          <w:szCs w:val="24"/>
        </w:rPr>
        <w:t>‘Cleaned Data.csv’</w:t>
      </w:r>
      <w:r w:rsidRPr="004B4E38">
        <w:rPr>
          <w:rFonts w:ascii="Times New Roman" w:hAnsi="Times New Roman" w:cs="Times New Roman"/>
          <w:sz w:val="24"/>
          <w:szCs w:val="24"/>
        </w:rPr>
        <w:t xml:space="preserve"> file, and the necessary libraries were imported for data manipulation and analysis.</w:t>
      </w:r>
    </w:p>
    <w:p w14:paraId="54652EE6" w14:textId="49667F2E" w:rsidR="004B4E38" w:rsidRPr="004B4E38" w:rsidRDefault="004B4E38" w:rsidP="00477339">
      <w:pPr>
        <w:jc w:val="both"/>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4"/>
          <w:szCs w:val="24"/>
        </w:rPr>
        <w:t>Data is loaded into a 2D array of size 2000,19 where each column represents a feature in the dataset. Calculations are performed on this loaded array.</w:t>
      </w:r>
    </w:p>
    <w:p w14:paraId="0028BCC6" w14:textId="35DEB3F3" w:rsidR="006D70D5" w:rsidRDefault="006D70D5">
      <w:r>
        <w:rPr>
          <w:noProof/>
        </w:rPr>
        <w:lastRenderedPageBreak/>
        <w:drawing>
          <wp:inline distT="0" distB="0" distL="0" distR="0" wp14:anchorId="60112A4D" wp14:editId="5B059060">
            <wp:extent cx="6019800" cy="4048125"/>
            <wp:effectExtent l="0" t="0" r="0" b="9525"/>
            <wp:docPr id="111943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39462" name="Picture 1119439462"/>
                    <pic:cNvPicPr/>
                  </pic:nvPicPr>
                  <pic:blipFill>
                    <a:blip r:embed="rId7">
                      <a:extLst>
                        <a:ext uri="{28A0092B-C50C-407E-A947-70E740481C1C}">
                          <a14:useLocalDpi xmlns:a14="http://schemas.microsoft.com/office/drawing/2010/main" val="0"/>
                        </a:ext>
                      </a:extLst>
                    </a:blip>
                    <a:stretch>
                      <a:fillRect/>
                    </a:stretch>
                  </pic:blipFill>
                  <pic:spPr>
                    <a:xfrm>
                      <a:off x="0" y="0"/>
                      <a:ext cx="6025273" cy="4051805"/>
                    </a:xfrm>
                    <a:prstGeom prst="rect">
                      <a:avLst/>
                    </a:prstGeom>
                  </pic:spPr>
                </pic:pic>
              </a:graphicData>
            </a:graphic>
          </wp:inline>
        </w:drawing>
      </w:r>
    </w:p>
    <w:p w14:paraId="0C281F75" w14:textId="3B8469AD" w:rsidR="006D70D5" w:rsidRDefault="006D70D5">
      <w:r>
        <w:rPr>
          <w:noProof/>
        </w:rPr>
        <w:drawing>
          <wp:inline distT="0" distB="0" distL="0" distR="0" wp14:anchorId="61D6F6A0" wp14:editId="73ED10D5">
            <wp:extent cx="6027420" cy="4072255"/>
            <wp:effectExtent l="0" t="0" r="0" b="4445"/>
            <wp:docPr id="1396108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08375" name="Picture 1396108375"/>
                    <pic:cNvPicPr/>
                  </pic:nvPicPr>
                  <pic:blipFill>
                    <a:blip r:embed="rId8">
                      <a:extLst>
                        <a:ext uri="{28A0092B-C50C-407E-A947-70E740481C1C}">
                          <a14:useLocalDpi xmlns:a14="http://schemas.microsoft.com/office/drawing/2010/main" val="0"/>
                        </a:ext>
                      </a:extLst>
                    </a:blip>
                    <a:stretch>
                      <a:fillRect/>
                    </a:stretch>
                  </pic:blipFill>
                  <pic:spPr>
                    <a:xfrm>
                      <a:off x="0" y="0"/>
                      <a:ext cx="6041978" cy="4082091"/>
                    </a:xfrm>
                    <a:prstGeom prst="rect">
                      <a:avLst/>
                    </a:prstGeom>
                  </pic:spPr>
                </pic:pic>
              </a:graphicData>
            </a:graphic>
          </wp:inline>
        </w:drawing>
      </w:r>
    </w:p>
    <w:p w14:paraId="0F33D28E" w14:textId="77777777" w:rsidR="00E4514A" w:rsidRDefault="00E4514A"/>
    <w:p w14:paraId="6C06E3AE" w14:textId="77777777" w:rsidR="004B4E38" w:rsidRDefault="004B4E38"/>
    <w:p w14:paraId="175B6E28" w14:textId="423E14B8" w:rsidR="006D70D5" w:rsidRPr="004B4E38" w:rsidRDefault="007E6D00">
      <w:p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4E3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Dataset Statistics</w:t>
      </w:r>
      <w:r w:rsidR="004B4E3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BA243C8" w14:textId="329B5FEF" w:rsidR="004B4E38" w:rsidRPr="004B4E38" w:rsidRDefault="00E4514A" w:rsidP="00F03F04">
      <w:pPr>
        <w:jc w:val="both"/>
        <w:rPr>
          <w:sz w:val="24"/>
          <w:szCs w:val="24"/>
        </w:rPr>
      </w:pPr>
      <w:r w:rsidRPr="004B4E38">
        <w:rPr>
          <w:sz w:val="24"/>
          <w:szCs w:val="24"/>
        </w:rPr>
        <w:t>The descriptive statistics section provides an overview of the dataset, including summaries of the predictor variables and their distributions.</w:t>
      </w:r>
      <w:r w:rsidR="004B4E38" w:rsidRPr="004B4E38">
        <w:rPr>
          <w:sz w:val="24"/>
          <w:szCs w:val="24"/>
        </w:rPr>
        <w:t xml:space="preserve"> The statistics include:</w:t>
      </w:r>
    </w:p>
    <w:p w14:paraId="0517281E" w14:textId="40DD24FD" w:rsidR="004B4E38" w:rsidRPr="004B4E38" w:rsidRDefault="004B4E38" w:rsidP="004B4E38">
      <w:pPr>
        <w:pStyle w:val="ListParagraph"/>
        <w:numPr>
          <w:ilvl w:val="0"/>
          <w:numId w:val="1"/>
        </w:numPr>
        <w:rPr>
          <w:sz w:val="24"/>
          <w:szCs w:val="24"/>
        </w:rPr>
      </w:pPr>
      <w:r w:rsidRPr="004B4E38">
        <w:rPr>
          <w:sz w:val="24"/>
          <w:szCs w:val="24"/>
        </w:rPr>
        <w:t xml:space="preserve">Mean </w:t>
      </w:r>
    </w:p>
    <w:p w14:paraId="1177214C" w14:textId="5551B4E8" w:rsidR="004B4E38" w:rsidRPr="004B4E38" w:rsidRDefault="004B4E38" w:rsidP="004B4E38">
      <w:pPr>
        <w:pStyle w:val="ListParagraph"/>
        <w:numPr>
          <w:ilvl w:val="0"/>
          <w:numId w:val="1"/>
        </w:numPr>
        <w:rPr>
          <w:sz w:val="24"/>
          <w:szCs w:val="24"/>
        </w:rPr>
      </w:pPr>
      <w:r w:rsidRPr="004B4E38">
        <w:rPr>
          <w:sz w:val="24"/>
          <w:szCs w:val="24"/>
        </w:rPr>
        <w:t>Median</w:t>
      </w:r>
    </w:p>
    <w:p w14:paraId="26947FAE" w14:textId="1E2E2EFB" w:rsidR="004B4E38" w:rsidRPr="004B4E38" w:rsidRDefault="004B4E38" w:rsidP="004B4E38">
      <w:pPr>
        <w:pStyle w:val="ListParagraph"/>
        <w:numPr>
          <w:ilvl w:val="0"/>
          <w:numId w:val="1"/>
        </w:numPr>
        <w:rPr>
          <w:sz w:val="24"/>
          <w:szCs w:val="24"/>
        </w:rPr>
      </w:pPr>
      <w:r w:rsidRPr="004B4E38">
        <w:rPr>
          <w:sz w:val="24"/>
          <w:szCs w:val="24"/>
        </w:rPr>
        <w:t>Standard Deviation</w:t>
      </w:r>
    </w:p>
    <w:p w14:paraId="158A3943" w14:textId="0232606E" w:rsidR="004B4E38" w:rsidRPr="004B4E38" w:rsidRDefault="004B4E38" w:rsidP="004B4E38">
      <w:pPr>
        <w:pStyle w:val="ListParagraph"/>
        <w:numPr>
          <w:ilvl w:val="0"/>
          <w:numId w:val="1"/>
        </w:numPr>
        <w:rPr>
          <w:sz w:val="24"/>
          <w:szCs w:val="24"/>
        </w:rPr>
      </w:pPr>
      <w:r w:rsidRPr="004B4E38">
        <w:rPr>
          <w:sz w:val="24"/>
          <w:szCs w:val="24"/>
        </w:rPr>
        <w:t>Minimum</w:t>
      </w:r>
    </w:p>
    <w:p w14:paraId="52394338" w14:textId="56C5642F" w:rsidR="004B4E38" w:rsidRPr="004B4E38" w:rsidRDefault="004B4E38" w:rsidP="004B4E38">
      <w:pPr>
        <w:pStyle w:val="ListParagraph"/>
        <w:numPr>
          <w:ilvl w:val="0"/>
          <w:numId w:val="1"/>
        </w:numPr>
        <w:rPr>
          <w:sz w:val="24"/>
          <w:szCs w:val="24"/>
        </w:rPr>
      </w:pPr>
      <w:r w:rsidRPr="004B4E38">
        <w:rPr>
          <w:sz w:val="24"/>
          <w:szCs w:val="24"/>
        </w:rPr>
        <w:t>Maximum</w:t>
      </w:r>
    </w:p>
    <w:p w14:paraId="5F3641FA" w14:textId="620DB8F8" w:rsidR="004B4E38" w:rsidRPr="004B4E38" w:rsidRDefault="004B4E38" w:rsidP="004B4E38">
      <w:pPr>
        <w:pStyle w:val="ListParagraph"/>
        <w:numPr>
          <w:ilvl w:val="0"/>
          <w:numId w:val="1"/>
        </w:numPr>
        <w:rPr>
          <w:sz w:val="24"/>
          <w:szCs w:val="24"/>
        </w:rPr>
      </w:pPr>
      <w:r w:rsidRPr="004B4E38">
        <w:rPr>
          <w:sz w:val="24"/>
          <w:szCs w:val="24"/>
        </w:rPr>
        <w:t>Mode</w:t>
      </w:r>
    </w:p>
    <w:p w14:paraId="50D255D2" w14:textId="2CCA12CC" w:rsidR="004B4E38" w:rsidRPr="004B4E38" w:rsidRDefault="004B4E38" w:rsidP="004B4E38">
      <w:pPr>
        <w:pStyle w:val="ListParagraph"/>
        <w:numPr>
          <w:ilvl w:val="0"/>
          <w:numId w:val="1"/>
        </w:numPr>
        <w:rPr>
          <w:sz w:val="24"/>
          <w:szCs w:val="24"/>
        </w:rPr>
      </w:pPr>
      <w:r w:rsidRPr="004B4E38">
        <w:rPr>
          <w:sz w:val="24"/>
          <w:szCs w:val="24"/>
        </w:rPr>
        <w:t>Variance</w:t>
      </w:r>
    </w:p>
    <w:p w14:paraId="326C8CBA" w14:textId="3442EA22" w:rsidR="004B4E38" w:rsidRPr="004B4E38" w:rsidRDefault="004B4E38" w:rsidP="004B4E38">
      <w:pPr>
        <w:pStyle w:val="ListParagraph"/>
        <w:numPr>
          <w:ilvl w:val="0"/>
          <w:numId w:val="1"/>
        </w:numPr>
        <w:rPr>
          <w:sz w:val="24"/>
          <w:szCs w:val="24"/>
        </w:rPr>
      </w:pPr>
      <w:r w:rsidRPr="004B4E38">
        <w:rPr>
          <w:sz w:val="24"/>
          <w:szCs w:val="24"/>
        </w:rPr>
        <w:t>Range</w:t>
      </w:r>
    </w:p>
    <w:p w14:paraId="1EFEF6EA" w14:textId="2D6C59E6" w:rsidR="004B4E38" w:rsidRPr="004B4E38" w:rsidRDefault="004B4E38" w:rsidP="004B4E38">
      <w:pPr>
        <w:pStyle w:val="ListParagraph"/>
        <w:numPr>
          <w:ilvl w:val="0"/>
          <w:numId w:val="1"/>
        </w:numPr>
        <w:rPr>
          <w:sz w:val="24"/>
          <w:szCs w:val="24"/>
        </w:rPr>
      </w:pPr>
      <w:r w:rsidRPr="004B4E38">
        <w:rPr>
          <w:sz w:val="24"/>
          <w:szCs w:val="24"/>
        </w:rPr>
        <w:t>Skewness</w:t>
      </w:r>
    </w:p>
    <w:p w14:paraId="0D6A4147" w14:textId="2525708F" w:rsidR="004B4E38" w:rsidRDefault="004B4E38" w:rsidP="004B4E38">
      <w:pPr>
        <w:pStyle w:val="ListParagraph"/>
        <w:numPr>
          <w:ilvl w:val="0"/>
          <w:numId w:val="1"/>
        </w:numPr>
        <w:rPr>
          <w:sz w:val="24"/>
          <w:szCs w:val="24"/>
        </w:rPr>
      </w:pPr>
      <w:r w:rsidRPr="004B4E38">
        <w:rPr>
          <w:sz w:val="24"/>
          <w:szCs w:val="24"/>
        </w:rPr>
        <w:t>Ku</w:t>
      </w:r>
      <w:r>
        <w:rPr>
          <w:sz w:val="24"/>
          <w:szCs w:val="24"/>
        </w:rPr>
        <w:t>r</w:t>
      </w:r>
      <w:r w:rsidRPr="004B4E38">
        <w:rPr>
          <w:sz w:val="24"/>
          <w:szCs w:val="24"/>
        </w:rPr>
        <w:t>tosis</w:t>
      </w:r>
    </w:p>
    <w:p w14:paraId="67A1ABA1" w14:textId="131AB3DA" w:rsidR="004B4E38" w:rsidRPr="004B4E38" w:rsidRDefault="004B4E38" w:rsidP="00F03F04">
      <w:pPr>
        <w:jc w:val="both"/>
        <w:rPr>
          <w:sz w:val="24"/>
          <w:szCs w:val="24"/>
        </w:rPr>
      </w:pPr>
      <w:r>
        <w:rPr>
          <w:sz w:val="24"/>
          <w:szCs w:val="24"/>
        </w:rPr>
        <w:t>The correlation matrix is also displayed below.</w:t>
      </w:r>
    </w:p>
    <w:p w14:paraId="2176B890" w14:textId="3AF255CD" w:rsidR="006D70D5" w:rsidRDefault="006D70D5">
      <w:r>
        <w:rPr>
          <w:noProof/>
        </w:rPr>
        <w:drawing>
          <wp:inline distT="0" distB="0" distL="0" distR="0" wp14:anchorId="7DD270E9" wp14:editId="246565AF">
            <wp:extent cx="6088380" cy="3790950"/>
            <wp:effectExtent l="0" t="0" r="7620" b="0"/>
            <wp:docPr id="5840479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47949" name="Picture 5840479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3070" cy="3806323"/>
                    </a:xfrm>
                    <a:prstGeom prst="rect">
                      <a:avLst/>
                    </a:prstGeom>
                  </pic:spPr>
                </pic:pic>
              </a:graphicData>
            </a:graphic>
          </wp:inline>
        </w:drawing>
      </w:r>
    </w:p>
    <w:p w14:paraId="440E9956" w14:textId="464AF4DA" w:rsidR="006D70D5" w:rsidRDefault="006D70D5">
      <w:r>
        <w:rPr>
          <w:noProof/>
        </w:rPr>
        <w:lastRenderedPageBreak/>
        <w:drawing>
          <wp:inline distT="0" distB="0" distL="0" distR="0" wp14:anchorId="44A03B3E" wp14:editId="3B2D1F44">
            <wp:extent cx="6019800" cy="4049395"/>
            <wp:effectExtent l="0" t="0" r="0" b="8255"/>
            <wp:docPr id="1210101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101047" name="Picture 1210101047"/>
                    <pic:cNvPicPr/>
                  </pic:nvPicPr>
                  <pic:blipFill>
                    <a:blip r:embed="rId10">
                      <a:extLst>
                        <a:ext uri="{28A0092B-C50C-407E-A947-70E740481C1C}">
                          <a14:useLocalDpi xmlns:a14="http://schemas.microsoft.com/office/drawing/2010/main" val="0"/>
                        </a:ext>
                      </a:extLst>
                    </a:blip>
                    <a:stretch>
                      <a:fillRect/>
                    </a:stretch>
                  </pic:blipFill>
                  <pic:spPr>
                    <a:xfrm>
                      <a:off x="0" y="0"/>
                      <a:ext cx="6019800" cy="4049395"/>
                    </a:xfrm>
                    <a:prstGeom prst="rect">
                      <a:avLst/>
                    </a:prstGeom>
                  </pic:spPr>
                </pic:pic>
              </a:graphicData>
            </a:graphic>
          </wp:inline>
        </w:drawing>
      </w:r>
    </w:p>
    <w:p w14:paraId="21CBEDD9" w14:textId="77777777" w:rsidR="006D70D5" w:rsidRDefault="006D70D5"/>
    <w:p w14:paraId="1D47BA37" w14:textId="3DE60269" w:rsidR="006D70D5" w:rsidRDefault="006D70D5">
      <w:r w:rsidRPr="006D70D5">
        <w:rPr>
          <w:noProof/>
        </w:rPr>
        <w:drawing>
          <wp:inline distT="0" distB="0" distL="0" distR="0" wp14:anchorId="3BF73BFA" wp14:editId="552C1FB4">
            <wp:extent cx="6073140" cy="4228865"/>
            <wp:effectExtent l="0" t="0" r="3810" b="635"/>
            <wp:docPr id="80435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51386" name=""/>
                    <pic:cNvPicPr/>
                  </pic:nvPicPr>
                  <pic:blipFill>
                    <a:blip r:embed="rId11"/>
                    <a:stretch>
                      <a:fillRect/>
                    </a:stretch>
                  </pic:blipFill>
                  <pic:spPr>
                    <a:xfrm>
                      <a:off x="0" y="0"/>
                      <a:ext cx="6097306" cy="4245693"/>
                    </a:xfrm>
                    <a:prstGeom prst="rect">
                      <a:avLst/>
                    </a:prstGeom>
                  </pic:spPr>
                </pic:pic>
              </a:graphicData>
            </a:graphic>
          </wp:inline>
        </w:drawing>
      </w:r>
    </w:p>
    <w:p w14:paraId="711AA75D" w14:textId="77777777" w:rsidR="00E4514A" w:rsidRDefault="00E4514A"/>
    <w:p w14:paraId="06DEB6F9" w14:textId="037BC5D6" w:rsidR="00E4514A" w:rsidRDefault="00E4514A">
      <w:r>
        <w:rPr>
          <w:noProof/>
        </w:rPr>
        <w:drawing>
          <wp:inline distT="0" distB="0" distL="0" distR="0" wp14:anchorId="3E615FE2" wp14:editId="184825B7">
            <wp:extent cx="6103620" cy="3398520"/>
            <wp:effectExtent l="0" t="0" r="0" b="0"/>
            <wp:docPr id="93039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94412" name="Picture 930394412"/>
                    <pic:cNvPicPr/>
                  </pic:nvPicPr>
                  <pic:blipFill>
                    <a:blip r:embed="rId12">
                      <a:extLst>
                        <a:ext uri="{28A0092B-C50C-407E-A947-70E740481C1C}">
                          <a14:useLocalDpi xmlns:a14="http://schemas.microsoft.com/office/drawing/2010/main" val="0"/>
                        </a:ext>
                      </a:extLst>
                    </a:blip>
                    <a:stretch>
                      <a:fillRect/>
                    </a:stretch>
                  </pic:blipFill>
                  <pic:spPr>
                    <a:xfrm>
                      <a:off x="0" y="0"/>
                      <a:ext cx="6103620" cy="3398520"/>
                    </a:xfrm>
                    <a:prstGeom prst="rect">
                      <a:avLst/>
                    </a:prstGeom>
                  </pic:spPr>
                </pic:pic>
              </a:graphicData>
            </a:graphic>
          </wp:inline>
        </w:drawing>
      </w:r>
    </w:p>
    <w:p w14:paraId="38844565" w14:textId="77777777" w:rsidR="007E6D00" w:rsidRDefault="007E6D00">
      <w:r w:rsidRPr="00690D25">
        <w:rPr>
          <w:noProof/>
        </w:rPr>
        <w:drawing>
          <wp:inline distT="0" distB="0" distL="0" distR="0" wp14:anchorId="012EAD93" wp14:editId="4F1522A9">
            <wp:extent cx="6096000" cy="4266565"/>
            <wp:effectExtent l="0" t="0" r="0" b="635"/>
            <wp:docPr id="138937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73561" name=""/>
                    <pic:cNvPicPr/>
                  </pic:nvPicPr>
                  <pic:blipFill rotWithShape="1">
                    <a:blip r:embed="rId13"/>
                    <a:srcRect b="8381"/>
                    <a:stretch/>
                  </pic:blipFill>
                  <pic:spPr bwMode="auto">
                    <a:xfrm>
                      <a:off x="0" y="0"/>
                      <a:ext cx="6133913" cy="4293100"/>
                    </a:xfrm>
                    <a:prstGeom prst="rect">
                      <a:avLst/>
                    </a:prstGeom>
                    <a:ln>
                      <a:noFill/>
                    </a:ln>
                    <a:extLst>
                      <a:ext uri="{53640926-AAD7-44D8-BBD7-CCE9431645EC}">
                        <a14:shadowObscured xmlns:a14="http://schemas.microsoft.com/office/drawing/2010/main"/>
                      </a:ext>
                    </a:extLst>
                  </pic:spPr>
                </pic:pic>
              </a:graphicData>
            </a:graphic>
          </wp:inline>
        </w:drawing>
      </w:r>
    </w:p>
    <w:p w14:paraId="0EA8DD00" w14:textId="31857299" w:rsidR="007E6D00" w:rsidRDefault="007E6D00"/>
    <w:p w14:paraId="41457996" w14:textId="24F9EE95" w:rsidR="00E4514A" w:rsidRDefault="00E4514A">
      <w:r w:rsidRPr="00D26CCE">
        <w:rPr>
          <w:noProof/>
        </w:rPr>
        <w:lastRenderedPageBreak/>
        <w:drawing>
          <wp:inline distT="0" distB="0" distL="0" distR="0" wp14:anchorId="78BE0631" wp14:editId="7659E7C9">
            <wp:extent cx="6073140" cy="2103120"/>
            <wp:effectExtent l="0" t="0" r="3810" b="0"/>
            <wp:docPr id="167521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17507" name=""/>
                    <pic:cNvPicPr/>
                  </pic:nvPicPr>
                  <pic:blipFill>
                    <a:blip r:embed="rId14"/>
                    <a:stretch>
                      <a:fillRect/>
                    </a:stretch>
                  </pic:blipFill>
                  <pic:spPr>
                    <a:xfrm>
                      <a:off x="0" y="0"/>
                      <a:ext cx="6073140" cy="2103120"/>
                    </a:xfrm>
                    <a:prstGeom prst="rect">
                      <a:avLst/>
                    </a:prstGeom>
                  </pic:spPr>
                </pic:pic>
              </a:graphicData>
            </a:graphic>
          </wp:inline>
        </w:drawing>
      </w:r>
    </w:p>
    <w:p w14:paraId="70EE0C82" w14:textId="77777777" w:rsidR="004B4E38" w:rsidRDefault="004B4E38">
      <w:p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9E6138" w14:textId="5740EDC2" w:rsidR="007E6D00" w:rsidRDefault="007E6D00">
      <w:pPr>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4E3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Model Building</w:t>
      </w:r>
      <w:r w:rsidR="004B4E38">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F626116" w14:textId="1ECE6AED" w:rsidR="004B4E38" w:rsidRPr="00F03F04" w:rsidRDefault="004B4E38" w:rsidP="00F03F04">
      <w:pPr>
        <w:jc w:val="both"/>
        <w:rPr>
          <w:rFonts w:ascii="Times New Roman" w:hAnsi="Times New Roman" w:cs="Times New Roman"/>
          <w:sz w:val="24"/>
          <w:szCs w:val="24"/>
        </w:rPr>
      </w:pPr>
      <w:r w:rsidRPr="00F03F04">
        <w:rPr>
          <w:rFonts w:ascii="Times New Roman" w:hAnsi="Times New Roman" w:cs="Times New Roman"/>
          <w:sz w:val="24"/>
          <w:szCs w:val="24"/>
        </w:rPr>
        <w:t>This section focuses on building the multiple linear regression model. The code splits the dataset into training and testing sets, which is a common practice in machine learning to evaluate the model's performance on unseen data.</w:t>
      </w:r>
    </w:p>
    <w:p w14:paraId="79A063C8" w14:textId="0453E8A5" w:rsidR="004B4E38" w:rsidRPr="00F03F04" w:rsidRDefault="00F03F04" w:rsidP="00F03F04">
      <w:pPr>
        <w:jc w:val="both"/>
        <w:rPr>
          <w:rFonts w:ascii="Times New Roman" w:hAnsi="Times New Roman" w:cs="Times New Roman"/>
          <w:sz w:val="24"/>
          <w:szCs w:val="24"/>
        </w:rPr>
      </w:pPr>
      <w:r w:rsidRPr="00F03F04">
        <w:rPr>
          <w:rFonts w:ascii="Times New Roman" w:hAnsi="Times New Roman" w:cs="Times New Roman"/>
          <w:sz w:val="24"/>
          <w:szCs w:val="24"/>
        </w:rPr>
        <w:t>The next step is feature scaling, where the features are scaled or normalized using the Z-score conversion.</w:t>
      </w:r>
    </w:p>
    <w:p w14:paraId="7523C604" w14:textId="403BEE0C" w:rsidR="00F03F04" w:rsidRPr="00F03F04" w:rsidRDefault="00F03F04" w:rsidP="00F03F04">
      <w:pPr>
        <w:jc w:val="both"/>
        <w:rPr>
          <w:rFonts w:ascii="Times New Roman" w:hAnsi="Times New Roman" w:cs="Times New Roman"/>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3F04">
        <w:rPr>
          <w:rFonts w:ascii="Times New Roman" w:hAnsi="Times New Roman" w:cs="Times New Roman"/>
          <w:sz w:val="24"/>
          <w:szCs w:val="24"/>
        </w:rPr>
        <w:t xml:space="preserve">Once the features are </w:t>
      </w:r>
      <w:r w:rsidR="00477339">
        <w:rPr>
          <w:rFonts w:ascii="Times New Roman" w:hAnsi="Times New Roman" w:cs="Times New Roman"/>
          <w:sz w:val="24"/>
          <w:szCs w:val="24"/>
        </w:rPr>
        <w:t>scaled</w:t>
      </w:r>
      <w:r w:rsidRPr="00F03F04">
        <w:rPr>
          <w:rFonts w:ascii="Times New Roman" w:hAnsi="Times New Roman" w:cs="Times New Roman"/>
          <w:sz w:val="24"/>
          <w:szCs w:val="24"/>
        </w:rPr>
        <w:t xml:space="preserve">, the multiple linear regression model is trained on the training data. The code shows the usage of ordinary least squares (OLS) </w:t>
      </w:r>
      <w:r w:rsidR="00477339">
        <w:rPr>
          <w:rFonts w:ascii="Times New Roman" w:hAnsi="Times New Roman" w:cs="Times New Roman"/>
          <w:sz w:val="24"/>
          <w:szCs w:val="24"/>
        </w:rPr>
        <w:t>and</w:t>
      </w:r>
      <w:r w:rsidRPr="00F03F04">
        <w:rPr>
          <w:rFonts w:ascii="Times New Roman" w:hAnsi="Times New Roman" w:cs="Times New Roman"/>
          <w:sz w:val="24"/>
          <w:szCs w:val="24"/>
        </w:rPr>
        <w:t xml:space="preserve"> regularization methods (e.g., Ridge, Lasso) to prevent overfitting.</w:t>
      </w:r>
    </w:p>
    <w:p w14:paraId="4EB61435" w14:textId="5BDA2BB1" w:rsidR="00690D25" w:rsidRDefault="007E6D00">
      <w:pPr>
        <w:rPr>
          <w:noProof/>
        </w:rPr>
      </w:pPr>
      <w:r>
        <w:rPr>
          <w:noProof/>
        </w:rPr>
        <w:drawing>
          <wp:inline distT="0" distB="0" distL="0" distR="0" wp14:anchorId="5BCB0668" wp14:editId="769CA7BF">
            <wp:extent cx="6096000" cy="4012565"/>
            <wp:effectExtent l="0" t="0" r="0" b="6985"/>
            <wp:docPr id="273506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06690" name="Picture 273506690"/>
                    <pic:cNvPicPr/>
                  </pic:nvPicPr>
                  <pic:blipFill>
                    <a:blip r:embed="rId15">
                      <a:extLst>
                        <a:ext uri="{28A0092B-C50C-407E-A947-70E740481C1C}">
                          <a14:useLocalDpi xmlns:a14="http://schemas.microsoft.com/office/drawing/2010/main" val="0"/>
                        </a:ext>
                      </a:extLst>
                    </a:blip>
                    <a:stretch>
                      <a:fillRect/>
                    </a:stretch>
                  </pic:blipFill>
                  <pic:spPr>
                    <a:xfrm>
                      <a:off x="0" y="0"/>
                      <a:ext cx="6108054" cy="4020499"/>
                    </a:xfrm>
                    <a:prstGeom prst="rect">
                      <a:avLst/>
                    </a:prstGeom>
                  </pic:spPr>
                </pic:pic>
              </a:graphicData>
            </a:graphic>
          </wp:inline>
        </w:drawing>
      </w:r>
    </w:p>
    <w:p w14:paraId="729C62B0" w14:textId="2617E44B" w:rsidR="007E6D00" w:rsidRDefault="007E6D00">
      <w:pPr>
        <w:rPr>
          <w:noProof/>
        </w:rPr>
      </w:pPr>
      <w:r>
        <w:rPr>
          <w:noProof/>
        </w:rPr>
        <w:lastRenderedPageBreak/>
        <w:drawing>
          <wp:inline distT="0" distB="0" distL="0" distR="0" wp14:anchorId="7D9DE217" wp14:editId="0FB9D092">
            <wp:extent cx="6141720" cy="3999865"/>
            <wp:effectExtent l="0" t="0" r="0" b="635"/>
            <wp:docPr id="13086518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51880" name="Picture 1308651880"/>
                    <pic:cNvPicPr/>
                  </pic:nvPicPr>
                  <pic:blipFill>
                    <a:blip r:embed="rId16">
                      <a:extLst>
                        <a:ext uri="{28A0092B-C50C-407E-A947-70E740481C1C}">
                          <a14:useLocalDpi xmlns:a14="http://schemas.microsoft.com/office/drawing/2010/main" val="0"/>
                        </a:ext>
                      </a:extLst>
                    </a:blip>
                    <a:stretch>
                      <a:fillRect/>
                    </a:stretch>
                  </pic:blipFill>
                  <pic:spPr>
                    <a:xfrm>
                      <a:off x="0" y="0"/>
                      <a:ext cx="6157344" cy="4010040"/>
                    </a:xfrm>
                    <a:prstGeom prst="rect">
                      <a:avLst/>
                    </a:prstGeom>
                  </pic:spPr>
                </pic:pic>
              </a:graphicData>
            </a:graphic>
          </wp:inline>
        </w:drawing>
      </w:r>
    </w:p>
    <w:p w14:paraId="6D33112F" w14:textId="1B526E78" w:rsidR="007E6D00" w:rsidRDefault="007E6D00">
      <w:pPr>
        <w:rPr>
          <w:noProof/>
        </w:rPr>
      </w:pPr>
      <w:r>
        <w:rPr>
          <w:noProof/>
        </w:rPr>
        <w:drawing>
          <wp:inline distT="0" distB="0" distL="0" distR="0" wp14:anchorId="4464B82D" wp14:editId="56115F84">
            <wp:extent cx="6134100" cy="4190365"/>
            <wp:effectExtent l="0" t="0" r="0" b="635"/>
            <wp:docPr id="1060219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1936" name="Picture 106021936"/>
                    <pic:cNvPicPr/>
                  </pic:nvPicPr>
                  <pic:blipFill>
                    <a:blip r:embed="rId17">
                      <a:extLst>
                        <a:ext uri="{28A0092B-C50C-407E-A947-70E740481C1C}">
                          <a14:useLocalDpi xmlns:a14="http://schemas.microsoft.com/office/drawing/2010/main" val="0"/>
                        </a:ext>
                      </a:extLst>
                    </a:blip>
                    <a:stretch>
                      <a:fillRect/>
                    </a:stretch>
                  </pic:blipFill>
                  <pic:spPr>
                    <a:xfrm>
                      <a:off x="0" y="0"/>
                      <a:ext cx="6153511" cy="4203625"/>
                    </a:xfrm>
                    <a:prstGeom prst="rect">
                      <a:avLst/>
                    </a:prstGeom>
                  </pic:spPr>
                </pic:pic>
              </a:graphicData>
            </a:graphic>
          </wp:inline>
        </w:drawing>
      </w:r>
    </w:p>
    <w:p w14:paraId="664B0B12" w14:textId="37DDA716" w:rsidR="00D26CCE" w:rsidRDefault="004B4E38">
      <w:pPr>
        <w:rPr>
          <w:noProof/>
        </w:rPr>
      </w:pPr>
      <w:r>
        <w:rPr>
          <w:noProof/>
        </w:rPr>
        <w:lastRenderedPageBreak/>
        <w:drawing>
          <wp:inline distT="0" distB="0" distL="0" distR="0" wp14:anchorId="4D5FD16E" wp14:editId="5BA3FB14">
            <wp:extent cx="6141720" cy="4418965"/>
            <wp:effectExtent l="0" t="0" r="0" b="635"/>
            <wp:docPr id="1380715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15520" name="Picture 1380715520"/>
                    <pic:cNvPicPr/>
                  </pic:nvPicPr>
                  <pic:blipFill>
                    <a:blip r:embed="rId18">
                      <a:extLst>
                        <a:ext uri="{28A0092B-C50C-407E-A947-70E740481C1C}">
                          <a14:useLocalDpi xmlns:a14="http://schemas.microsoft.com/office/drawing/2010/main" val="0"/>
                        </a:ext>
                      </a:extLst>
                    </a:blip>
                    <a:stretch>
                      <a:fillRect/>
                    </a:stretch>
                  </pic:blipFill>
                  <pic:spPr>
                    <a:xfrm>
                      <a:off x="0" y="0"/>
                      <a:ext cx="6161456" cy="4433165"/>
                    </a:xfrm>
                    <a:prstGeom prst="rect">
                      <a:avLst/>
                    </a:prstGeom>
                  </pic:spPr>
                </pic:pic>
              </a:graphicData>
            </a:graphic>
          </wp:inline>
        </w:drawing>
      </w:r>
      <w:r>
        <w:rPr>
          <w:noProof/>
        </w:rPr>
        <w:drawing>
          <wp:inline distT="0" distB="0" distL="0" distR="0" wp14:anchorId="450D74E4" wp14:editId="4CD59F67">
            <wp:extent cx="6149340" cy="4365625"/>
            <wp:effectExtent l="0" t="0" r="3810" b="0"/>
            <wp:docPr id="224163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63452" name="Picture 224163452"/>
                    <pic:cNvPicPr/>
                  </pic:nvPicPr>
                  <pic:blipFill>
                    <a:blip r:embed="rId19">
                      <a:extLst>
                        <a:ext uri="{28A0092B-C50C-407E-A947-70E740481C1C}">
                          <a14:useLocalDpi xmlns:a14="http://schemas.microsoft.com/office/drawing/2010/main" val="0"/>
                        </a:ext>
                      </a:extLst>
                    </a:blip>
                    <a:stretch>
                      <a:fillRect/>
                    </a:stretch>
                  </pic:blipFill>
                  <pic:spPr>
                    <a:xfrm>
                      <a:off x="0" y="0"/>
                      <a:ext cx="6164952" cy="4376708"/>
                    </a:xfrm>
                    <a:prstGeom prst="rect">
                      <a:avLst/>
                    </a:prstGeom>
                  </pic:spPr>
                </pic:pic>
              </a:graphicData>
            </a:graphic>
          </wp:inline>
        </w:drawing>
      </w:r>
    </w:p>
    <w:p w14:paraId="51A57B20" w14:textId="034673E2" w:rsidR="007E6D00" w:rsidRDefault="007E6D00">
      <w:pPr>
        <w:rPr>
          <w:noProof/>
        </w:rPr>
      </w:pPr>
    </w:p>
    <w:p w14:paraId="1A8B8D5D" w14:textId="1AFCC995" w:rsidR="007E6D00" w:rsidRDefault="007E6D00">
      <w:pPr>
        <w:rPr>
          <w:noProof/>
        </w:rPr>
      </w:pPr>
      <w:r>
        <w:rPr>
          <w:noProof/>
        </w:rPr>
        <w:drawing>
          <wp:inline distT="0" distB="0" distL="0" distR="0" wp14:anchorId="6ECE0CC1" wp14:editId="2C239276">
            <wp:extent cx="6103620" cy="1484630"/>
            <wp:effectExtent l="0" t="0" r="0" b="1270"/>
            <wp:docPr id="1091838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38744" name="Picture 1091838744"/>
                    <pic:cNvPicPr/>
                  </pic:nvPicPr>
                  <pic:blipFill>
                    <a:blip r:embed="rId20">
                      <a:extLst>
                        <a:ext uri="{28A0092B-C50C-407E-A947-70E740481C1C}">
                          <a14:useLocalDpi xmlns:a14="http://schemas.microsoft.com/office/drawing/2010/main" val="0"/>
                        </a:ext>
                      </a:extLst>
                    </a:blip>
                    <a:stretch>
                      <a:fillRect/>
                    </a:stretch>
                  </pic:blipFill>
                  <pic:spPr>
                    <a:xfrm>
                      <a:off x="0" y="0"/>
                      <a:ext cx="6103620" cy="1484630"/>
                    </a:xfrm>
                    <a:prstGeom prst="rect">
                      <a:avLst/>
                    </a:prstGeom>
                  </pic:spPr>
                </pic:pic>
              </a:graphicData>
            </a:graphic>
          </wp:inline>
        </w:drawing>
      </w:r>
    </w:p>
    <w:p w14:paraId="79CBE612" w14:textId="370DB69D" w:rsidR="007E6D00" w:rsidRDefault="004B4E38">
      <w:pPr>
        <w:rPr>
          <w:noProof/>
        </w:rPr>
      </w:pPr>
      <w:r w:rsidRPr="00D26CCE">
        <w:rPr>
          <w:noProof/>
        </w:rPr>
        <w:drawing>
          <wp:inline distT="0" distB="0" distL="0" distR="0" wp14:anchorId="2423859F" wp14:editId="0F9E773C">
            <wp:extent cx="6118860" cy="6649720"/>
            <wp:effectExtent l="0" t="0" r="0" b="0"/>
            <wp:docPr id="84604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49288" name=""/>
                    <pic:cNvPicPr/>
                  </pic:nvPicPr>
                  <pic:blipFill>
                    <a:blip r:embed="rId21"/>
                    <a:stretch>
                      <a:fillRect/>
                    </a:stretch>
                  </pic:blipFill>
                  <pic:spPr>
                    <a:xfrm>
                      <a:off x="0" y="0"/>
                      <a:ext cx="6122339" cy="6653501"/>
                    </a:xfrm>
                    <a:prstGeom prst="rect">
                      <a:avLst/>
                    </a:prstGeom>
                  </pic:spPr>
                </pic:pic>
              </a:graphicData>
            </a:graphic>
          </wp:inline>
        </w:drawing>
      </w:r>
    </w:p>
    <w:p w14:paraId="722D03F7" w14:textId="339CDB28" w:rsidR="007E6D00" w:rsidRPr="00F03F04" w:rsidRDefault="00F03F04" w:rsidP="00F03F04">
      <w:pPr>
        <w:jc w:val="both"/>
        <w:rPr>
          <w:rFonts w:ascii="Times New Roman" w:hAnsi="Times New Roman" w:cs="Times New Roman"/>
          <w:noProof/>
          <w:sz w:val="24"/>
          <w:szCs w:val="24"/>
        </w:rPr>
      </w:pPr>
      <w:r w:rsidRPr="00F03F04">
        <w:rPr>
          <w:rFonts w:ascii="Times New Roman" w:hAnsi="Times New Roman" w:cs="Times New Roman"/>
          <w:sz w:val="24"/>
          <w:szCs w:val="24"/>
        </w:rPr>
        <w:lastRenderedPageBreak/>
        <w:t>After training the model, it is evaluated using various metrics to assess its performance. The code calculates metrics such as mean squared error (MSE), root mean squared error (RMSE), and R-squared. These metrics provide insights into the model's accuracy, predictive power, and goodness of fit.</w:t>
      </w:r>
    </w:p>
    <w:p w14:paraId="068CF24D" w14:textId="2DACBACA" w:rsidR="007E6D00" w:rsidRPr="00F03F04" w:rsidRDefault="00F03F04">
      <w:pPr>
        <w:rPr>
          <w:b/>
          <w:bCs/>
          <w:noProof/>
        </w:rPr>
      </w:pPr>
      <w:r w:rsidRPr="00F03F04">
        <w:rPr>
          <w:b/>
          <w:bCs/>
          <w:noProof/>
        </w:rPr>
        <w:t>Mean Square Error : 17.71</w:t>
      </w:r>
    </w:p>
    <w:p w14:paraId="03A67ECB" w14:textId="51D380D6" w:rsidR="00F03F04" w:rsidRPr="00F03F04" w:rsidRDefault="00F03F04">
      <w:pPr>
        <w:rPr>
          <w:b/>
          <w:bCs/>
          <w:noProof/>
        </w:rPr>
      </w:pPr>
      <w:r w:rsidRPr="00F03F04">
        <w:rPr>
          <w:b/>
          <w:bCs/>
          <w:noProof/>
        </w:rPr>
        <w:t>Mean Absolute Error : 3.10</w:t>
      </w:r>
    </w:p>
    <w:p w14:paraId="0DAEB939" w14:textId="3E370864" w:rsidR="00F03F04" w:rsidRPr="00F03F04" w:rsidRDefault="00F03F04">
      <w:pPr>
        <w:rPr>
          <w:b/>
          <w:bCs/>
          <w:noProof/>
        </w:rPr>
      </w:pPr>
      <w:r w:rsidRPr="00F03F04">
        <w:rPr>
          <w:b/>
          <w:bCs/>
          <w:noProof/>
        </w:rPr>
        <w:t>R-squared : 0.7922</w:t>
      </w:r>
    </w:p>
    <w:p w14:paraId="4E3CCDB7" w14:textId="13DAFD4F" w:rsidR="007E6D00" w:rsidRDefault="007E6D00">
      <w:pPr>
        <w:rPr>
          <w:rFonts w:ascii="Times New Roman" w:hAnsi="Times New Roman" w:cs="Times New Roman"/>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03F04">
        <w:rPr>
          <w:rFonts w:ascii="Times New Roman" w:hAnsi="Times New Roman" w:cs="Times New Roman"/>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 Class</w:t>
      </w:r>
    </w:p>
    <w:p w14:paraId="6E484599" w14:textId="77777777" w:rsidR="00F03F04" w:rsidRDefault="00F03F04" w:rsidP="00F03F04">
      <w:pPr>
        <w:pStyle w:val="whitespace-pre-wrap"/>
        <w:jc w:val="both"/>
      </w:pPr>
      <w:r>
        <w:t>This section contains the main program or script that orchestrates the entire analysis pipeline. It imports the necessary modules or functions and executes the data loading, cleaning, exploratory data analysis, model building, and model evaluation steps in a structured manner.</w:t>
      </w:r>
    </w:p>
    <w:p w14:paraId="06B87AB6" w14:textId="34CE081E" w:rsidR="00F03F04" w:rsidRPr="00F03F04" w:rsidRDefault="00F03F04" w:rsidP="00F03F04">
      <w:pPr>
        <w:pStyle w:val="whitespace-pre-wrap"/>
        <w:jc w:val="both"/>
      </w:pPr>
      <w:r>
        <w:t>The main class is responsible for tying all the components together and ensuring that the analysis workflow runs smoothly from start to finish.</w:t>
      </w:r>
    </w:p>
    <w:p w14:paraId="049C73E6" w14:textId="1E32D9DD" w:rsidR="007E6D00" w:rsidRDefault="007E6D00">
      <w:pPr>
        <w:rPr>
          <w:noProof/>
        </w:rPr>
      </w:pPr>
      <w:r>
        <w:rPr>
          <w:noProof/>
        </w:rPr>
        <w:drawing>
          <wp:inline distT="0" distB="0" distL="0" distR="0" wp14:anchorId="1424FBDB" wp14:editId="258C5919">
            <wp:extent cx="5806440" cy="4345940"/>
            <wp:effectExtent l="0" t="0" r="3810" b="0"/>
            <wp:docPr id="8958534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53435" name="Picture 895853435"/>
                    <pic:cNvPicPr/>
                  </pic:nvPicPr>
                  <pic:blipFill>
                    <a:blip r:embed="rId22">
                      <a:extLst>
                        <a:ext uri="{28A0092B-C50C-407E-A947-70E740481C1C}">
                          <a14:useLocalDpi xmlns:a14="http://schemas.microsoft.com/office/drawing/2010/main" val="0"/>
                        </a:ext>
                      </a:extLst>
                    </a:blip>
                    <a:stretch>
                      <a:fillRect/>
                    </a:stretch>
                  </pic:blipFill>
                  <pic:spPr>
                    <a:xfrm>
                      <a:off x="0" y="0"/>
                      <a:ext cx="5806440" cy="4345940"/>
                    </a:xfrm>
                    <a:prstGeom prst="rect">
                      <a:avLst/>
                    </a:prstGeom>
                  </pic:spPr>
                </pic:pic>
              </a:graphicData>
            </a:graphic>
          </wp:inline>
        </w:drawing>
      </w:r>
    </w:p>
    <w:p w14:paraId="6A35B8B8" w14:textId="01B7369D" w:rsidR="007E6D00" w:rsidRDefault="007E6D00">
      <w:pPr>
        <w:rPr>
          <w:noProof/>
        </w:rPr>
      </w:pPr>
      <w:r>
        <w:rPr>
          <w:noProof/>
        </w:rPr>
        <w:lastRenderedPageBreak/>
        <w:drawing>
          <wp:inline distT="0" distB="0" distL="0" distR="0" wp14:anchorId="6CB6D014" wp14:editId="06C3BCE9">
            <wp:extent cx="5731510" cy="2035810"/>
            <wp:effectExtent l="0" t="0" r="2540" b="2540"/>
            <wp:docPr id="17286282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28217" name="Picture 1728628217"/>
                    <pic:cNvPicPr/>
                  </pic:nvPicPr>
                  <pic:blipFill>
                    <a:blip r:embed="rId23">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52AF337D" w14:textId="77777777" w:rsidR="007E6D00" w:rsidRDefault="007E6D00">
      <w:pPr>
        <w:rPr>
          <w:noProof/>
        </w:rPr>
      </w:pPr>
    </w:p>
    <w:p w14:paraId="090DB40F" w14:textId="602AFFF2" w:rsidR="00F03F04" w:rsidRDefault="00F03F04" w:rsidP="00F03F04">
      <w:pPr>
        <w:rPr>
          <w:rFonts w:ascii="Times New Roman" w:hAnsi="Times New Roman" w:cs="Times New Roman"/>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14:paraId="4C7EC24B" w14:textId="06CBAC34" w:rsidR="00F03F04" w:rsidRPr="00F03F04" w:rsidRDefault="00F03F04" w:rsidP="00F03F04">
      <w:pPr>
        <w:jc w:val="both"/>
        <w:rPr>
          <w:rFonts w:ascii="Times New Roman" w:hAnsi="Times New Roman" w:cs="Times New Roman"/>
          <w:sz w:val="24"/>
          <w:szCs w:val="24"/>
        </w:rPr>
      </w:pPr>
      <w:r w:rsidRPr="00F03F04">
        <w:rPr>
          <w:rFonts w:ascii="Times New Roman" w:hAnsi="Times New Roman" w:cs="Times New Roman"/>
          <w:sz w:val="24"/>
          <w:szCs w:val="24"/>
        </w:rPr>
        <w:t>The analysis of factors affecting life expectancy across countries using a mixed-effects model and multiple linear regression has provided valuable insights into the determinants of this crucial health indicator. By considering immunization rates, human development index, and various other predictor variables, this study offers a comprehensive understanding of the complex interplay between different factors and their impact on life expectancy.</w:t>
      </w:r>
    </w:p>
    <w:p w14:paraId="505124F5" w14:textId="3EF021CF" w:rsidR="00F03F04" w:rsidRPr="00F03F04" w:rsidRDefault="00764516" w:rsidP="00F03F04">
      <w:pPr>
        <w:pStyle w:val="whitespace-pre-wrap"/>
        <w:jc w:val="both"/>
      </w:pPr>
      <w:r>
        <w:rPr>
          <w:noProof/>
          <w14:ligatures w14:val="standardContextual"/>
        </w:rPr>
        <mc:AlternateContent>
          <mc:Choice Requires="wpi">
            <w:drawing>
              <wp:anchor distT="0" distB="0" distL="114300" distR="114300" simplePos="0" relativeHeight="251660288" behindDoc="0" locked="0" layoutInCell="1" allowOverlap="1" wp14:anchorId="1D4DE0FC" wp14:editId="0C247F38">
                <wp:simplePos x="0" y="0"/>
                <wp:positionH relativeFrom="column">
                  <wp:posOffset>-1226700</wp:posOffset>
                </wp:positionH>
                <wp:positionV relativeFrom="paragraph">
                  <wp:posOffset>268545</wp:posOffset>
                </wp:positionV>
                <wp:extent cx="360" cy="360"/>
                <wp:effectExtent l="38100" t="38100" r="38100" b="38100"/>
                <wp:wrapNone/>
                <wp:docPr id="866361554" name="Ink 3"/>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type w14:anchorId="716598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97.1pt;margin-top:20.65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">
                <v:imagedata r:id="rId25" o:title=""/>
              </v:shape>
            </w:pict>
          </mc:Fallback>
        </mc:AlternateContent>
      </w:r>
      <w:r w:rsidR="00F03F04" w:rsidRPr="00F03F04">
        <w:t>The multiple linear regression model employed in this study provided a robust framework for quantifying the relationships between these various factors and life expectancy. The model evaluation metrics, such as mean squared error, root mean squared error, and R-squared, indicated a good fit and predictive power, lending credibility to the findings.</w:t>
      </w:r>
    </w:p>
    <w:p w14:paraId="5403A451" w14:textId="77777777" w:rsidR="00F03F04" w:rsidRPr="00F03F04" w:rsidRDefault="00F03F04" w:rsidP="00F03F04">
      <w:pPr>
        <w:pStyle w:val="whitespace-pre-wrap"/>
        <w:jc w:val="both"/>
      </w:pPr>
      <w:r w:rsidRPr="00F03F04">
        <w:t>It is important to note that while this study offers valuable insights, there are limitations and opportunities for further research. Future studies could explore additional factors, such as environmental conditions, healthcare infrastructure, and cultural influences, which may also impact life expectancy. Additionally, longitudinal analyses and more granular data at the regional or local levels could provide a deeper understanding of the dynamics within countries.</w:t>
      </w:r>
    </w:p>
    <w:p w14:paraId="1F29252C" w14:textId="77777777" w:rsidR="00F03F04" w:rsidRDefault="00F03F04" w:rsidP="00F03F04">
      <w:pPr>
        <w:rPr>
          <w:rFonts w:ascii="Times New Roman" w:hAnsi="Times New Roman" w:cs="Times New Roman"/>
          <w:noProof/>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65F5ADE" w14:textId="3F6EA481" w:rsidR="007E6D00" w:rsidRDefault="00764516">
      <w:pPr>
        <w:rPr>
          <w:noProof/>
        </w:rPr>
      </w:pPr>
      <w:r>
        <w:rPr>
          <w:noProof/>
        </w:rPr>
        <mc:AlternateContent>
          <mc:Choice Requires="wpi">
            <w:drawing>
              <wp:anchor distT="0" distB="0" distL="114300" distR="114300" simplePos="0" relativeHeight="251659264" behindDoc="0" locked="0" layoutInCell="1" allowOverlap="1" wp14:anchorId="12A9BDE9" wp14:editId="128CD80A">
                <wp:simplePos x="0" y="0"/>
                <wp:positionH relativeFrom="column">
                  <wp:posOffset>1051740</wp:posOffset>
                </wp:positionH>
                <wp:positionV relativeFrom="paragraph">
                  <wp:posOffset>122000</wp:posOffset>
                </wp:positionV>
                <wp:extent cx="3432960" cy="360"/>
                <wp:effectExtent l="38100" t="38100" r="34290" b="38100"/>
                <wp:wrapNone/>
                <wp:docPr id="420540889" name="Ink 2"/>
                <wp:cNvGraphicFramePr/>
                <a:graphic xmlns:a="http://schemas.openxmlformats.org/drawingml/2006/main">
                  <a:graphicData uri="http://schemas.microsoft.com/office/word/2010/wordprocessingInk">
                    <w14:contentPart bwMode="auto" r:id="rId26">
                      <w14:nvContentPartPr>
                        <w14:cNvContentPartPr/>
                      </w14:nvContentPartPr>
                      <w14:xfrm>
                        <a:off x="0" y="0"/>
                        <a:ext cx="3432960" cy="360"/>
                      </w14:xfrm>
                    </w14:contentPart>
                  </a:graphicData>
                </a:graphic>
              </wp:anchor>
            </w:drawing>
          </mc:Choice>
          <mc:Fallback>
            <w:pict>
              <v:shape w14:anchorId="04F4B7B6" id="Ink 2" o:spid="_x0000_s1026" type="#_x0000_t75" style="position:absolute;margin-left:82.3pt;margin-top:9.1pt;width:271.3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">
                <v:imagedata r:id="rId27" o:title=""/>
              </v:shape>
            </w:pict>
          </mc:Fallback>
        </mc:AlternateContent>
      </w:r>
    </w:p>
    <w:p w14:paraId="54FC5F99" w14:textId="77777777" w:rsidR="007E6D00" w:rsidRDefault="007E6D00">
      <w:pPr>
        <w:rPr>
          <w:noProof/>
        </w:rPr>
      </w:pPr>
    </w:p>
    <w:p w14:paraId="34268073" w14:textId="77777777" w:rsidR="007E6D00" w:rsidRDefault="007E6D00">
      <w:pPr>
        <w:rPr>
          <w:noProof/>
        </w:rPr>
      </w:pPr>
    </w:p>
    <w:p w14:paraId="4A9FE36F" w14:textId="77777777" w:rsidR="007E6D00" w:rsidRDefault="007E6D00">
      <w:pPr>
        <w:rPr>
          <w:noProof/>
        </w:rPr>
      </w:pPr>
    </w:p>
    <w:p w14:paraId="530F726A" w14:textId="77777777" w:rsidR="007E6D00" w:rsidRDefault="007E6D00"/>
    <w:p w14:paraId="479B54B9" w14:textId="6FA5B561" w:rsidR="006D70D5" w:rsidRDefault="006D70D5"/>
    <w:p w14:paraId="1EF9763F" w14:textId="77777777" w:rsidR="006D70D5" w:rsidRDefault="006D70D5"/>
    <w:p w14:paraId="4498EE86" w14:textId="77777777" w:rsidR="006D70D5" w:rsidRDefault="006D70D5"/>
    <w:p w14:paraId="1B356BD5" w14:textId="77777777" w:rsidR="006D70D5" w:rsidRDefault="006D70D5"/>
    <w:sectPr w:rsidR="006D70D5" w:rsidSect="00561AF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6D3D62"/>
    <w:multiLevelType w:val="hybridMultilevel"/>
    <w:tmpl w:val="321479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97423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0D5"/>
    <w:rsid w:val="00217082"/>
    <w:rsid w:val="00477339"/>
    <w:rsid w:val="004B4E38"/>
    <w:rsid w:val="004E7C3C"/>
    <w:rsid w:val="00561AF8"/>
    <w:rsid w:val="00590CB1"/>
    <w:rsid w:val="00690D25"/>
    <w:rsid w:val="006D70D5"/>
    <w:rsid w:val="00764516"/>
    <w:rsid w:val="007E6D00"/>
    <w:rsid w:val="00801463"/>
    <w:rsid w:val="009520F6"/>
    <w:rsid w:val="009B5004"/>
    <w:rsid w:val="00B32FD4"/>
    <w:rsid w:val="00CB6E0A"/>
    <w:rsid w:val="00D26CCE"/>
    <w:rsid w:val="00DB0AF7"/>
    <w:rsid w:val="00E4514A"/>
    <w:rsid w:val="00F03F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F3EE0"/>
  <w15:chartTrackingRefBased/>
  <w15:docId w15:val="{9A95B60B-A625-4B96-8C1B-4A98C53B7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space-pre-wrap">
    <w:name w:val="whitespace-pre-wrap"/>
    <w:basedOn w:val="Normal"/>
    <w:rsid w:val="00E4514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IntenseEmphasis">
    <w:name w:val="Intense Emphasis"/>
    <w:basedOn w:val="DefaultParagraphFont"/>
    <w:uiPriority w:val="21"/>
    <w:qFormat/>
    <w:rsid w:val="009B5004"/>
    <w:rPr>
      <w:i/>
      <w:iCs/>
      <w:color w:val="4472C4" w:themeColor="accent1"/>
    </w:rPr>
  </w:style>
  <w:style w:type="paragraph" w:styleId="ListParagraph">
    <w:name w:val="List Paragraph"/>
    <w:basedOn w:val="Normal"/>
    <w:uiPriority w:val="34"/>
    <w:qFormat/>
    <w:rsid w:val="004B4E38"/>
    <w:pPr>
      <w:ind w:left="720"/>
      <w:contextualSpacing/>
    </w:pPr>
  </w:style>
  <w:style w:type="character" w:styleId="Hyperlink">
    <w:name w:val="Hyperlink"/>
    <w:basedOn w:val="DefaultParagraphFont"/>
    <w:uiPriority w:val="99"/>
    <w:unhideWhenUsed/>
    <w:rsid w:val="00DB0AF7"/>
    <w:rPr>
      <w:color w:val="0563C1" w:themeColor="hyperlink"/>
      <w:u w:val="single"/>
    </w:rPr>
  </w:style>
  <w:style w:type="character" w:styleId="UnresolvedMention">
    <w:name w:val="Unresolved Mention"/>
    <w:basedOn w:val="DefaultParagraphFont"/>
    <w:uiPriority w:val="99"/>
    <w:semiHidden/>
    <w:unhideWhenUsed/>
    <w:rsid w:val="00DB0A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7964232">
      <w:bodyDiv w:val="1"/>
      <w:marLeft w:val="0"/>
      <w:marRight w:val="0"/>
      <w:marTop w:val="0"/>
      <w:marBottom w:val="0"/>
      <w:divBdr>
        <w:top w:val="none" w:sz="0" w:space="0" w:color="auto"/>
        <w:left w:val="none" w:sz="0" w:space="0" w:color="auto"/>
        <w:bottom w:val="none" w:sz="0" w:space="0" w:color="auto"/>
        <w:right w:val="none" w:sz="0" w:space="0" w:color="auto"/>
      </w:divBdr>
    </w:div>
    <w:div w:id="1499464675">
      <w:bodyDiv w:val="1"/>
      <w:marLeft w:val="0"/>
      <w:marRight w:val="0"/>
      <w:marTop w:val="0"/>
      <w:marBottom w:val="0"/>
      <w:divBdr>
        <w:top w:val="none" w:sz="0" w:space="0" w:color="auto"/>
        <w:left w:val="none" w:sz="0" w:space="0" w:color="auto"/>
        <w:bottom w:val="none" w:sz="0" w:space="0" w:color="auto"/>
        <w:right w:val="none" w:sz="0" w:space="0" w:color="auto"/>
      </w:divBdr>
    </w:div>
    <w:div w:id="1879009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customXml" Target="ink/ink2.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ustomXml" Target="ink/ink1.xml"/><Relationship Id="rId5" Type="http://schemas.openxmlformats.org/officeDocument/2006/relationships/hyperlink" Target="https://github.com/aadith00/Multiple-Linear-Regression-Using-Jav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8T02:59:20.183"/>
    </inkml:context>
    <inkml:brush xml:id="br0">
      <inkml:brushProperty name="width" value="0.035" units="cm"/>
      <inkml:brushProperty name="height" value="0.035" units="cm"/>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8T02:57:27.491"/>
    </inkml:context>
    <inkml:brush xml:id="br0">
      <inkml:brushProperty name="width" value="0.035" units="cm"/>
      <inkml:brushProperty name="height" value="0.035" units="cm"/>
      <inkml:brushProperty name="ignorePressure" value="1"/>
    </inkml:brush>
  </inkml:definitions>
  <inkml:trace contextRef="#ctx0" brushRef="#br0">0 0,'9524'0,"-9513"0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12</Pages>
  <Words>808</Words>
  <Characters>4610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Aadith KM</dc:creator>
  <cp:keywords/>
  <dc:description/>
  <cp:lastModifiedBy>Aadith KM</cp:lastModifiedBy>
  <cp:revision>7</cp:revision>
  <dcterms:created xsi:type="dcterms:W3CDTF">2024-05-17T06:48:00Z</dcterms:created>
  <dcterms:modified xsi:type="dcterms:W3CDTF">2024-05-18T02:59:00Z</dcterms:modified>
</cp:coreProperties>
</file>