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sz w:val="21"/>
        </w:rPr>
        <w:t>Appendix: Crusoe Abilene, TX (Stargate; Oracle / OpenAI tenant) site status, as of Thu Oct 8, 2026, ~3:15 PM ET</w:t>
      </w:r>
    </w:p>
    <w:p>
      <w:pPr>
        <w:spacing w:after="30" w:before="0"/>
      </w:pPr>
      <w:r>
        <w:rPr>
          <w:b w:val="0"/>
          <w:sz w:val="15"/>
        </w:rPr>
        <w:t>Nebius Peer KPIs. Public sources only. Grade: Green (B1–6 delivered) / Yellow (B7–8 by YE26; expansion permit frozen). Oracle's Abilene MW is counted here only, not under Oracle.</w:t>
      </w:r>
    </w:p>
    <w:p>
      <w:pPr>
        <w:spacing w:after="40" w:before="0"/>
      </w:pPr>
      <w:r>
        <w:rPr>
          <w:b w:val="0"/>
          <w:sz w:val="15"/>
        </w:rPr>
        <w:t>Definitions (team, as in capacity/vineland_site_appendix): Announced = company-stated build-out. Connected = power delivered into fully built, equipped halls (can sit idle until GPUs arrive); grid/utility MW is shown on its own row and is NOT IT MW. Active = power used by installed, operating IT. Billed = revenue-generating IT MW. Tags: R reported (company/regulator), P press/third party, D derived, E estimated, n/d not disclosed. [n] = sources.</w:t>
      </w:r>
    </w:p>
    <w:tbl>
      <w:tblPr>
        <w:tblW w:type="dxa" w:w="14975"/>
        <w:tblLayout w:type="fixed"/>
        <w:tblLook w:firstColumn="1" w:firstRow="1" w:lastColumn="0" w:lastRow="0" w:noHBand="0" w:noVBand="1" w:val="04A0"/>
        <w:tblCellMar>
          <w:left w:w="0" w:type="dxa"/>
          <w:right w:w="144" w:type="dxa"/>
          <w:top w:w="0" w:type="dxa"/>
          <w:bottom w:w="0" w:type="dxa"/>
        </w:tblCellMar>
        <w:tblLayout w:type="fixed"/>
      </w:tblPr>
      <w:tblGrid>
        <w:gridCol w:w="7487"/>
        <w:gridCol w:w="7487"/>
      </w:tblGrid>
      <w:tr>
        <w:tc>
          <w:tcPr>
            <w:tcW w:type="dxa" w:w="7488"/>
          </w:tcPr>
          <w:p>
            <w:pPr>
              <w:spacing w:after="20" w:before="0"/>
            </w:pPr>
            <w:r>
              <w:rPr>
                <w:b/>
                <w:sz w:val="17"/>
              </w:rPr>
              <w:t>1. Site facts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440"/>
              <w:gridCol w:w="4824"/>
              <w:gridCol w:w="576"/>
              <w:gridCol w:w="503"/>
            </w:tblGrid>
            <w:tr>
              <w:tc>
                <w:tcPr>
                  <w:tcW w:type="dxa" w:w="144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Item</w:t>
                  </w:r>
                </w:p>
              </w:tc>
              <w:tc>
                <w:tcPr>
                  <w:tcW w:type="dxa" w:w="482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Fact</w:t>
                  </w:r>
                </w:p>
              </w:tc>
              <w:tc>
                <w:tcPr>
                  <w:tcW w:type="dxa" w:w="576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50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Land / developer</w:t>
                  </w:r>
                </w:p>
              </w:tc>
              <w:tc>
                <w:tcPr>
                  <w:tcW w:type="dxa" w:w="482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Lancium (Clean Campus land, substations); Crusoe developer/builder via financing JV (Blue Owl per team files)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R; P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1, 14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Tenant / end user</w:t>
                  </w:r>
                </w:p>
              </w:tc>
              <w:tc>
                <w:tcPr>
                  <w:tcW w:type="dxa" w:w="482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Oracle (OCI) leases all 8 buildings; OpenAI is the end user (Stargate); NVIDIA GB200 NVL72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1, 2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Location</w:t>
                  </w:r>
                </w:p>
              </w:tc>
              <w:tc>
                <w:tcPr>
                  <w:tcW w:type="dxa" w:w="482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Longhorn Data Center, 615 FM 2404, Abilene, Taylor County (32.508, −99.777). Adjacent Crusoe–Microsoft 900 MW campus (2 × 336 IT, 2027+) excluded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7, 14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50"/>
            </w:pPr>
            <w:r>
              <w:rPr>
                <w:b/>
                <w:sz w:val="17"/>
              </w:rPr>
              <w:t>2. MW: announced / connected / active / billed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800"/>
              <w:gridCol w:w="2304"/>
              <w:gridCol w:w="2088"/>
              <w:gridCol w:w="648"/>
              <w:gridCol w:w="503"/>
            </w:tblGrid>
            <w:tr>
              <w:tc>
                <w:tcPr>
                  <w:tcW w:type="dxa" w:w="180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Stage</w:t>
                  </w:r>
                </w:p>
              </w:tc>
              <w:tc>
                <w:tcPr>
                  <w:tcW w:type="dxa" w:w="230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MW</w:t>
                  </w:r>
                </w:p>
              </w:tc>
              <w:tc>
                <w:tcPr>
                  <w:tcW w:type="dxa" w:w="2088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Basis</w:t>
                  </w:r>
                </w:p>
              </w:tc>
              <w:tc>
                <w:tcPr>
                  <w:tcW w:type="dxa" w:w="648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50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Announced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1.2 GW gross / 8 bldgs; ~824 IT implied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618 ÷ 0.75; Epoch ~843 IT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R; D; P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1, 2, 3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Connected (grid / utility)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200 (138 kV) + 1,000 (345 kV) subs; ~360 on-site gas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grid / on-site, not IT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4, 5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Connected (halls)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618 delivered (6 of 8 bldgs, 75%)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basis unstated; read as IT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R; basis E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Active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618 (421–618)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IT; delivered + accepted (R) read as active; low = Epoch to Jul-27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D on R; P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2, 3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Billed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~618 (Oracle → OpenAI)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acceptance 'only 24 hours'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D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YE26 billed L / B / H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618 / 721 / 824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IT; B7–8 ≈ 103 each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E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2, 3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20"/>
            </w:pPr>
            <w:r>
              <w:rPr>
                <w:b w:val="0"/>
                <w:sz w:val="15"/>
              </w:rPr>
              <w:t>CHANGED vs Oct 5 (active 200 / 421 / 421): Oracle's Sep 10 call (FQ1 FY27) says 6 of 8 buildings, 618 MW and 75% of capacity are delivered to the customer, with 131k GPUs delivered there in the quarter [2]. The JV's lease billing to Oracle is n/d.</w:t>
            </w:r>
          </w:p>
          <w:p>
            <w:pPr>
              <w:spacing w:before="20"/>
            </w:pPr>
            <w:r>
              <w:drawing>
                <wp:inline xmlns:a="http://schemas.openxmlformats.org/drawingml/2006/main" xmlns:pic="http://schemas.openxmlformats.org/drawingml/2006/picture">
                  <wp:extent cx="4114800" cy="15654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usoe_abilene_m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5654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20" w:before="0"/>
            </w:pPr>
            <w:r>
              <w:rPr>
                <w:b/>
                <w:sz w:val="17"/>
              </w:rPr>
              <w:t>3. Power and interconnection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512"/>
              <w:gridCol w:w="4752"/>
              <w:gridCol w:w="604"/>
              <w:gridCol w:w="475"/>
            </w:tblGrid>
            <w:tr>
              <w:tc>
                <w:tcPr>
                  <w:tcW w:type="dxa" w:w="1512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Item</w:t>
                  </w:r>
                </w:p>
              </w:tc>
              <w:tc>
                <w:tcPr>
                  <w:tcW w:type="dxa" w:w="4752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Status</w:t>
                  </w:r>
                </w:p>
              </w:tc>
              <w:tc>
                <w:tcPr>
                  <w:tcW w:type="dxa" w:w="60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47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Utility / ISO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ERCOT; AEP interconnection via Lancium 138 kV and 345 kV substations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345 kV substation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1st transformer 2025-12-19; all 5 MPTs by 2026-03-10 (3 temporary); permanent swaps targeted Oct 2026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On-site generation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Std Permit 177263: 5 Solar Titan 350 + 5 GE LM2500 ≈ 360.5 MW, 8,760 h/yr, on-site use only; ~62 diesel gensets (PBR, reported 177262). Crusoe: turbines are backup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R; P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5, 6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50"/>
            </w:pPr>
            <w:r>
              <w:rPr>
                <w:b/>
                <w:sz w:val="17"/>
              </w:rPr>
              <w:t>4. Permits (TCEQ / state / local)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800"/>
              <w:gridCol w:w="4464"/>
              <w:gridCol w:w="604"/>
              <w:gridCol w:w="475"/>
            </w:tblGrid>
            <w:tr>
              <w:tc>
                <w:tcPr>
                  <w:tcW w:type="dxa" w:w="180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Permit</w:t>
                  </w:r>
                </w:p>
              </w:tc>
              <w:tc>
                <w:tcPr>
                  <w:tcW w:type="dxa" w:w="446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Status / dates</w:t>
                  </w:r>
                </w:p>
              </w:tc>
              <w:tc>
                <w:tcPr>
                  <w:tcW w:type="dxa" w:w="60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47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177263 (issued)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Abilene DC 1 LLC dba Crusoe; modification reviewed Jan 2025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182126 / PSDTX1688 / GHGPSDTX263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Crusoe Energy Systems, Longhorn DC (RN112029061): filed 2025-11-07; NORI 11-19; NAPD + draft 2026-08-05; TCEQ list: 'Technically Complete' (data 8/28, run 10/8). NOT issued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7, 8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Scope of 182126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Bldgs 9–10 / added on-site generation: 39 simple-cycle turbines, up to ~1,330 MW (EIP) vs 41 turbines + 18 gensets (Tribune)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R; P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7, 9, 6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Sep 21 state pause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No TCEQ data-center permits until ERCOT audit; TCEQ compliance report due Oct 19; ERCOT audit reports Dec 10, PUCT Dec 17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R; P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10, 11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Incentives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City 85% / Taylor County 80% 10-yr abatements, one agreement per building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P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50"/>
            </w:pPr>
            <w:r>
              <w:rPr>
                <w:b/>
                <w:sz w:val="17"/>
              </w:rPr>
              <w:t>5. Imagery, construction evidence and contract economics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584"/>
              <w:gridCol w:w="4680"/>
              <w:gridCol w:w="604"/>
              <w:gridCol w:w="475"/>
            </w:tblGrid>
            <w:tr>
              <w:tc>
                <w:tcPr>
                  <w:tcW w:type="dxa" w:w="158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Check</w:t>
                  </w:r>
                </w:p>
              </w:tc>
              <w:tc>
                <w:tcPr>
                  <w:tcW w:type="dxa" w:w="468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Finding</w:t>
                  </w:r>
                </w:p>
              </w:tc>
              <w:tc>
                <w:tcPr>
                  <w:tcW w:type="dxa" w:w="60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47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Sentinel-2 Oct 5 v Sep 15</w:t>
                  </w:r>
                </w:p>
              </w:tc>
              <w:tc>
                <w:tcPr>
                  <w:tcW w:type="dxa" w:w="4680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All 8 halls roofed with chiller yards; large new works on the southern (Microsoft) campus. Beige roofs read low on the white-roof metric (14.9 v 10.9 ha); energized halls not visible at 10 m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D; read E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Thermal</w:t>
                  </w:r>
                </w:p>
              </w:tc>
              <w:tc>
                <w:tcPr>
                  <w:tcW w:type="dxa" w:w="4680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Landsat Jun–Aug anomaly +0.40 → −0.41 °C: not informative (red soil)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E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Contract economics</w:t>
                  </w:r>
                </w:p>
              </w:tc>
              <w:tc>
                <w:tcPr>
                  <w:tcW w:type="dxa" w:w="4680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Oracle–OpenAI ~$300B / 5 yrs (WSJ; not in Oracle filings) = $13.3M per stated MW-yr, $16.0M per IT MW-yr if 4.5 GW is gross: inside the $9.7–16.7M band. Site lease n/d. JV shell + power ≈ $12.5M per gross MW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P; D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15, 16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0" w:before="50"/>
            </w:pPr>
            <w:r>
              <w:rPr>
                <w:b/>
                <w:sz w:val="15"/>
              </w:rPr>
              <w:t xml:space="preserve">What would change our view: </w:t>
            </w:r>
            <w:r>
              <w:rPr>
                <w:b w:val="0"/>
                <w:sz w:val="15"/>
              </w:rPr>
              <w:t>(1) TCEQ report to the Governor Oct 19: as written the pause freezes 182126 (Bldgs 9–10, ~1.3 GW gas) only; extension to modifications or turbine operation would hit B1–8 backup (bear) [10, 11]. (2) Permanent 345 kV transformer swaps 'by Oct 2026' and Oracle FQ2 FY27 (~mid-Dec, E): 8 of 8 delivered (~824) is the bull; Epoch projected 843 IT ~Nov 1 [3, 4]. (3) ERCOT audit Dec 10 / PUCT Dec 17; Legislature from Jan 2027 on incentives [11]. Biggest risk: growth past 8 buildings is frozen until the audit; the 618 MW in service is not.</w:t>
            </w:r>
          </w:p>
          <w:p>
            <w:pPr>
              <w:spacing w:after="0" w:before="30"/>
            </w:pPr>
            <w:r>
              <w:rPr>
                <w:b/>
                <w:sz w:val="15"/>
              </w:rPr>
              <w:t xml:space="preserve">What changed since Oct 5: </w:t>
            </w:r>
            <w:r>
              <w:rPr>
                <w:b w:val="0"/>
                <w:sz w:val="15"/>
              </w:rPr>
              <w:t>Since Oct 5: active base 421 → 618 MW on Oracle's Sep 10 statement (in the Oracle pack, not previously in the site view); 182126 confirmed not issued (Technically Complete); EIP turbine count; ERCOT Dec 10/17 dates.</w:t>
            </w:r>
          </w:p>
        </w:tc>
      </w:tr>
    </w:tbl>
    <w:p>
      <w:pPr>
        <w:spacing w:after="0" w:before="40"/>
      </w:pPr>
      <w:r>
        <w:rPr>
          <w:b/>
          <w:color w:val="404040"/>
          <w:sz w:val="12"/>
        </w:rPr>
        <w:t xml:space="preserve">Sources: </w:t>
      </w:r>
      <w:r>
        <w:rPr>
          <w:b w:val="0"/>
          <w:color w:val="404040"/>
          <w:sz w:val="12"/>
        </w:rPr>
        <w:t>[1] Crusoe PR (2025-09-30) www.crusoe.ai/resources/newsroom/crusoe-announces-flagship-abilene-data-center-is-live (acc. Oct 8); 1.2 GW / 8 bldgs per Crusoe JV PR 2025-05-21 (sites.xlsx) · [2] Oracle FQ1 FY27 call (2026-09-10; transcript 09-11) www.fool.com/earnings/call-transcripts/2026/09/11/oracle-orcl-q1-2027-earnings-call-transcript/ (acc. Oct 8) · [3] Epoch AI epoch.ai/data/ai-data-centers/directory/openai-stargate-abilene (acc. Oct 5) · [4] Mortenson www.mortenson.com/projects/abilene-data-center-development (acc. Oct 5) · [5] TCEQ Std Permit 177263 tech review: sites/docs/abilene_tceq_177263_tech_review.pdf · [6] Texas Tribune / Floodlight (2026-07-09) www.texastribune.org/2026/07/09/texas-data-centers-ai-power-plants-pollution-state-permits/ (acc. Oct 5) · [7] TCEQ 182126 plain-language summary www.tceq.texas.gov/downloads/permitting/air/bilingual/pending-permit-notices/182126-pls-english.pdf ; sites/docs/abilene_tceq_182126_napd.pdf, _nori.pdf (acc. Oct 8) · [8] TCEQ NSR pending (run 10/8/2026) www.tceq.texas.gov/assets/public/permitting/air/reports/applications/nsr-pending-permits.html (acc. Oct 8) · [9] EIP Oil &amp; Gas Watch oilandgaswatch.org/alert/fc44e871-e7e9-4d4e-af22-bce4133e16d3 (acc. Oct 8) · [10] Gov. Abbott (2026-09-21) gov.texas.gov/news/post/governor-abbott-directs-tceq-to-halt-data-center-permits (acc. Oct 8) · [11] Texas Lawbook texaslawbook.net/abbott-orders-statewide-pause-on-texas-data-center-permits/ ; computelaw.blog/brief/texas-governor-pauses-environmental-permits-for-data-centers-until-state-audits-end/ (acc. Oct 8) · [12] DCOA (2025-05-01) developabilene.com/2025/05/01/project-radiance-powering-the-future-of-ai-in-abilene-texas/ (acc. Oct 5) · [13] Sentinel-2 L2A S2A_14SMA_20261005 (Earth Search); sites/imagery/abilene_tx/detail/abilene_tx_2026-10-05_crop_oct8.png · [14] Team: peers/sites/site_verification.md §4; sites.xlsx; strips/abilene_tx_strip.png; thermal/abilene_tx_landsat_st.csv; peers/oracle/oracle_kpis.xlsx Inputs Q40 (Blue Owl) · [15] peers/comparison.xlsx Contracts_$MWyr O2 (WSJ) / NEW8 · [16] peers/private/private_peers.md (Crusoe K14, D)</w:t>
      </w:r>
    </w:p>
    <w:sectPr w:rsidR="00FC693F" w:rsidRPr="0006063C" w:rsidSect="00034616">
      <w:pgSz w:w="15840" w:h="12240" w:orient="landscape"/>
      <w:pgMar w:top="403" w:right="504" w:bottom="360" w:left="504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