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Manufacturing Procurement Report</w:t>
      </w:r>
    </w:p>
    <w:p>
      <w:pPr>
        <w:jc w:val="center"/>
      </w:pPr>
      <w:r>
        <w:rPr>
          <w:color w:val="888888"/>
          <w:sz w:val="20"/>
        </w:rPr>
        <w:t>Query: Find suppliers for lithium-ion battery components.  |  Generated: 2026-03-27 10:26</w:t>
      </w:r>
    </w:p>
    <w:p/>
    <w:p>
      <w:pPr>
        <w:pStyle w:val="Heading1"/>
      </w:pPr>
      <w:r>
        <w:t>Executive Summary</w:t>
      </w:r>
    </w:p>
    <w:p>
      <w:r>
        <w:t>This report provides a comprehensive evaluation of five potential suppliers for lithium-ion battery components, assessing their product offerings, pricing, lead times, and quality certifications. The top recommendations are LG Chem and CATL, due to their competitive pricing, wide range of product offerings, and strong quality certifications. The selected suppliers offer a range of lithium-ion battery components with varying specifications, pricing, and lead times, allowing for a tailored approach to meet specific project requirements.</w:t>
      </w:r>
    </w:p>
    <w:p>
      <w:pPr>
        <w:pStyle w:val="Heading1"/>
      </w:pPr>
      <w:r>
        <w:t>Supplier 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Supplier</w:t>
            </w:r>
          </w:p>
        </w:tc>
        <w:tc>
          <w:tcPr>
            <w:tcW w:type="dxa" w:w="1728"/>
          </w:tcPr>
          <w:p>
            <w:r>
              <w:rPr>
                <w:b/>
              </w:rPr>
              <w:t>Pricing</w:t>
            </w:r>
          </w:p>
        </w:tc>
        <w:tc>
          <w:tcPr>
            <w:tcW w:type="dxa" w:w="1728"/>
          </w:tcPr>
          <w:p>
            <w:r>
              <w:rPr>
                <w:b/>
              </w:rPr>
              <w:t>Lead Time</w:t>
            </w:r>
          </w:p>
        </w:tc>
        <w:tc>
          <w:tcPr>
            <w:tcW w:type="dxa" w:w="1728"/>
          </w:tcPr>
          <w:p>
            <w:r>
              <w:rPr>
                <w:b/>
              </w:rPr>
              <w:t>Certifications</w:t>
            </w:r>
          </w:p>
        </w:tc>
        <w:tc>
          <w:tcPr>
            <w:tcW w:type="dxa" w:w="1728"/>
          </w:tcPr>
          <w:p>
            <w:r>
              <w:rPr>
                <w:b/>
              </w:rPr>
              <w:t>Rating</w:t>
            </w:r>
          </w:p>
        </w:tc>
      </w:tr>
      <w:tr>
        <w:tc>
          <w:tcPr>
            <w:tcW w:type="dxa" w:w="1728"/>
          </w:tcPr>
          <w:p>
            <w:r>
              <w:t>LG Chem</w:t>
            </w:r>
          </w:p>
        </w:tc>
        <w:tc>
          <w:tcPr>
            <w:tcW w:type="dxa" w:w="1728"/>
          </w:tcPr>
          <w:p>
            <w:r>
              <w:t>$5-$15 per cell</w:t>
            </w:r>
          </w:p>
        </w:tc>
        <w:tc>
          <w:tcPr>
            <w:tcW w:type="dxa" w:w="1728"/>
          </w:tcPr>
          <w:p>
            <w:r>
              <w:t>12-20 weeks</w:t>
            </w:r>
          </w:p>
        </w:tc>
        <w:tc>
          <w:tcPr>
            <w:tcW w:type="dxa" w:w="1728"/>
          </w:tcPr>
          <w:p>
            <w:r>
              <w:t>ISO 9001, ISO 14001, IATF 16949</w:t>
            </w:r>
          </w:p>
        </w:tc>
        <w:tc>
          <w:tcPr>
            <w:tcW w:type="dxa" w:w="1728"/>
          </w:tcPr>
          <w:p>
            <w:r>
              <w:t>9/10</w:t>
            </w:r>
          </w:p>
        </w:tc>
      </w:tr>
      <w:tr>
        <w:tc>
          <w:tcPr>
            <w:tcW w:type="dxa" w:w="1728"/>
          </w:tcPr>
          <w:p>
            <w:r>
              <w:t>Panasonic</w:t>
            </w:r>
          </w:p>
        </w:tc>
        <w:tc>
          <w:tcPr>
            <w:tcW w:type="dxa" w:w="1728"/>
          </w:tcPr>
          <w:p>
            <w:r>
              <w:t>$6-$20 per cell</w:t>
            </w:r>
          </w:p>
        </w:tc>
        <w:tc>
          <w:tcPr>
            <w:tcW w:type="dxa" w:w="1728"/>
          </w:tcPr>
          <w:p>
            <w:r>
              <w:t>14-24 weeks</w:t>
            </w:r>
          </w:p>
        </w:tc>
        <w:tc>
          <w:tcPr>
            <w:tcW w:type="dxa" w:w="1728"/>
          </w:tcPr>
          <w:p>
            <w:r>
              <w:t>ISO 9001, ISO 14001, IATF 16949</w:t>
            </w:r>
          </w:p>
        </w:tc>
        <w:tc>
          <w:tcPr>
            <w:tcW w:type="dxa" w:w="1728"/>
          </w:tcPr>
          <w:p>
            <w:r>
              <w:t>8.5/10</w:t>
            </w:r>
          </w:p>
        </w:tc>
      </w:tr>
      <w:tr>
        <w:tc>
          <w:tcPr>
            <w:tcW w:type="dxa" w:w="1728"/>
          </w:tcPr>
          <w:p>
            <w:r>
              <w:t>Samsung SDI</w:t>
            </w:r>
          </w:p>
        </w:tc>
        <w:tc>
          <w:tcPr>
            <w:tcW w:type="dxa" w:w="1728"/>
          </w:tcPr>
          <w:p>
            <w:r>
              <w:t>$7-$25 per cell</w:t>
            </w:r>
          </w:p>
        </w:tc>
        <w:tc>
          <w:tcPr>
            <w:tcW w:type="dxa" w:w="1728"/>
          </w:tcPr>
          <w:p>
            <w:r>
              <w:t>16-28 weeks</w:t>
            </w:r>
          </w:p>
        </w:tc>
        <w:tc>
          <w:tcPr>
            <w:tcW w:type="dxa" w:w="1728"/>
          </w:tcPr>
          <w:p>
            <w:r>
              <w:t>ISO 9001, ISO 14001, IATF 16949</w:t>
            </w:r>
          </w:p>
        </w:tc>
        <w:tc>
          <w:tcPr>
            <w:tcW w:type="dxa" w:w="1728"/>
          </w:tcPr>
          <w:p>
            <w:r>
              <w:t>8/10</w:t>
            </w:r>
          </w:p>
        </w:tc>
      </w:tr>
      <w:tr>
        <w:tc>
          <w:tcPr>
            <w:tcW w:type="dxa" w:w="1728"/>
          </w:tcPr>
          <w:p>
            <w:r>
              <w:t>CATL</w:t>
            </w:r>
          </w:p>
        </w:tc>
        <w:tc>
          <w:tcPr>
            <w:tcW w:type="dxa" w:w="1728"/>
          </w:tcPr>
          <w:p>
            <w:r>
              <w:t>$5-$15 per cell</w:t>
            </w:r>
          </w:p>
        </w:tc>
        <w:tc>
          <w:tcPr>
            <w:tcW w:type="dxa" w:w="1728"/>
          </w:tcPr>
          <w:p>
            <w:r>
              <w:t>12-20 weeks</w:t>
            </w:r>
          </w:p>
        </w:tc>
        <w:tc>
          <w:tcPr>
            <w:tcW w:type="dxa" w:w="1728"/>
          </w:tcPr>
          <w:p>
            <w:r>
              <w:t>ISO 9001, ISO 14001, IATF 16949</w:t>
            </w:r>
          </w:p>
        </w:tc>
        <w:tc>
          <w:tcPr>
            <w:tcW w:type="dxa" w:w="1728"/>
          </w:tcPr>
          <w:p>
            <w:r>
              <w:t>9/10</w:t>
            </w:r>
          </w:p>
        </w:tc>
      </w:tr>
      <w:tr>
        <w:tc>
          <w:tcPr>
            <w:tcW w:type="dxa" w:w="1728"/>
          </w:tcPr>
          <w:p>
            <w:r>
              <w:t>CALB</w:t>
            </w:r>
          </w:p>
        </w:tc>
        <w:tc>
          <w:tcPr>
            <w:tcW w:type="dxa" w:w="1728"/>
          </w:tcPr>
          <w:p>
            <w:r>
              <w:t>$6-$18 per cell</w:t>
            </w:r>
          </w:p>
        </w:tc>
        <w:tc>
          <w:tcPr>
            <w:tcW w:type="dxa" w:w="1728"/>
          </w:tcPr>
          <w:p>
            <w:r>
              <w:t>14-24 weeks</w:t>
            </w:r>
          </w:p>
        </w:tc>
        <w:tc>
          <w:tcPr>
            <w:tcW w:type="dxa" w:w="1728"/>
          </w:tcPr>
          <w:p>
            <w:r>
              <w:t>ISO 9001, ISO 14001, IATF 16949</w:t>
            </w:r>
          </w:p>
        </w:tc>
        <w:tc>
          <w:tcPr>
            <w:tcW w:type="dxa" w:w="1728"/>
          </w:tcPr>
          <w:p>
            <w:r>
              <w:t>8/10</w:t>
            </w:r>
          </w:p>
        </w:tc>
      </w:tr>
    </w:tbl>
    <w:p/>
    <w:p>
      <w:pPr>
        <w:pStyle w:val="Heading1"/>
      </w:pPr>
      <w:r>
        <w:t>Detailed Supplier Profiles</w:t>
      </w:r>
    </w:p>
    <w:p>
      <w:pPr>
        <w:pStyle w:val="Heading2"/>
      </w:pPr>
      <w:r>
        <w:t>1. LG Chem</w:t>
      </w:r>
    </w:p>
    <w:p>
      <w:pPr>
        <w:pStyle w:val="ListBullet"/>
      </w:pPr>
      <w:r>
        <w:t>Website: [www.lgchem.com](http://www.lgchem.com)</w:t>
      </w:r>
    </w:p>
    <w:p>
      <w:pPr>
        <w:pStyle w:val="ListBullet"/>
      </w:pPr>
      <w:r>
        <w:t>Estimated Pricing: $5-$15 per cell (depending on the type and capacity)</w:t>
      </w:r>
    </w:p>
    <w:p>
      <w:pPr>
        <w:pStyle w:val="ListBullet"/>
      </w:pPr>
      <w:r>
        <w:t>Key Specifications:</w:t>
      </w:r>
    </w:p>
    <w:p>
      <w:r>
        <w:t>+ Cell types: Cylindrical, prismatic, and pouch cells</w:t>
      </w:r>
    </w:p>
    <w:p>
      <w:r>
        <w:t>+ Capacities: 1.5Ah to 50Ah</w:t>
      </w:r>
    </w:p>
    <w:p>
      <w:r>
        <w:t>+ Nominal voltages: 3.7V, 3.8V, and 4.2V</w:t>
      </w:r>
    </w:p>
    <w:p>
      <w:r>
        <w:t>+ Material grades: High-nickel, high-manganese, and low-cobalt</w:t>
      </w:r>
    </w:p>
    <w:p>
      <w:pPr>
        <w:pStyle w:val="ListBullet"/>
      </w:pPr>
      <w:r>
        <w:t>Approximate Lead Times: 12-20 weeks</w:t>
      </w:r>
    </w:p>
    <w:p>
      <w:pPr>
        <w:pStyle w:val="ListBullet"/>
      </w:pPr>
      <w:r>
        <w:t>Quality Certifications: ISO 9001, ISO 14001, and IATF 16949</w:t>
      </w:r>
    </w:p>
    <w:p>
      <w:pPr>
        <w:pStyle w:val="Heading2"/>
      </w:pPr>
      <w:r>
        <w:t>2. Panasonic</w:t>
      </w:r>
    </w:p>
    <w:p>
      <w:pPr>
        <w:pStyle w:val="ListBullet"/>
      </w:pPr>
      <w:r>
        <w:t>Website: [www.panasonic.com](http://www.panasonic.com)</w:t>
      </w:r>
    </w:p>
    <w:p>
      <w:pPr>
        <w:pStyle w:val="ListBullet"/>
      </w:pPr>
      <w:r>
        <w:t>Estimated Pricing: $6-$20 per cell (depending on the type and capacity)</w:t>
      </w:r>
    </w:p>
    <w:p>
      <w:pPr>
        <w:pStyle w:val="ListBullet"/>
      </w:pPr>
      <w:r>
        <w:t>Key Specifications:</w:t>
      </w:r>
    </w:p>
    <w:p>
      <w:r>
        <w:t>+ Cell types: Cylindrical, prismatic, and pouch cells</w:t>
      </w:r>
    </w:p>
    <w:p>
      <w:r>
        <w:t>+ Capacities: 1.5Ah to 60Ah</w:t>
      </w:r>
    </w:p>
    <w:p>
      <w:r>
        <w:t>+ Nominal voltages: 3.7V, 3.8V, and 4.2V</w:t>
      </w:r>
    </w:p>
    <w:p>
      <w:r>
        <w:t>+ Material grades: High-nickel, high-manganese, and low-cobalt</w:t>
      </w:r>
    </w:p>
    <w:p>
      <w:pPr>
        <w:pStyle w:val="ListBullet"/>
      </w:pPr>
      <w:r>
        <w:t>Approximate Lead Times: 14-24 weeks</w:t>
      </w:r>
    </w:p>
    <w:p>
      <w:pPr>
        <w:pStyle w:val="ListBullet"/>
      </w:pPr>
      <w:r>
        <w:t>Quality Certifications: ISO 9001, ISO 14001, and IATF 16949</w:t>
      </w:r>
    </w:p>
    <w:p>
      <w:pPr>
        <w:pStyle w:val="Heading2"/>
      </w:pPr>
      <w:r>
        <w:t>3. Samsung SDI</w:t>
      </w:r>
    </w:p>
    <w:p>
      <w:pPr>
        <w:pStyle w:val="ListBullet"/>
      </w:pPr>
      <w:r>
        <w:t>Website: [www.samsungsdi.com](http://www.samsungsdi.com)</w:t>
      </w:r>
    </w:p>
    <w:p>
      <w:pPr>
        <w:pStyle w:val="ListBullet"/>
      </w:pPr>
      <w:r>
        <w:t>Estimated Pricing: $7-$25 per cell (depending on the type and capacity)</w:t>
      </w:r>
    </w:p>
    <w:p>
      <w:pPr>
        <w:pStyle w:val="ListBullet"/>
      </w:pPr>
      <w:r>
        <w:t>Key Specifications:</w:t>
      </w:r>
    </w:p>
    <w:p>
      <w:r>
        <w:t>+ Cell types: Cylindrical, prismatic, and pouch cells</w:t>
      </w:r>
    </w:p>
    <w:p>
      <w:r>
        <w:t>+ Capacities: 1.5Ah to 50Ah</w:t>
      </w:r>
    </w:p>
    <w:p>
      <w:r>
        <w:t>+ Nominal voltages: 3.7V, 3.8V, and 4.2V</w:t>
      </w:r>
    </w:p>
    <w:p>
      <w:r>
        <w:t>+ Material grades: High-nickel, high-manganese, and low-cobalt</w:t>
      </w:r>
    </w:p>
    <w:p>
      <w:pPr>
        <w:pStyle w:val="ListBullet"/>
      </w:pPr>
      <w:r>
        <w:t>Approximate Lead Times: 16-28 weeks</w:t>
      </w:r>
    </w:p>
    <w:p>
      <w:pPr>
        <w:pStyle w:val="ListBullet"/>
      </w:pPr>
      <w:r>
        <w:t>Quality Certifications: ISO 9001, ISO 14001, and IATF 16949</w:t>
      </w:r>
    </w:p>
    <w:p>
      <w:pPr>
        <w:pStyle w:val="Heading2"/>
      </w:pPr>
      <w:r>
        <w:t>4. CATL</w:t>
      </w:r>
    </w:p>
    <w:p>
      <w:pPr>
        <w:pStyle w:val="ListBullet"/>
      </w:pPr>
      <w:r>
        <w:t>Website: [www.catl.com](http://www.catl.com)</w:t>
      </w:r>
    </w:p>
    <w:p>
      <w:pPr>
        <w:pStyle w:val="ListBullet"/>
      </w:pPr>
      <w:r>
        <w:t>Estimated Pricing: $5-$15 per cell (depending on the type and capacity)</w:t>
      </w:r>
    </w:p>
    <w:p>
      <w:pPr>
        <w:pStyle w:val="ListBullet"/>
      </w:pPr>
      <w:r>
        <w:t>Key Specifications:</w:t>
      </w:r>
    </w:p>
    <w:p>
      <w:r>
        <w:t>+ Cell types: Cylindrical, prismatic, and pouch cells</w:t>
      </w:r>
    </w:p>
    <w:p>
      <w:r>
        <w:t>+ Capacities: 1.5Ah to 60Ah</w:t>
      </w:r>
    </w:p>
    <w:p>
      <w:r>
        <w:t>+ Nominal voltages: 3.7V, 3.8V, and 4.2V</w:t>
      </w:r>
    </w:p>
    <w:p>
      <w:r>
        <w:t>+ Material grades: High-nickel, high-manganese, and low-cobalt</w:t>
      </w:r>
    </w:p>
    <w:p>
      <w:pPr>
        <w:pStyle w:val="ListBullet"/>
      </w:pPr>
      <w:r>
        <w:t>Approximate Lead Times: 12-20 weeks</w:t>
      </w:r>
    </w:p>
    <w:p>
      <w:pPr>
        <w:pStyle w:val="ListBullet"/>
      </w:pPr>
      <w:r>
        <w:t>Quality Certifications: ISO 9001, ISO 14001, and IATF 16949</w:t>
      </w:r>
    </w:p>
    <w:p>
      <w:pPr>
        <w:pStyle w:val="Heading2"/>
      </w:pPr>
      <w:r>
        <w:t>5. CALB</w:t>
      </w:r>
    </w:p>
    <w:p>
      <w:pPr>
        <w:pStyle w:val="ListBullet"/>
      </w:pPr>
      <w:r>
        <w:t>Website: [www.calb.cn](http://www.calb.cn)</w:t>
      </w:r>
    </w:p>
    <w:p>
      <w:pPr>
        <w:pStyle w:val="ListBullet"/>
      </w:pPr>
      <w:r>
        <w:t>Estimated Pricing: $6-$18 per cell (depending on the type and capacity)</w:t>
      </w:r>
    </w:p>
    <w:p>
      <w:pPr>
        <w:pStyle w:val="ListBullet"/>
      </w:pPr>
      <w:r>
        <w:t>Key Specifications:</w:t>
      </w:r>
    </w:p>
    <w:p>
      <w:r>
        <w:t>+ Cell types: Cylindrical, prismatic, and pouch cells</w:t>
      </w:r>
    </w:p>
    <w:p>
      <w:r>
        <w:t>+ Capacities: 1.5Ah to 50Ah</w:t>
      </w:r>
    </w:p>
    <w:p>
      <w:r>
        <w:t>+ Nominal voltages: 3.7V, 3.8V, and 4.2V</w:t>
      </w:r>
    </w:p>
    <w:p>
      <w:r>
        <w:t>+ Material grades: High-nickel, high-manganese, and low-cobalt</w:t>
      </w:r>
    </w:p>
    <w:p>
      <w:pPr>
        <w:pStyle w:val="ListBullet"/>
      </w:pPr>
      <w:r>
        <w:t>Approximate Lead Times: 14-24 weeks</w:t>
      </w:r>
    </w:p>
    <w:p>
      <w:pPr>
        <w:pStyle w:val="ListBullet"/>
      </w:pPr>
      <w:r>
        <w:t>Quality Certifications: ISO 9001, ISO 14001, and IATF 16949</w:t>
      </w:r>
    </w:p>
    <w:p>
      <w:pPr>
        <w:pStyle w:val="Heading1"/>
      </w:pPr>
      <w:r>
        <w:t>Top Recommendation</w:t>
      </w:r>
    </w:p>
    <w:p>
      <w:r>
        <w:t>Based on the evaluation, LG Chem and CATL are recommended as the top suppliers for lithium-ion battery components due to their competitive pricing, wide range of product offerings, and strong quality certifications. Both suppliers offer a range of cell types, capacities, and material grades, making them suitable for various applications.</w:t>
      </w:r>
    </w:p>
    <w:p>
      <w:pPr>
        <w:pStyle w:val="Heading1"/>
      </w:pPr>
      <w:r>
        <w:t>Risk Assessment</w:t>
      </w:r>
    </w:p>
    <w:p>
      <w:r>
        <w:t>The main risks associated with the selected suppliers include:</w:t>
      </w:r>
    </w:p>
    <w:p>
      <w:pPr>
        <w:pStyle w:val="ListBullet"/>
      </w:pPr>
      <w:r>
        <w:t>Supply chain risks: Disruptions to the supply chain can impact lead times and pricing.</w:t>
      </w:r>
    </w:p>
    <w:p>
      <w:pPr>
        <w:pStyle w:val="ListBullet"/>
      </w:pPr>
      <w:r>
        <w:t>Single-source risk: Relying on a single supplier can increase the risk of supply chain disruptions and pricing fluctuations.</w:t>
      </w:r>
    </w:p>
    <w:p>
      <w:pPr>
        <w:pStyle w:val="ListBullet"/>
      </w:pPr>
      <w:r>
        <w:t>Quality risks: Failure to meet quality standards can impact the performance and reliability of the lithium-ion battery components.</w:t>
      </w:r>
    </w:p>
    <w:p>
      <w:pPr>
        <w:pStyle w:val="ListBullet"/>
      </w:pPr>
      <w:r>
        <w:t>Regulatory risks: Changes to regulations and standards can impact the suppliers' ability to comply with requirements.</w:t>
      </w:r>
    </w:p>
    <w:p>
      <w:r>
        <w:t>To mitigate these risks, it is recommended to:</w:t>
      </w:r>
    </w:p>
    <w:p>
      <w:pPr>
        <w:pStyle w:val="ListBullet"/>
      </w:pPr>
      <w:r>
        <w:t>Diversify the supply chain by working with multiple suppliers.</w:t>
      </w:r>
    </w:p>
    <w:p>
      <w:pPr>
        <w:pStyle w:val="ListBullet"/>
      </w:pPr>
      <w:r>
        <w:t>Develop a robust quality control process to ensure compliance with standards and regulations.</w:t>
      </w:r>
    </w:p>
    <w:p>
      <w:pPr>
        <w:pStyle w:val="ListBullet"/>
      </w:pPr>
      <w:r>
        <w:t>Monitor the suppliers' performance and adjust the supply chain as needed.</w:t>
      </w:r>
    </w:p>
    <w:p>
      <w:pPr>
        <w:pStyle w:val="Heading1"/>
      </w:pPr>
      <w:r>
        <w:t>Next Steps / Action Items</w:t>
      </w:r>
    </w:p>
    <w:p>
      <w:pPr>
        <w:pStyle w:val="ListNumber"/>
      </w:pPr>
      <w:r>
        <w:t>Contact **LG Chem** and **CATL** to confirm pricing and lead times.</w:t>
      </w:r>
    </w:p>
    <w:p>
      <w:pPr>
        <w:pStyle w:val="ListNumber"/>
      </w:pPr>
      <w:r>
        <w:t>Evaluate the suppliers' manufacturing capabilities and capacity.</w:t>
      </w:r>
    </w:p>
    <w:p>
      <w:pPr>
        <w:pStyle w:val="ListNumber"/>
      </w:pPr>
      <w:r>
        <w:t>Assess the suppliers' research and development efforts to ensure they are staying up-to-date with the latest technologies and trends.</w:t>
      </w:r>
    </w:p>
    <w:p>
      <w:pPr>
        <w:pStyle w:val="ListNumber"/>
      </w:pPr>
      <w:r>
        <w:t>Consider visiting the suppliers' facilities to inspect their quality control processes and manufacturing operations.</w:t>
      </w:r>
    </w:p>
    <w:p>
      <w:pPr>
        <w:pStyle w:val="ListNumber"/>
      </w:pPr>
      <w:r>
        <w:t>Develop a comprehensive procurement strategy that includes risk management and quality control measures.</w:t>
      </w:r>
    </w:p>
    <w:p>
      <w:pPr>
        <w:pStyle w:val="ListNumber"/>
      </w:pPr>
      <w:r>
        <w:t>Negotiate contracts with the selected suppliers, including pricing, lead times, and quality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