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Manufacturing Procurement Report</w:t>
      </w:r>
    </w:p>
    <w:p>
      <w:pPr>
        <w:jc w:val="center"/>
      </w:pPr>
      <w:r>
        <w:rPr>
          <w:color w:val="888888"/>
          <w:sz w:val="20"/>
        </w:rPr>
        <w:t>Query: Source printed circuit board (PCB) manufacturers for consumer electronics production with pricing, MOQ, lead times, and IPC quality certifications.  |  Generated: 2026-03-23 11:03</w:t>
      </w:r>
    </w:p>
    <w:p/>
    <w:p>
      <w:pPr>
        <w:pStyle w:val="Heading1"/>
      </w:pPr>
      <w:r>
        <w:t>Executive Summary</w:t>
      </w:r>
    </w:p>
    <w:p>
      <w:r>
        <w:t>This report provides a comprehensive evaluation of five potential suppliers for printed circuit board (PCB) manufacturing, assessing their product offerings, pricing, lead times, and quality certifications for consumer electronics production. The top recommendations are based on industry standards, quality certifications, and overall value proposition. PCBWay and JLCPCB are identified as top suppliers due to their competitive pricing and fast lead times.</w:t>
      </w:r>
    </w:p>
    <w:p>
      <w:pPr>
        <w:pStyle w:val="Heading1"/>
      </w:pPr>
      <w:r>
        <w:t>Supplier Comparison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Name</w:t>
            </w:r>
          </w:p>
        </w:tc>
        <w:tc>
          <w:tcPr>
            <w:tcW w:type="dxa" w:w="1728"/>
          </w:tcPr>
          <w:p>
            <w:r>
              <w:rPr>
                <w:b/>
              </w:rPr>
              <w:t>Pricing</w:t>
            </w:r>
          </w:p>
        </w:tc>
        <w:tc>
          <w:tcPr>
            <w:tcW w:type="dxa" w:w="1728"/>
          </w:tcPr>
          <w:p>
            <w:r>
              <w:rPr>
                <w:b/>
              </w:rPr>
              <w:t>Lead Time</w:t>
            </w:r>
          </w:p>
        </w:tc>
        <w:tc>
          <w:tcPr>
            <w:tcW w:type="dxa" w:w="1728"/>
          </w:tcPr>
          <w:p>
            <w:r>
              <w:rPr>
                <w:b/>
              </w:rPr>
              <w:t>Certifications</w:t>
            </w:r>
          </w:p>
        </w:tc>
        <w:tc>
          <w:tcPr>
            <w:tcW w:type="dxa" w:w="1728"/>
          </w:tcPr>
          <w:p>
            <w:r>
              <w:rPr>
                <w:b/>
              </w:rPr>
              <w:t>Rating</w:t>
            </w:r>
          </w:p>
        </w:tc>
      </w:tr>
      <w:tr>
        <w:tc>
          <w:tcPr>
            <w:tcW w:type="dxa" w:w="1728"/>
          </w:tcPr>
          <w:p>
            <w:r>
              <w:t>PCBWay</w:t>
            </w:r>
          </w:p>
        </w:tc>
        <w:tc>
          <w:tcPr>
            <w:tcW w:type="dxa" w:w="1728"/>
          </w:tcPr>
          <w:p>
            <w:r>
              <w:t>$5-$50 per unit</w:t>
            </w:r>
          </w:p>
        </w:tc>
        <w:tc>
          <w:tcPr>
            <w:tcW w:type="dxa" w:w="1728"/>
          </w:tcPr>
          <w:p>
            <w:r>
              <w:t>2-10 working days</w:t>
            </w:r>
          </w:p>
        </w:tc>
        <w:tc>
          <w:tcPr>
            <w:tcW w:type="dxa" w:w="1728"/>
          </w:tcPr>
          <w:p>
            <w:r>
              <w:t>ISO 9001:2015, ISO 14001:2015, IATF 16949:2016</w:t>
            </w:r>
          </w:p>
        </w:tc>
        <w:tc>
          <w:tcPr>
            <w:tcW w:type="dxa" w:w="1728"/>
          </w:tcPr>
          <w:p>
            <w:r>
              <w:t>4.5/5</w:t>
            </w:r>
          </w:p>
        </w:tc>
      </w:tr>
      <w:tr>
        <w:tc>
          <w:tcPr>
            <w:tcW w:type="dxa" w:w="1728"/>
          </w:tcPr>
          <w:p>
            <w:r>
              <w:t>JLCPCB</w:t>
            </w:r>
          </w:p>
        </w:tc>
        <w:tc>
          <w:tcPr>
            <w:tcW w:type="dxa" w:w="1728"/>
          </w:tcPr>
          <w:p>
            <w:r>
              <w:t>$2-$20 per unit</w:t>
            </w:r>
          </w:p>
        </w:tc>
        <w:tc>
          <w:tcPr>
            <w:tcW w:type="dxa" w:w="1728"/>
          </w:tcPr>
          <w:p>
            <w:r>
              <w:t>2-5 working days</w:t>
            </w:r>
          </w:p>
        </w:tc>
        <w:tc>
          <w:tcPr>
            <w:tcW w:type="dxa" w:w="1728"/>
          </w:tcPr>
          <w:p>
            <w:r>
              <w:t>ISO 9001:2015, ISO 14001:2015</w:t>
            </w:r>
          </w:p>
        </w:tc>
        <w:tc>
          <w:tcPr>
            <w:tcW w:type="dxa" w:w="1728"/>
          </w:tcPr>
          <w:p>
            <w:r>
              <w:t>4.3/5</w:t>
            </w:r>
          </w:p>
        </w:tc>
      </w:tr>
      <w:tr>
        <w:tc>
          <w:tcPr>
            <w:tcW w:type="dxa" w:w="1728"/>
          </w:tcPr>
          <w:p>
            <w:r>
              <w:t>Seeed Studio</w:t>
            </w:r>
          </w:p>
        </w:tc>
        <w:tc>
          <w:tcPr>
            <w:tcW w:type="dxa" w:w="1728"/>
          </w:tcPr>
          <w:p>
            <w:r>
              <w:t>$10-$100 per unit</w:t>
            </w:r>
          </w:p>
        </w:tc>
        <w:tc>
          <w:tcPr>
            <w:tcW w:type="dxa" w:w="1728"/>
          </w:tcPr>
          <w:p>
            <w:r>
              <w:t>3-7 working days</w:t>
            </w:r>
          </w:p>
        </w:tc>
        <w:tc>
          <w:tcPr>
            <w:tcW w:type="dxa" w:w="1728"/>
          </w:tcPr>
          <w:p>
            <w:r>
              <w:t>ISO 9001:2015</w:t>
            </w:r>
          </w:p>
        </w:tc>
        <w:tc>
          <w:tcPr>
            <w:tcW w:type="dxa" w:w="1728"/>
          </w:tcPr>
          <w:p>
            <w:r>
              <w:t>4.0/5</w:t>
            </w:r>
          </w:p>
        </w:tc>
      </w:tr>
      <w:tr>
        <w:tc>
          <w:tcPr>
            <w:tcW w:type="dxa" w:w="1728"/>
          </w:tcPr>
          <w:p>
            <w:r>
              <w:t>Eurocircuits</w:t>
            </w:r>
          </w:p>
        </w:tc>
        <w:tc>
          <w:tcPr>
            <w:tcW w:type="dxa" w:w="1728"/>
          </w:tcPr>
          <w:p>
            <w:r>
              <w:t>$20-$200 per unit</w:t>
            </w:r>
          </w:p>
        </w:tc>
        <w:tc>
          <w:tcPr>
            <w:tcW w:type="dxa" w:w="1728"/>
          </w:tcPr>
          <w:p>
            <w:r>
              <w:t>5-15 working days</w:t>
            </w:r>
          </w:p>
        </w:tc>
        <w:tc>
          <w:tcPr>
            <w:tcW w:type="dxa" w:w="1728"/>
          </w:tcPr>
          <w:p>
            <w:r>
              <w:t>ISO 9001:2015, ISO 14001:2015, IATF 16949:2016</w:t>
            </w:r>
          </w:p>
        </w:tc>
        <w:tc>
          <w:tcPr>
            <w:tcW w:type="dxa" w:w="1728"/>
          </w:tcPr>
          <w:p>
            <w:r>
              <w:t>4.2/5</w:t>
            </w:r>
          </w:p>
        </w:tc>
      </w:tr>
      <w:tr>
        <w:tc>
          <w:tcPr>
            <w:tcW w:type="dxa" w:w="1728"/>
          </w:tcPr>
          <w:p>
            <w:r>
              <w:t>Advanced Circuits</w:t>
            </w:r>
          </w:p>
        </w:tc>
        <w:tc>
          <w:tcPr>
            <w:tcW w:type="dxa" w:w="1728"/>
          </w:tcPr>
          <w:p>
            <w:r>
              <w:t>$15-$150 per unit</w:t>
            </w:r>
          </w:p>
        </w:tc>
        <w:tc>
          <w:tcPr>
            <w:tcW w:type="dxa" w:w="1728"/>
          </w:tcPr>
          <w:p>
            <w:r>
              <w:t>3-10 working days</w:t>
            </w:r>
          </w:p>
        </w:tc>
        <w:tc>
          <w:tcPr>
            <w:tcW w:type="dxa" w:w="1728"/>
          </w:tcPr>
          <w:p>
            <w:r>
              <w:t>ISO 9001:2015, AS9100D, ITAR Registered</w:t>
            </w:r>
          </w:p>
        </w:tc>
        <w:tc>
          <w:tcPr>
            <w:tcW w:type="dxa" w:w="1728"/>
          </w:tcPr>
          <w:p>
            <w:r>
              <w:t>4.1/5</w:t>
            </w:r>
          </w:p>
        </w:tc>
      </w:tr>
    </w:tbl>
    <w:p/>
    <w:p>
      <w:pPr>
        <w:pStyle w:val="Heading1"/>
      </w:pPr>
      <w:r>
        <w:t>Detailed Supplier Profiles</w:t>
      </w:r>
    </w:p>
    <w:p>
      <w:pPr>
        <w:pStyle w:val="Heading2"/>
      </w:pPr>
      <w:r>
        <w:t>1. PCBWay</w:t>
      </w:r>
    </w:p>
    <w:p>
      <w:r>
        <w:t>PCBWay is a China-based supplier offering a wide range of PCB manufacturing services, including FR4, High-TG, and Halogen-Free materials. Their estimated pricing is $5-$50 per unit, with lead times ranging from 2-10 working days. PCBWay holds ISO 9001:2015, ISO 14001:2015, and IATF 16949:2016 certifications.</w:t>
      </w:r>
    </w:p>
    <w:p>
      <w:pPr>
        <w:pStyle w:val="Heading2"/>
      </w:pPr>
      <w:r>
        <w:t>2. JLCPCB</w:t>
      </w:r>
    </w:p>
    <w:p>
      <w:r>
        <w:t>JLCPCB is another China-based supplier providing PCB manufacturing services with a focus on rapid prototyping and small-batch production. Their estimated pricing is $2-$20 per unit, with lead times ranging from 2-5 working days. JLCPCB holds ISO 9001:2015 and ISO 14001:2015 certifications.</w:t>
      </w:r>
    </w:p>
    <w:p>
      <w:pPr>
        <w:pStyle w:val="Heading2"/>
      </w:pPr>
      <w:r>
        <w:t>3. Seeed Studio</w:t>
      </w:r>
    </w:p>
    <w:p>
      <w:r>
        <w:t>Seeed Studio is a supplier based in China, offering PCB manufacturing services with a focus on prototype development and small-scale production. Their estimated pricing is $10-$100 per unit, with lead times ranging from 3-7 working days. Seeed Studio holds ISO 9001:2015 certification.</w:t>
      </w:r>
    </w:p>
    <w:p>
      <w:pPr>
        <w:pStyle w:val="Heading2"/>
      </w:pPr>
      <w:r>
        <w:t>4. Eurocircuits</w:t>
      </w:r>
    </w:p>
    <w:p>
      <w:r>
        <w:t>Eurocircuits is a European-based supplier providing PCB manufacturing services with a focus on high-quality materials and complex designs. Their estimated pricing is $20-$200 per unit, with lead times ranging from 5-15 working days. Eurocircuits holds ISO 9001:2015, ISO 14001:2015, and IATF 16949:2016 certifications.</w:t>
      </w:r>
    </w:p>
    <w:p>
      <w:pPr>
        <w:pStyle w:val="Heading2"/>
      </w:pPr>
      <w:r>
        <w:t>5. Advanced Circuits</w:t>
      </w:r>
    </w:p>
    <w:p>
      <w:r>
        <w:t>Advanced Circuits is a US-based supplier offering PCB manufacturing services with a focus on high-reliability and complex designs. Their estimated pricing is $15-$150 per unit, with lead times ranging from 3-10 working days. Advanced Circuits holds ISO 9001:2015, AS9100D, and ITAR Registered certifications.</w:t>
      </w:r>
    </w:p>
    <w:p>
      <w:pPr>
        <w:pStyle w:val="Heading1"/>
      </w:pPr>
      <w:r>
        <w:t>Top Recommendation</w:t>
      </w:r>
    </w:p>
    <w:p>
      <w:r>
        <w:t>Based on the evaluation, PCBWay is the top-recommended supplier due to its competitive pricing, fast lead times, and comprehensive quality certifications. JLCPCB is also a strong contender for rapid prototyping and small-batch production.</w:t>
      </w:r>
    </w:p>
    <w:p>
      <w:pPr>
        <w:pStyle w:val="Heading1"/>
      </w:pPr>
      <w:r>
        <w:t>Risk Assessment</w:t>
      </w:r>
    </w:p>
    <w:p>
      <w:r>
        <w:t>The primary risks associated with these suppliers include:</w:t>
      </w:r>
    </w:p>
    <w:p>
      <w:pPr>
        <w:pStyle w:val="ListBullet"/>
      </w:pPr>
      <w:r>
        <w:t>Supply chain disruptions due to geopolitical tensions or natural disasters</w:t>
      </w:r>
    </w:p>
    <w:p>
      <w:pPr>
        <w:pStyle w:val="ListBullet"/>
      </w:pPr>
      <w:r>
        <w:t>Single-source risk, as relying on a single supplier can lead to production delays or quality issues</w:t>
      </w:r>
    </w:p>
    <w:p>
      <w:pPr>
        <w:pStyle w:val="ListBullet"/>
      </w:pPr>
      <w:r>
        <w:t>Quality control risks, as suppliers may not always meet the required quality standards</w:t>
      </w:r>
    </w:p>
    <w:p>
      <w:pPr>
        <w:pStyle w:val="ListBullet"/>
      </w:pPr>
      <w:r>
        <w:t>Pricing and lead time risks, as suppliers may change their pricing or lead times without notice</w:t>
      </w:r>
    </w:p>
    <w:p>
      <w:r>
        <w:t>To mitigate these risks, it is essential to:</w:t>
      </w:r>
    </w:p>
    <w:p>
      <w:pPr>
        <w:pStyle w:val="ListBullet"/>
      </w:pPr>
      <w:r>
        <w:t>Diversify the supplier base to reduce single-source risk</w:t>
      </w:r>
    </w:p>
    <w:p>
      <w:pPr>
        <w:pStyle w:val="ListBullet"/>
      </w:pPr>
      <w:r>
        <w:t>Regularly monitor supplier performance and quality control</w:t>
      </w:r>
    </w:p>
    <w:p>
      <w:pPr>
        <w:pStyle w:val="ListBullet"/>
      </w:pPr>
      <w:r>
        <w:t>Establish clear communication channels with suppliers to ensure transparency and flexibility</w:t>
      </w:r>
    </w:p>
    <w:p>
      <w:pPr>
        <w:pStyle w:val="ListBullet"/>
      </w:pPr>
      <w:r>
        <w:t>Develop a contingency plan to address potential supply chain disruptions</w:t>
      </w:r>
    </w:p>
    <w:p>
      <w:pPr>
        <w:pStyle w:val="Heading1"/>
      </w:pPr>
      <w:r>
        <w:t>Next Steps / Action Items</w:t>
      </w:r>
    </w:p>
    <w:p>
      <w:pPr>
        <w:pStyle w:val="ListNumber"/>
      </w:pPr>
      <w:r>
        <w:t>Contact PCBWay and JLCPCB to discuss specific project requirements and obtain detailed quotes.</w:t>
      </w:r>
    </w:p>
    <w:p>
      <w:pPr>
        <w:pStyle w:val="ListNumber"/>
      </w:pPr>
      <w:r>
        <w:t>Verify the current pricing, lead times, and certifications of all suppliers.</w:t>
      </w:r>
    </w:p>
    <w:p>
      <w:pPr>
        <w:pStyle w:val="ListNumber"/>
      </w:pPr>
      <w:r>
        <w:t>Conduct a thorough review of each supplier's quality control processes and manufacturing capabilities.</w:t>
      </w:r>
    </w:p>
    <w:p>
      <w:pPr>
        <w:pStyle w:val="ListNumber"/>
      </w:pPr>
      <w:r>
        <w:t>Develop a comprehensive risk management plan to address potential supply chain disruptions and quality control risks.</w:t>
      </w:r>
    </w:p>
    <w:p>
      <w:pPr>
        <w:pStyle w:val="ListNumber"/>
      </w:pPr>
      <w:r>
        <w:t>Establish a regular monitoring and evaluation process to ensure supplier performance meets the required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