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top suppliers for carbon fiber sheets for aerospace  |  Generated: 2026-04-14 14:02</w:t>
      </w:r>
    </w:p>
    <w:p/>
    <w:p>
      <w:pPr>
        <w:pStyle w:val="Heading1"/>
      </w:pPr>
      <w:r>
        <w:t>Executive Summary</w:t>
      </w:r>
    </w:p>
    <w:p>
      <w:r>
        <w:t>This report provides a comprehensive evaluation of five potential suppliers for carbon fiber sheets suitable for aerospace applications, assessing their product offerings, pricing, lead times, and quality certifications. The top recommendations are based on industry reputation, product quality, and customer service. Toray Composite Materials America, Inc. is identified as the top recommended supplier due to its high-quality products, competitive pricing, and excellent customer service.</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Toray Composite Materials America, Inc.</w:t>
            </w:r>
          </w:p>
        </w:tc>
        <w:tc>
          <w:tcPr>
            <w:tcW w:type="dxa" w:w="1728"/>
          </w:tcPr>
          <w:p>
            <w:r>
              <w:t>$50-$200/sqft</w:t>
            </w:r>
          </w:p>
        </w:tc>
        <w:tc>
          <w:tcPr>
            <w:tcW w:type="dxa" w:w="1728"/>
          </w:tcPr>
          <w:p>
            <w:r>
              <w:t>4-12 weeks</w:t>
            </w:r>
          </w:p>
        </w:tc>
        <w:tc>
          <w:tcPr>
            <w:tcW w:type="dxa" w:w="1728"/>
          </w:tcPr>
          <w:p>
            <w:r>
              <w:t>ISO 9001, AS9100, Nadcap</w:t>
            </w:r>
          </w:p>
        </w:tc>
        <w:tc>
          <w:tcPr>
            <w:tcW w:type="dxa" w:w="1728"/>
          </w:tcPr>
          <w:p>
            <w:r>
              <w:t>9/10</w:t>
            </w:r>
          </w:p>
        </w:tc>
      </w:tr>
      <w:tr>
        <w:tc>
          <w:tcPr>
            <w:tcW w:type="dxa" w:w="1728"/>
          </w:tcPr>
          <w:p>
            <w:r>
              <w:t>Hexcel Corporation</w:t>
            </w:r>
          </w:p>
        </w:tc>
        <w:tc>
          <w:tcPr>
            <w:tcW w:type="dxa" w:w="1728"/>
          </w:tcPr>
          <w:p>
            <w:r>
              <w:t>$40-$180/sqft</w:t>
            </w:r>
          </w:p>
        </w:tc>
        <w:tc>
          <w:tcPr>
            <w:tcW w:type="dxa" w:w="1728"/>
          </w:tcPr>
          <w:p>
            <w:r>
              <w:t>4-12 weeks</w:t>
            </w:r>
          </w:p>
        </w:tc>
        <w:tc>
          <w:tcPr>
            <w:tcW w:type="dxa" w:w="1728"/>
          </w:tcPr>
          <w:p>
            <w:r>
              <w:t>ISO 9001, AS9100, Nadcap</w:t>
            </w:r>
          </w:p>
        </w:tc>
        <w:tc>
          <w:tcPr>
            <w:tcW w:type="dxa" w:w="1728"/>
          </w:tcPr>
          <w:p>
            <w:r>
              <w:t>8.5/10</w:t>
            </w:r>
          </w:p>
        </w:tc>
      </w:tr>
      <w:tr>
        <w:tc>
          <w:tcPr>
            <w:tcW w:type="dxa" w:w="1728"/>
          </w:tcPr>
          <w:p>
            <w:r>
              <w:t>Cytec Solvay Group</w:t>
            </w:r>
          </w:p>
        </w:tc>
        <w:tc>
          <w:tcPr>
            <w:tcW w:type="dxa" w:w="1728"/>
          </w:tcPr>
          <w:p>
            <w:r>
              <w:t>$45-$220/sqft</w:t>
            </w:r>
          </w:p>
        </w:tc>
        <w:tc>
          <w:tcPr>
            <w:tcW w:type="dxa" w:w="1728"/>
          </w:tcPr>
          <w:p>
            <w:r>
              <w:t>4-12 weeks</w:t>
            </w:r>
          </w:p>
        </w:tc>
        <w:tc>
          <w:tcPr>
            <w:tcW w:type="dxa" w:w="1728"/>
          </w:tcPr>
          <w:p>
            <w:r>
              <w:t>ISO 9001, AS9100, Nadcap</w:t>
            </w:r>
          </w:p>
        </w:tc>
        <w:tc>
          <w:tcPr>
            <w:tcW w:type="dxa" w:w="1728"/>
          </w:tcPr>
          <w:p>
            <w:r>
              <w:t>8/10</w:t>
            </w:r>
          </w:p>
        </w:tc>
      </w:tr>
      <w:tr>
        <w:tc>
          <w:tcPr>
            <w:tcW w:type="dxa" w:w="1728"/>
          </w:tcPr>
          <w:p>
            <w:r>
              <w:t>Mitsubishi Chemical Carbon Fiber and Composites</w:t>
            </w:r>
          </w:p>
        </w:tc>
        <w:tc>
          <w:tcPr>
            <w:tcW w:type="dxa" w:w="1728"/>
          </w:tcPr>
          <w:p>
            <w:r>
              <w:t>$50-$250/sqft</w:t>
            </w:r>
          </w:p>
        </w:tc>
        <w:tc>
          <w:tcPr>
            <w:tcW w:type="dxa" w:w="1728"/>
          </w:tcPr>
          <w:p>
            <w:r>
              <w:t>4-12 weeks</w:t>
            </w:r>
          </w:p>
        </w:tc>
        <w:tc>
          <w:tcPr>
            <w:tcW w:type="dxa" w:w="1728"/>
          </w:tcPr>
          <w:p>
            <w:r>
              <w:t>ISO 9001, AS9100, Nadcap</w:t>
            </w:r>
          </w:p>
        </w:tc>
        <w:tc>
          <w:tcPr>
            <w:tcW w:type="dxa" w:w="1728"/>
          </w:tcPr>
          <w:p>
            <w:r>
              <w:t>8/10</w:t>
            </w:r>
          </w:p>
        </w:tc>
      </w:tr>
      <w:tr>
        <w:tc>
          <w:tcPr>
            <w:tcW w:type="dxa" w:w="1728"/>
          </w:tcPr>
          <w:p>
            <w:r>
              <w:t>SGL Carbon</w:t>
            </w:r>
          </w:p>
        </w:tc>
        <w:tc>
          <w:tcPr>
            <w:tcW w:type="dxa" w:w="1728"/>
          </w:tcPr>
          <w:p>
            <w:r>
              <w:t>$40-$200/sqft</w:t>
            </w:r>
          </w:p>
        </w:tc>
        <w:tc>
          <w:tcPr>
            <w:tcW w:type="dxa" w:w="1728"/>
          </w:tcPr>
          <w:p>
            <w:r>
              <w:t>4-12 weeks</w:t>
            </w:r>
          </w:p>
        </w:tc>
        <w:tc>
          <w:tcPr>
            <w:tcW w:type="dxa" w:w="1728"/>
          </w:tcPr>
          <w:p>
            <w:r>
              <w:t>ISO 9001, AS9100, Nadcap</w:t>
            </w:r>
          </w:p>
        </w:tc>
        <w:tc>
          <w:tcPr>
            <w:tcW w:type="dxa" w:w="1728"/>
          </w:tcPr>
          <w:p>
            <w:r>
              <w:t>8/10</w:t>
            </w:r>
          </w:p>
        </w:tc>
      </w:tr>
    </w:tbl>
    <w:p/>
    <w:p>
      <w:pPr>
        <w:pStyle w:val="Heading1"/>
      </w:pPr>
      <w:r>
        <w:t>Detailed Supplier Profiles</w:t>
      </w:r>
    </w:p>
    <w:p>
      <w:pPr>
        <w:pStyle w:val="Heading2"/>
      </w:pPr>
      <w:r>
        <w:t>1. Toray Composite Materials America, Inc.</w:t>
      </w:r>
    </w:p>
    <w:p>
      <w:r>
        <w:t>Toray Composite Materials America, Inc. is a leading supplier of carbon fiber sheets for aerospace applications. They offer a range of material grades, including T300, T400, T600, T800, and M40J, with thicknesses ranging from 0.01 to 0.1 inches and widths up to 60 inches. Their estimated pricing is $50-$200 per square foot, depending on the material grade and thickness. They have a lead time of 4-12 weeks and hold quality certifications including ISO 9001, AS9100, and Nadcap.</w:t>
      </w:r>
    </w:p>
    <w:p>
      <w:pPr>
        <w:pStyle w:val="Heading2"/>
      </w:pPr>
      <w:r>
        <w:t>2. Hexcel Corporation</w:t>
      </w:r>
    </w:p>
    <w:p>
      <w:r>
        <w:t>Hexcel Corporation is another prominent supplier of carbon fiber sheets for aerospace applications. They offer a range of material grades, including AS4, AS7, IM7, and M40J, with thicknesses ranging from 0.01 to 0.1 inches and widths up to 60 inches. Their estimated pricing is $40-$180 per square foot, depending on the material grade and thickness. They have a lead time of 4-12 weeks and hold quality certifications including ISO 9001, AS9100, and Nadcap.</w:t>
      </w:r>
    </w:p>
    <w:p>
      <w:pPr>
        <w:pStyle w:val="Heading2"/>
      </w:pPr>
      <w:r>
        <w:t>3. Cytec Solvay Group</w:t>
      </w:r>
    </w:p>
    <w:p>
      <w:r>
        <w:t>Cytec Solvay Group is a global supplier of advanced materials, including carbon fiber sheets for aerospace applications. They offer a range of material grades, including CYCOM 890, CYCOM 921, and CYCOM 970, with thicknesses ranging from 0.01 to 0.1 inches and widths up to 60 inches. Their estimated pricing is $45-$220 per square foot, depending on the material grade and thickness. They have a lead time of 4-12 weeks and hold quality certifications including ISO 9001, AS9100, and Nadcap.</w:t>
      </w:r>
    </w:p>
    <w:p>
      <w:pPr>
        <w:pStyle w:val="Heading2"/>
      </w:pPr>
      <w:r>
        <w:t>4. Mitsubishi Chemical Carbon Fiber and Composites</w:t>
      </w:r>
    </w:p>
    <w:p>
      <w:r>
        <w:t>Mitsubishi Chemical Carbon Fiber and Composites is a leading supplier of carbon fiber sheets for aerospace applications. They offer a range of material grades, including PYROFIL, TR50S, and TRH50, with thicknesses ranging from 0.01 to 0.1 inches and widths up to 60 inches. Their estimated pricing is $50-$250 per square foot, depending on the material grade and thickness. They have a lead time of 4-12 weeks and hold quality certifications including ISO 9001, AS9100, and Nadcap.</w:t>
      </w:r>
    </w:p>
    <w:p>
      <w:pPr>
        <w:pStyle w:val="Heading2"/>
      </w:pPr>
      <w:r>
        <w:t>5. SGL Carbon</w:t>
      </w:r>
    </w:p>
    <w:p>
      <w:r>
        <w:t>SGL Carbon is a global supplier of carbon fiber sheets for aerospace applications. They offer a range of material grades, including SIGRAFIL, SIGRAPREG, and SIGRACELL, with thicknesses ranging from 0.01 to 0.1 inches and widths up to 60 inches. Their estimated pricing is $40-$200 per square foot, depending on the material grade and thickness. They have a lead time of 4-12 weeks and hold quality certifications including ISO 9001, AS9100, and Nadcap.</w:t>
      </w:r>
    </w:p>
    <w:p>
      <w:pPr>
        <w:pStyle w:val="Heading1"/>
      </w:pPr>
      <w:r>
        <w:t>Top Recommendation</w:t>
      </w:r>
    </w:p>
    <w:p>
      <w:r>
        <w:t>Based on the evaluation, Toray Composite Materials America, Inc. is the top recommended supplier due to its high-quality products, competitive pricing, and excellent customer service. They offer a range of material grades and thicknesses, and their lead time is comparable to other suppliers. Their quality certifications, including ISO 9001, AS9100, and Nadcap, demonstrate their commitment to quality and reliability.</w:t>
      </w:r>
    </w:p>
    <w:p>
      <w:pPr>
        <w:pStyle w:val="Heading1"/>
      </w:pPr>
      <w:r>
        <w:t>Risk Assessment</w:t>
      </w:r>
    </w:p>
    <w:p>
      <w:r>
        <w:t>The main risks associated with sourcing carbon fiber sheets from these suppliers include:</w:t>
      </w:r>
    </w:p>
    <w:p>
      <w:pPr>
        <w:pStyle w:val="ListBullet"/>
      </w:pPr>
      <w:r>
        <w:t>Supply chain risks: Disruptions to the supply chain, such as material shortages or transportation issues, could impact the availability of carbon fiber sheets.</w:t>
      </w:r>
    </w:p>
    <w:p>
      <w:pPr>
        <w:pStyle w:val="ListBullet"/>
      </w:pPr>
      <w:r>
        <w:t>Single-source risk: Relying on a single supplier could pose a risk if they experience production issues or other disruptions.</w:t>
      </w:r>
    </w:p>
    <w:p>
      <w:pPr>
        <w:pStyle w:val="ListBullet"/>
      </w:pPr>
      <w:r>
        <w:t>Quality risks: Variations in material quality could impact the performance and safety of the final product.</w:t>
      </w:r>
    </w:p>
    <w:p>
      <w:pPr>
        <w:pStyle w:val="ListBullet"/>
      </w:pPr>
      <w:r>
        <w:t>Pricing risks: Fluctuations in material prices could impact the cost of the final product.</w:t>
      </w:r>
    </w:p>
    <w:p>
      <w:r>
        <w:t>To mitigate these risks, it is recommended to:</w:t>
      </w:r>
    </w:p>
    <w:p>
      <w:pPr>
        <w:pStyle w:val="ListBullet"/>
      </w:pPr>
      <w:r>
        <w:t>Diversify the supply chain by sourcing from multiple suppliers.</w:t>
      </w:r>
    </w:p>
    <w:p>
      <w:pPr>
        <w:pStyle w:val="ListBullet"/>
      </w:pPr>
      <w:r>
        <w:t>Develop a robust quality control process to ensure material quality.</w:t>
      </w:r>
    </w:p>
    <w:p>
      <w:pPr>
        <w:pStyle w:val="ListBullet"/>
      </w:pPr>
      <w:r>
        <w:t>Negotiate pricing agreements with suppliers to minimize price fluctuations.</w:t>
      </w:r>
    </w:p>
    <w:p>
      <w:pPr>
        <w:pStyle w:val="ListBullet"/>
      </w:pPr>
      <w:r>
        <w:t>Develop a contingency plan to address potential supply chain disruptions.</w:t>
      </w:r>
    </w:p>
    <w:p>
      <w:pPr>
        <w:pStyle w:val="Heading1"/>
      </w:pPr>
      <w:r>
        <w:t>Next Steps / Action Items</w:t>
      </w:r>
    </w:p>
    <w:p>
      <w:pPr>
        <w:pStyle w:val="ListNumber"/>
      </w:pPr>
      <w:r>
        <w:t>Contact Toray Composite Materials America, Inc. to discuss pricing and lead times in more detail.</w:t>
      </w:r>
    </w:p>
    <w:p>
      <w:pPr>
        <w:pStyle w:val="ListNumber"/>
      </w:pPr>
      <w:r>
        <w:t>Develop a request for proposal (RFP) to solicit bids from the top recommended suppliers.</w:t>
      </w:r>
    </w:p>
    <w:p>
      <w:pPr>
        <w:pStyle w:val="ListNumber"/>
      </w:pPr>
      <w:r>
        <w:t>Conduct a site visit to Toray Composite Materials America, Inc. to assess their manufacturing facilities and quality control processes.</w:t>
      </w:r>
    </w:p>
    <w:p>
      <w:pPr>
        <w:pStyle w:val="ListNumber"/>
      </w:pPr>
      <w:r>
        <w:t>Develop a quality control process to ensure material quality and consistency.</w:t>
      </w:r>
    </w:p>
    <w:p>
      <w:pPr>
        <w:pStyle w:val="ListNumber"/>
      </w:pPr>
      <w:r>
        <w:t>Negotiate a pricing agreement with the selected supplier to minimize price fluctuations.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