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/en/expertise/handwriting-without-tears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http://127.0.0.1:4327/en/expertise/handwriting-without-tears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Handwriting Without Tears® in Mumbai &amp; Kandivali. Multisensory handwriting support for children who struggle with legibility, speed, or pain.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Mumbai,Handwriting Without Tears® Mumbai,Handwriting Without Tears®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https://drsharujasarap.vercel.app/en/expertise/handwriting-without-tears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Handwriting Without Tears® in Mumbai &amp; Kandivali. Multisensory handwriting support for children who struggle with legibility, speed, or pain.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Handwriting Without Tears®</w:t>
      </w:r>
    </w:p>
    <w:p>
      <w:pPr>
        <w:pStyle w:val="Heading1"/>
        <w:spacing w:after="140"/>
      </w:pPr>
      <w:r>
        <w:t xml:space="preserve">Handwriting Without Tears®</w:t>
      </w:r>
    </w:p>
    <w:p>
      <w:pPr>
        <w:spacing w:after="140"/>
      </w:pPr>
      <w:r>
        <w:t xml:space="preserve">Writing that works for school — without the daily battles.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Therapist-guided handwriting and fine motor practice on a chalkboard | Section: Handwriting Without Tears® | Source: /images/equipment/fine-motor.jpg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Therapist-guided handwriting and fine motor practice on a chalkboard" descr="Therapist-guided handwriting and fine motor practice on a chalkboard" title="Therapist-guided handwriting and fine motor practice on a chalk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/>
      </w:pPr>
      <w:r>
        <w:t xml:space="preserve">What Is It?</w:t>
      </w:r>
    </w:p>
    <w:p>
      <w:pPr>
        <w:spacing w:after="140"/>
      </w:pPr>
      <w:r>
        <w:t xml:space="preserve">Handwriting Without Tears® (HWT) is a step-by-step, multisensory programme that teaches letter formation through play — wood pieces, wet-dry-try, music, and movement — not endless lined-paper copying. Messy writing is rarely laziness. Often it's weak grip, poor posture, visual-motor gaps, or a body that isn't ready to sit and write. HWT meets children where they are and builds confidence one letter at a time.</w:t>
      </w:r>
    </w:p>
    <w:p>
      <w:pPr>
        <w:pStyle w:val="Heading2"/>
        <w:spacing w:after="140"/>
      </w:pPr>
      <w:r>
        <w:t xml:space="preserve">What Parents May Notice</w:t>
      </w:r>
    </w:p>
    <w:p>
      <w:pPr>
        <w:spacing w:after="140"/>
      </w:pPr>
      <w:r>
        <w:t xml:space="preserve">•Refusal of written homework or journal tasks</w:t>
      </w:r>
    </w:p>
    <w:p>
      <w:pPr>
        <w:spacing w:after="140"/>
      </w:pPr>
      <w:r>
        <w:t xml:space="preserve">•Complaints of sore hands or tired arms</w:t>
      </w:r>
    </w:p>
    <w:p>
      <w:pPr>
        <w:spacing w:after="140"/>
      </w:pPr>
      <w:r>
        <w:t xml:space="preserve">•Writing so messy that teachers can't read it</w:t>
      </w:r>
    </w:p>
    <w:p>
      <w:pPr>
        <w:spacing w:after="140"/>
      </w:pPr>
      <w:r>
        <w:t xml:space="preserve">•Incomplete tests because writing takes too long</w:t>
      </w:r>
    </w:p>
    <w:p>
      <w:pPr>
        <w:pStyle w:val="Heading2"/>
        <w:spacing w:after="140"/>
      </w:pPr>
      <w:r>
        <w:t xml:space="preserve">How This Helps</w:t>
      </w:r>
    </w:p>
    <w:p>
      <w:pPr>
        <w:spacing w:after="140"/>
      </w:pPr>
      <w:r>
        <w:t xml:space="preserve">✓Teaches letters in a developmental, logical sequence</w:t>
      </w:r>
    </w:p>
    <w:p>
      <w:pPr>
        <w:spacing w:after="140"/>
      </w:pPr>
      <w:r>
        <w:t xml:space="preserve">✓Uses multisensory tools before pencil-on-paper pressure</w:t>
      </w:r>
    </w:p>
    <w:p>
      <w:pPr>
        <w:spacing w:after="140"/>
      </w:pPr>
      <w:r>
        <w:t xml:space="preserve">✓Addresses grip, posture, and visual-motor skills together</w:t>
      </w:r>
    </w:p>
    <w:p>
      <w:pPr>
        <w:spacing w:after="140"/>
      </w:pPr>
      <w:r>
        <w:t xml:space="preserve">✓Builds speed and endurance gradually — not overnight</w:t>
      </w:r>
    </w:p>
    <w:p>
      <w:pPr>
        <w:pStyle w:val="Heading2"/>
        <w:spacing w:after="140"/>
      </w:pPr>
      <w:r>
        <w:t xml:space="preserve">Areas Commonly Supported</w:t>
      </w:r>
    </w:p>
    <w:p>
      <w:pPr>
        <w:pStyle w:val="Heading2"/>
        <w:spacing w:after="140"/>
      </w:pPr>
      <w:r>
        <w:t xml:space="preserve">Learn More</w:t>
      </w:r>
    </w:p>
    <w:p>
      <w:pPr>
        <w:pStyle w:val="Heading3"/>
        <w:spacing w:after="140"/>
      </w:pPr>
      <w:r>
        <w:t xml:space="preserve">Certified HWT approach</w:t>
      </w:r>
    </w:p>
    <w:p>
      <w:pPr>
        <w:pStyle w:val="Heading3"/>
        <w:spacing w:after="140"/>
      </w:pPr>
      <w:r>
        <w:t xml:space="preserve">More than handwriting practice</w:t>
      </w:r>
    </w:p>
    <w:p>
      <w:pPr>
        <w:pStyle w:val="Heading3"/>
        <w:spacing w:after="140"/>
      </w:pPr>
      <w:r>
        <w:t xml:space="preserve">School collaboration</w:t>
      </w:r>
    </w:p>
    <w:p>
      <w:pPr>
        <w:pStyle w:val="Heading2"/>
        <w:spacing w:after="140"/>
      </w:pPr>
      <w:r>
        <w:t xml:space="preserve">Questions Parents Ask</w:t>
      </w:r>
    </w:p>
    <w:p>
      <w:pPr>
        <w:pStyle w:val="Heading3"/>
        <w:spacing w:after="140"/>
      </w:pPr>
      <w:r>
        <w:t xml:space="preserve">What is Handwriting Without Tears®?</w:t>
      </w:r>
    </w:p>
    <w:p>
      <w:pPr>
        <w:pStyle w:val="Heading3"/>
        <w:spacing w:after="140"/>
      </w:pPr>
      <w:r>
        <w:t xml:space="preserve">How can Handwriting Without Tears® help my child?</w:t>
      </w:r>
    </w:p>
    <w:p>
      <w:pPr>
        <w:pStyle w:val="Heading3"/>
        <w:spacing w:after="140"/>
      </w:pPr>
      <w:r>
        <w:t xml:space="preserve">When should we consider Handwriting Without Tears® for our child?</w:t>
      </w:r>
    </w:p>
    <w:p>
      <w:pPr>
        <w:pStyle w:val="Heading3"/>
        <w:spacing w:after="140"/>
      </w:pPr>
      <w:r>
        <w:t xml:space="preserve">When should I seek Occupational Therapy for my child?</w:t>
      </w:r>
    </w:p>
    <w:p>
      <w:pPr>
        <w:pStyle w:val="Heading3"/>
        <w:spacing w:after="14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Without Tears®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Certified HWT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than handwriting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Handwriting Without Tears®?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Handwriting Without Tears®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Handwriting Without Tears®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Certified HWT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than handwriting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Handwriting Without Tears®?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Handwriting Without Tears®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Handwriting Without Tears®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Handwriting Without Tears®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df1dc1a51bccadd316ee8da917f5993f5d158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Without Tears® — Pediatric OT Mumbai | Thrive With Sharuja</dc:title>
  <dc:creator>Thrive With Sharuja page export</dc:creator>
  <dc:description>Handwriting Without Tears® in Mumbai &amp; Kandivali. Multisensory handwriting support for children who struggle with legibility, speed, or pain.</dc:description>
  <cp:lastModifiedBy>Un-named</cp:lastModifiedBy>
  <cp:revision>1</cp:revision>
  <dcterms:created xsi:type="dcterms:W3CDTF">2026-06-23T09:33:14.642Z</dcterms:created>
  <dcterms:modified xsi:type="dcterms:W3CDTF">2026-06-23T09:33:14.642Z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