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Working Memory In Children: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/en/resources/guide-working-memory-in-children</w:t>
      </w:r>
    </w:p>
    <w:p>
      <w:pPr>
        <w:spacing w:after="100"/>
      </w:pPr>
      <w:r>
        <w:rPr>
          <w:b/>
          <w:bCs/>
        </w:rPr>
        <w:t xml:space="preserve">URL: </w:t>
      </w:r>
      <w:r>
        <w:t xml:space="preserve">http://127.0.0.1:4327/en/resources/guide-working-memory-in-children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Working Memory In Children: A Parent Guide | Thrive With Sharuja</w:t>
      </w:r>
    </w:p>
    <w:p>
      <w:pPr>
        <w:spacing w:after="100"/>
      </w:pPr>
      <w:r>
        <w:rPr>
          <w:b/>
          <w:bCs/>
        </w:rPr>
        <w:t xml:space="preserve">Description: </w:t>
      </w:r>
      <w:r>
        <w:t xml:space="preserve">Expert parent guide on working memory in children from Dr. Sharuja Sarap — pediatric occupational therapist in Kandivali West, Mumbai.</w:t>
      </w:r>
    </w:p>
    <w:p>
      <w:pPr>
        <w:spacing w:after="100"/>
      </w:pPr>
      <w:r>
        <w:rPr>
          <w:b/>
          <w:bCs/>
        </w:rPr>
        <w:t xml:space="preserve">Keywords: </w:t>
      </w:r>
      <w:r>
        <w:t xml:space="preserve">working memory child,remembering instructions,memory strategies</w:t>
      </w:r>
    </w:p>
    <w:p>
      <w:pPr>
        <w:spacing w:after="100"/>
      </w:pPr>
      <w:r>
        <w:rPr>
          <w:b/>
          <w:bCs/>
        </w:rPr>
        <w:t xml:space="preserve">Canonical: </w:t>
      </w:r>
      <w:r>
        <w:t xml:space="preserve">https://drsharujasarap.vercel.app/en/resources/guide-working-memory-in-children</w:t>
      </w:r>
    </w:p>
    <w:p>
      <w:pPr>
        <w:spacing w:after="100"/>
      </w:pPr>
      <w:r>
        <w:rPr>
          <w:b/>
          <w:bCs/>
        </w:rPr>
        <w:t xml:space="preserve">Open Graph Title: </w:t>
      </w:r>
      <w:r>
        <w:t xml:space="preserve">Working Memory In Children: A Parent Guide | Thrive With Sharuja</w:t>
      </w:r>
    </w:p>
    <w:p>
      <w:pPr>
        <w:spacing w:after="100"/>
      </w:pPr>
      <w:r>
        <w:rPr>
          <w:b/>
          <w:bCs/>
        </w:rPr>
        <w:t xml:space="preserve">Open Graph Description: </w:t>
      </w:r>
      <w:r>
        <w:t xml:space="preserve">Expert parent guide on working memory in children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Working Memory In Children: A Parent Guide</w:t>
      </w:r>
    </w:p>
    <w:p>
      <w:pPr>
        <w:pStyle w:val="Heading1"/>
        <w:spacing w:after="140"/>
      </w:pPr>
      <w:r>
        <w:t xml:space="preserve">Working Memory In Children: A Parent Guide</w:t>
      </w:r>
    </w:p>
    <w:p>
      <w:pPr>
        <w:spacing w:after="140"/>
      </w:pPr>
      <w:r>
        <w:t xml:space="preserve">Understanding working memory in children is one of the most common concerns parents bring to Thrive With Sharuja in Kandivali West, Mumbai. Dr. Sharuja Sarap has supported hundreds of families navigating learning difficulties-related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Working Memory In Children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working memory in children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Working Memory In Children: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Working Memory In Children: A Parent Guide | Thrive With Sharuja</dc:title>
  <dc:creator>Thrive With Sharuja page export</dc:creator>
  <dc:description>Expert parent guide on working memory in children from Dr. Sharuja Sarap — pediatric occupational therapist in Kandivali West, Mumbai.</dc:description>
  <cp:lastModifiedBy>Un-named</cp:lastModifiedBy>
  <cp:revision>1</cp:revision>
  <dcterms:created xsi:type="dcterms:W3CDTF">2026-06-23T09:33:47.846Z</dcterms:created>
  <dcterms:modified xsi:type="dcterms:W3CDTF">2026-06-23T09:33:47.846Z</dcterms:modified>
</cp:coreProperties>
</file>

<file path=docProps/custom.xml><?xml version="1.0" encoding="utf-8"?>
<Properties xmlns="http://schemas.openxmlformats.org/officeDocument/2006/custom-properties" xmlns:vt="http://schemas.openxmlformats.org/officeDocument/2006/docPropsVTypes"/>
</file>