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OPT Mumbai — Kandivali | Thrive With Sharuja</w:t>
      </w:r>
    </w:p>
    <w:p>
      <w:pPr>
        <w:spacing w:after="100"/>
      </w:pPr>
      <w:r>
        <w:rPr>
          <w:b/>
          <w:bCs/>
        </w:rPr>
        <w:t xml:space="preserve">Locale: </w:t>
      </w:r>
      <w:r>
        <w:t xml:space="preserve">en</w:t>
      </w:r>
    </w:p>
    <w:p>
      <w:pPr>
        <w:spacing w:after="100"/>
      </w:pPr>
      <w:r>
        <w:rPr>
          <w:b/>
          <w:bCs/>
        </w:rPr>
        <w:t xml:space="preserve">Route: </w:t>
      </w:r>
      <w:r>
        <w:t xml:space="preserve">/en/services/opt</w:t>
      </w:r>
    </w:p>
    <w:p>
      <w:pPr>
        <w:spacing w:after="100"/>
      </w:pPr>
      <w:r>
        <w:rPr>
          <w:b/>
          <w:bCs/>
        </w:rPr>
        <w:t xml:space="preserve">URL: </w:t>
      </w:r>
      <w:r>
        <w:t xml:space="preserve">http://127.0.0.1:4327/en/services/opt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OPT Mumbai — Kandivali | Thrive With Sharuja</w:t>
      </w:r>
    </w:p>
    <w:p>
      <w:pPr>
        <w:spacing w:after="100"/>
      </w:pPr>
      <w:r>
        <w:rPr>
          <w:b/>
          <w:bCs/>
        </w:rPr>
        <w:t xml:space="preserve">Description: </w:t>
      </w:r>
      <w:r>
        <w:t xml:space="preserve">Picky eating, gagging, or refusing textures? We work on the mouth and sensory skills behind feeding — so family meals can feel less stressful.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Mumbai,OPT Mumbai,OPT Kandivali</w:t>
      </w:r>
    </w:p>
    <w:p>
      <w:pPr>
        <w:spacing w:after="100"/>
      </w:pPr>
      <w:r>
        <w:rPr>
          <w:b/>
          <w:bCs/>
        </w:rPr>
        <w:t xml:space="preserve">Canonical: </w:t>
      </w:r>
      <w:r>
        <w:t xml:space="preserve">https://drsharujasarap.vercel.app/en/services/opt</w:t>
      </w:r>
    </w:p>
    <w:p>
      <w:pPr>
        <w:spacing w:after="100"/>
      </w:pPr>
      <w:r>
        <w:rPr>
          <w:b/>
          <w:bCs/>
        </w:rPr>
        <w:t xml:space="preserve">Open Graph Title: </w:t>
      </w:r>
      <w:r>
        <w:t xml:space="preserve">OPT Mumbai — Kandivali | Thrive With Sharuja</w:t>
      </w:r>
    </w:p>
    <w:p>
      <w:pPr>
        <w:spacing w:after="100"/>
      </w:pPr>
      <w:r>
        <w:rPr>
          <w:b/>
          <w:bCs/>
        </w:rPr>
        <w:t xml:space="preserve">Open Graph Description: </w:t>
      </w:r>
      <w:r>
        <w:t xml:space="preserve">Picky eating, gagging, or refusing textures? We work on the mouth and sensory skills behind feeding — so family meals can feel less stressful.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OPT</w:t>
      </w:r>
    </w:p>
    <w:p>
      <w:pPr>
        <w:pStyle w:val="Heading2"/>
        <w:spacing w:after="140"/>
      </w:pPr>
      <w:r>
        <w:t xml:space="preserve">OPT</w:t>
      </w:r>
    </w:p>
    <w:p>
      <w:pPr>
        <w:spacing w:after="140"/>
      </w:pPr>
      <w:r>
        <w:t xml:space="preserve">When mealtimes feel like a battle</w:t>
      </w:r>
    </w:p>
    <w:p>
      <w:pPr>
        <w:spacing w:after="140"/>
      </w:pPr>
      <w:r>
        <w:t xml:space="preserve">Feeding struggles affect the whole family. Oral Placement Therapy uses playful, targeted exercises to build the strength and tolerance children need for safer, more enjoyable eating. We go at your child's pace. No forcing. No shame. Just patient support — often alongside broader OT goals.</w:t>
      </w:r>
    </w:p>
    <w:p>
      <w:pPr>
        <w:spacing w:after="140"/>
      </w:pPr>
      <w:r>
        <w:t xml:space="preserve">Age group: Birth to 14 years</w:t>
      </w:r>
    </w:p>
    <w:p>
      <w:pPr>
        <w:pStyle w:val="Heading3"/>
        <w:spacing w:after="140"/>
      </w:pPr>
      <w:r>
        <w:t xml:space="preserve">Related Conditions</w:t>
      </w:r>
    </w:p>
    <w:p>
      <w:pPr>
        <w:spacing w:after="140"/>
      </w:pPr>
      <w:r>
        <w:t xml:space="preserve">• Autism Spectrum Disorder</w:t>
      </w:r>
    </w:p>
    <w:p>
      <w:pPr>
        <w:spacing w:after="140"/>
      </w:pPr>
      <w:r>
        <w:t xml:space="preserve">• Developmental Delay</w:t>
      </w:r>
    </w:p>
    <w:p>
      <w:pPr>
        <w:spacing w:after="140"/>
      </w:pPr>
      <w:r>
        <w:t xml:space="preserve">• Sensory Processing Difficulties</w:t>
      </w:r>
    </w:p>
    <w:p>
      <w:pPr>
        <w:pStyle w:val="Heading2"/>
        <w:spacing w:after="140"/>
      </w:pPr>
      <w:r>
        <w:t xml:space="preserve">Comprehensive Overview</w:t>
      </w:r>
    </w:p>
    <w:p>
      <w:pPr>
        <w:spacing w:after="140"/>
      </w:pPr>
      <w:r>
        <w:t xml:space="preserve">Oral Placement Therapy (OPT) at Thrive With Sharuja in Kandivali West, Mumbai. Dr. Sharuja Sarap provides evidence-informed, play-based pediatric care with 18+ years of experience and advanced international certifications.</w:t>
      </w:r>
    </w:p>
    <w:p>
      <w:pPr>
        <w:pStyle w:val="Heading2"/>
        <w:spacing w:after="140"/>
      </w:pPr>
      <w:r>
        <w:t xml:space="preserve">Signs Your Child May Need This Program</w:t>
      </w:r>
    </w:p>
    <w:p>
      <w:pPr>
        <w:spacing w:after="140"/>
      </w:pPr>
      <w:r>
        <w:t xml:space="preserve">•Developmental or functional challenges related to oral placement therapy (opt) affecting daily participation</w:t>
      </w:r>
    </w:p>
    <w:p>
      <w:pPr>
        <w:spacing w:after="140"/>
      </w:pPr>
      <w:r>
        <w:t xml:space="preserve">•Difficulty keeping pace with same-age peers in relevant skill areas</w:t>
      </w:r>
    </w:p>
    <w:p>
      <w:pPr>
        <w:spacing w:after="140"/>
      </w:pPr>
      <w:r>
        <w:t xml:space="preserve">•Frustration, avoidance, or meltdowns during related activities</w:t>
      </w:r>
    </w:p>
    <w:p>
      <w:pPr>
        <w:spacing w:after="140"/>
      </w:pPr>
      <w:r>
        <w:t xml:space="preserve">•Teacher or pediatrician recommendations for specialized support</w:t>
      </w:r>
    </w:p>
    <w:p>
      <w:pPr>
        <w:spacing w:after="140"/>
      </w:pPr>
      <w:r>
        <w:t xml:space="preserve">•Previous therapy showing partial progress needing specialized approach</w:t>
      </w:r>
    </w:p>
    <w:p>
      <w:pPr>
        <w:pStyle w:val="Heading2"/>
        <w:spacing w:after="140"/>
      </w:pPr>
      <w:r>
        <w:t xml:space="preserve">Parent Guide</w:t>
      </w:r>
    </w:p>
    <w:p>
      <w:pPr>
        <w:spacing w:after="140"/>
      </w:pPr>
      <w:r>
        <w:t xml:space="preserve">→Document specific challenges and triggers before your consultation.</w:t>
      </w:r>
    </w:p>
    <w:p>
      <w:pPr>
        <w:spacing w:after="140"/>
      </w:pPr>
      <w:r>
        <w:t xml:space="preserve">→Maintain consistent routines and practice recommended home activities.</w:t>
      </w:r>
    </w:p>
    <w:p>
      <w:pPr>
        <w:spacing w:after="140"/>
      </w:pPr>
      <w:r>
        <w:t xml:space="preserve">→Communicate openly with Dr. Sharuja Sarap about progress and concerns.</w:t>
      </w:r>
    </w:p>
    <w:p>
      <w:pPr>
        <w:spacing w:after="140"/>
      </w:pPr>
      <w:r>
        <w:t xml:space="preserve">→Celebrate incremental improvements — specialized therapy progress is often gradual.</w:t>
      </w:r>
    </w:p>
    <w:p>
      <w:pPr>
        <w:pStyle w:val="Heading2"/>
        <w:spacing w:after="140"/>
      </w:pPr>
      <w:r>
        <w:t xml:space="preserve">Research &amp; Evidence</w:t>
      </w:r>
    </w:p>
    <w:p>
      <w:pPr>
        <w:spacing w:after="140"/>
      </w:pPr>
      <w:r>
        <w:t xml:space="preserve">Pediatric occupational therapy: Evidence-based practice— American Occupational Therapy Association</w:t>
      </w:r>
    </w:p>
    <w:p>
      <w:pPr>
        <w:spacing w:after="140"/>
      </w:pPr>
      <w:r>
        <w:t xml:space="preserve">Individualized intervention for developmental challenges— Developmental Medicine &amp; Child Neurology</w:t>
      </w:r>
    </w:p>
    <w:p>
      <w:pPr>
        <w:pStyle w:val="Heading2"/>
        <w:spacing w:after="140"/>
      </w:pPr>
      <w:r>
        <w:t xml:space="preserve">Expected Outcomes</w:t>
      </w:r>
    </w:p>
    <w:p>
      <w:pPr>
        <w:pStyle w:val="Heading3"/>
        <w:spacing w:after="140"/>
      </w:pPr>
      <w:r>
        <w:t xml:space="preserve">When to Seek Help</w:t>
      </w:r>
    </w:p>
    <w:p>
      <w:pPr>
        <w:spacing w:after="140"/>
      </w:pPr>
      <w:r>
        <w:t xml:space="preserve">Consult Dr. Sharuja Sarap if oral placement therapy (opt)-related challenges are affecting your child's daily participation, school performance, or family wellbeing.</w:t>
      </w:r>
    </w:p>
    <w:p>
      <w:pPr>
        <w:pStyle w:val="Heading2"/>
        <w:spacing w:after="140"/>
      </w:pPr>
      <w:r>
        <w:t xml:space="preserve">What you need to know</w:t>
      </w:r>
    </w:p>
    <w:p>
      <w:pPr>
        <w:pStyle w:val="Heading3"/>
        <w:spacing w:after="140"/>
      </w:pPr>
      <w:r>
        <w:t xml:space="preserve">What this looks like at home</w:t>
      </w:r>
    </w:p>
    <w:p>
      <w:pPr>
        <w:spacing w:after="140"/>
      </w:pPr>
      <w:r>
        <w:t xml:space="preserve">Support for the mouth and sensory skills behind eating — when mealtimes feel stressful, limited, or scary for your child.</w:t>
      </w:r>
    </w:p>
    <w:p>
      <w:pPr>
        <w:pStyle w:val="Heading3"/>
        <w:spacing w:after="140"/>
      </w:pPr>
      <w:r>
        <w:t xml:space="preserve">This might help if...</w:t>
      </w:r>
    </w:p>
    <w:p>
      <w:pPr>
        <w:spacing w:after="140"/>
      </w:pPr>
      <w:r>
        <w:t xml:space="preserve">Picky eaters, children who gag, refuse textures, or eat only a handful of foods — and parents who dread every meal.</w:t>
      </w:r>
    </w:p>
    <w:p>
      <w:pPr>
        <w:pStyle w:val="Heading3"/>
        <w:spacing w:after="140"/>
      </w:pPr>
      <w:r>
        <w:t xml:space="preserve">What families often notice</w:t>
      </w:r>
    </w:p>
    <w:p>
      <w:pPr>
        <w:spacing w:after="140"/>
      </w:pPr>
      <w:r>
        <w:t xml:space="preserve">Mealtimes slowly become less of a fight. New foods are introduced without pressure. You get strategies that respect your child's pace.</w:t>
      </w:r>
    </w:p>
    <w:p>
      <w:pPr>
        <w:pStyle w:val="Heading3"/>
        <w:spacing w:after="140"/>
      </w:pPr>
      <w:r>
        <w:t xml:space="preserve">What a session feels like</w:t>
      </w:r>
    </w:p>
    <w:p>
      <w:pPr>
        <w:spacing w:after="140"/>
      </w:pPr>
      <w:r>
        <w:t xml:space="preserve">Playful oral exercises, sensory activities, and honest conversation about what's working at home. We coordinate with speech therapists when needed.</w:t>
      </w:r>
    </w:p>
    <w:p>
      <w:pPr>
        <w:pStyle w:val="Heading3"/>
        <w:spacing w:after="140"/>
      </w:pPr>
      <w:r>
        <w:t xml:space="preserve">What we work toward</w:t>
      </w:r>
    </w:p>
    <w:p>
      <w:pPr>
        <w:spacing w:after="140"/>
      </w:pPr>
      <w:r>
        <w:t xml:space="preserve">✓ More foods accepted over time</w:t>
      </w:r>
    </w:p>
    <w:p>
      <w:pPr>
        <w:spacing w:after="140"/>
      </w:pPr>
      <w:r>
        <w:t xml:space="preserve">✓ Safer chewing and swallowing</w:t>
      </w:r>
    </w:p>
    <w:p>
      <w:pPr>
        <w:spacing w:after="140"/>
      </w:pPr>
      <w:r>
        <w:t xml:space="preserve">✓ Less stress at the dinner table</w:t>
      </w:r>
    </w:p>
    <w:p>
      <w:pPr>
        <w:spacing w:after="140"/>
      </w:pPr>
      <w:r>
        <w:t xml:space="preserve">✓ Better cup and straw skills</w:t>
      </w:r>
    </w:p>
    <w:p>
      <w:pPr>
        <w:spacing w:after="140"/>
      </w:pPr>
      <w:r>
        <w:t xml:space="preserve">✓ A child who doesn't dread meals</w:t>
      </w:r>
    </w:p>
    <w:p>
      <w:pPr>
        <w:spacing w:after="140"/>
      </w:pPr>
      <w:r>
        <w:t xml:space="preserve">✓ Parents who stop dreading them too</w:t>
      </w:r>
    </w:p>
    <w:p>
      <w:pPr>
        <w:pStyle w:val="Heading3"/>
        <w:spacing w:after="140"/>
      </w:pPr>
      <w:r>
        <w:t xml:space="preserve">When to reach out</w:t>
      </w:r>
    </w:p>
    <w:p>
      <w:pPr>
        <w:spacing w:after="140"/>
      </w:pPr>
      <w:r>
        <w:t xml:space="preserve">When feeding is affecting nutrition, growth, family harmony, or your child's confidence around food.</w:t>
      </w:r>
    </w:p>
    <w:p>
      <w:pPr>
        <w:pStyle w:val="Heading3"/>
        <w:spacing w:after="140"/>
      </w:pPr>
      <w:r>
        <w:t xml:space="preserve">Areas Addressed</w:t>
      </w:r>
    </w:p>
    <w:p>
      <w:pPr>
        <w:spacing w:after="140"/>
      </w:pPr>
      <w:r>
        <w:t xml:space="preserve">• Oral-Motor Strength</w:t>
      </w:r>
    </w:p>
    <w:p>
      <w:pPr>
        <w:spacing w:after="140"/>
      </w:pPr>
      <w:r>
        <w:t xml:space="preserve">• Feeding &amp; Swallowing Safety</w:t>
      </w:r>
    </w:p>
    <w:p>
      <w:pPr>
        <w:spacing w:after="140"/>
      </w:pPr>
      <w:r>
        <w:t xml:space="preserve">• Tongue &amp; Jaw Coordination</w:t>
      </w:r>
    </w:p>
    <w:p>
      <w:pPr>
        <w:spacing w:after="140"/>
      </w:pPr>
      <w:r>
        <w:t xml:space="preserve">• Oral Sensory Tolerance</w:t>
      </w:r>
    </w:p>
    <w:p>
      <w:pPr>
        <w:spacing w:after="140"/>
      </w:pPr>
      <w:r>
        <w:t xml:space="preserve">• Speech Articulation Foundations</w:t>
      </w:r>
    </w:p>
    <w:p>
      <w:pPr>
        <w:spacing w:after="140"/>
      </w:pPr>
      <w:r>
        <w:t xml:space="preserve">• Picky Eating &amp; Food Aversions</w:t>
      </w:r>
    </w:p>
    <w:p>
      <w:pPr>
        <w:spacing w:after="140"/>
      </w:pPr>
      <w:r>
        <w:t xml:space="preserve">• Cup &amp; Straw Drinking Skills</w:t>
      </w:r>
    </w:p>
    <w:p>
      <w:pPr>
        <w:spacing w:after="140"/>
      </w:pPr>
      <w:r>
        <w:t xml:space="preserve">• Chewing &amp; Biting Patterns</w:t>
      </w:r>
    </w:p>
    <w:p>
      <w:pPr>
        <w:pStyle w:val="Heading3"/>
        <w:spacing w:after="140"/>
      </w:pPr>
      <w:r>
        <w:t xml:space="preserve">Our Process</w:t>
      </w:r>
    </w:p>
    <w:p>
      <w:pPr>
        <w:spacing w:after="140"/>
      </w:pPr>
      <w:r>
        <w:t xml:space="preserve">• Oral-motor and feeding assessment</w:t>
      </w:r>
    </w:p>
    <w:p>
      <w:pPr>
        <w:spacing w:after="140"/>
      </w:pPr>
      <w:r>
        <w:t xml:space="preserve">• Targeted OPT exercises and sensory activities</w:t>
      </w:r>
    </w:p>
    <w:p>
      <w:pPr>
        <w:spacing w:after="140"/>
      </w:pPr>
      <w:r>
        <w:t xml:space="preserve">• Home mealtime strategies and practice routines</w:t>
      </w:r>
    </w:p>
    <w:p>
      <w:pPr>
        <w:spacing w:after="140"/>
      </w:pPr>
      <w:r>
        <w:t xml:space="preserve">• Coordination with speech therapists when needed</w:t>
      </w:r>
    </w:p>
    <w:p>
      <w:pPr>
        <w:pStyle w:val="Heading2"/>
        <w:spacing w:after="140"/>
      </w:pPr>
      <w:r>
        <w:t xml:space="preserve">Case Examples</w:t>
      </w:r>
    </w:p>
    <w:p>
      <w:pPr>
        <w:spacing w:after="140"/>
      </w:pPr>
      <w:r>
        <w:t xml:space="preserve">Real progress patterns we see in our Kandivali clinic.</w:t>
      </w:r>
    </w:p>
    <w:p>
      <w:pPr>
        <w:pStyle w:val="Heading3"/>
        <w:spacing w:after="140"/>
      </w:pPr>
      <w:r>
        <w:t xml:space="preserve">From 5 foods to family meals</w:t>
      </w:r>
    </w:p>
    <w:p>
      <w:pPr>
        <w:spacing w:after="140"/>
      </w:pPr>
      <w:r>
        <w:t xml:space="preserve">A 4-year-old eating only 5 foods gradually accepted 15+ foods over 16 weeks of OPT-based feeding therapy combined with sensory strategies.</w:t>
      </w:r>
    </w:p>
    <w:p>
      <w:pPr>
        <w:pStyle w:val="Heading3"/>
        <w:spacing w:after="140"/>
      </w:pPr>
      <w:r>
        <w:t xml:space="preserve">Cup drinking success</w:t>
      </w:r>
    </w:p>
    <w:p>
      <w:pPr>
        <w:spacing w:after="140"/>
      </w:pPr>
      <w:r>
        <w:t xml:space="preserve">A 3-year-old unable to transition from bottle to cup developed safe cup drinking skills through targeted OPT exercises.</w:t>
      </w:r>
    </w:p>
    <w:p>
      <w:pPr>
        <w:pStyle w:val="Heading2"/>
        <w:spacing w:after="140"/>
      </w:pPr>
      <w:r>
        <w:t xml:space="preserve">Parent Guidance</w:t>
      </w:r>
    </w:p>
    <w:p>
      <w:pPr>
        <w:spacing w:after="140"/>
      </w:pPr>
      <w:r>
        <w:t xml:space="preserve">→Maintain calm, pressure-free mealtimes at home</w:t>
      </w:r>
    </w:p>
    <w:p>
      <w:pPr>
        <w:spacing w:after="140"/>
      </w:pPr>
      <w:r>
        <w:t xml:space="preserve">→Practice recommended oral-motor exercises before meals</w:t>
      </w:r>
    </w:p>
    <w:p>
      <w:pPr>
        <w:spacing w:after="140"/>
      </w:pPr>
      <w:r>
        <w:t xml:space="preserve">→Introduce new foods one at a time in low-pressure settings</w:t>
      </w:r>
    </w:p>
    <w:p>
      <w:pPr>
        <w:spacing w:after="140"/>
      </w:pPr>
      <w:r>
        <w:t xml:space="preserve">→Communicate openly about mealtime observations and progress</w:t>
      </w:r>
    </w:p>
    <w:p>
      <w:pPr>
        <w:pStyle w:val="Heading2"/>
        <w:spacing w:after="140"/>
      </w:pPr>
      <w:r>
        <w:t xml:space="preserve">Learn More About Related Conditions</w:t>
      </w:r>
    </w:p>
    <w:p>
      <w:pPr>
        <w:pStyle w:val="Heading2"/>
        <w:spacing w:after="140"/>
      </w:pPr>
      <w:r>
        <w:t xml:space="preserve">Frequently Asked Questions</w:t>
      </w:r>
    </w:p>
    <w:p>
      <w:pPr>
        <w:pStyle w:val="Heading3"/>
        <w:spacing w:after="140"/>
      </w:pPr>
      <w:r>
        <w:t xml:space="preserve">Is OPT the same as speech therapy?</w:t>
      </w:r>
    </w:p>
    <w:p>
      <w:pPr>
        <w:pStyle w:val="Heading3"/>
        <w:spacing w:after="140"/>
      </w:pPr>
      <w:r>
        <w:t xml:space="preserve">Can OPT help picky eaters?</w:t>
      </w:r>
    </w:p>
    <w:p>
      <w:pPr>
        <w:pStyle w:val="Heading3"/>
        <w:spacing w:after="140"/>
      </w:pPr>
      <w:r>
        <w:t xml:space="preserve">Does OPT replace speech therapy?</w:t>
      </w:r>
    </w:p>
    <w:p>
      <w:pPr>
        <w:pStyle w:val="Heading3"/>
        <w:spacing w:after="140"/>
      </w:pPr>
      <w:r>
        <w:t xml:space="preserve">Is Dr. Sharuja Sarap OPT-certified?</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OPT</w:t>
      </w:r>
    </w:p>
    <w:p>
      <w:pPr>
        <w:pStyle w:val="ListParagraph"/>
        <w:numPr>
          <w:ilvl w:val="0"/>
          <w:numId w:val="1"/>
        </w:numPr>
        <w:spacing w:after="80"/>
      </w:pPr>
      <w:r>
        <w:t xml:space="preserve">Related Conditions</w:t>
      </w:r>
    </w:p>
    <w:p>
      <w:pPr>
        <w:pStyle w:val="ListParagraph"/>
        <w:numPr>
          <w:ilvl w:val="0"/>
          <w:numId w:val="1"/>
        </w:numPr>
        <w:spacing w:after="80"/>
      </w:pPr>
      <w:r>
        <w:t xml:space="preserve">Comprehensive Overview</w:t>
      </w:r>
    </w:p>
    <w:p>
      <w:pPr>
        <w:pStyle w:val="ListParagraph"/>
        <w:numPr>
          <w:ilvl w:val="0"/>
          <w:numId w:val="1"/>
        </w:numPr>
        <w:spacing w:after="80"/>
      </w:pPr>
      <w:r>
        <w:t xml:space="preserve">Signs Your Child May Need This Program</w:t>
      </w:r>
    </w:p>
    <w:p>
      <w:pPr>
        <w:pStyle w:val="ListParagraph"/>
        <w:numPr>
          <w:ilvl w:val="0"/>
          <w:numId w:val="1"/>
        </w:numPr>
        <w:spacing w:after="80"/>
      </w:pPr>
      <w:r>
        <w:t xml:space="preserve">Parent Guide</w:t>
      </w:r>
    </w:p>
    <w:p>
      <w:pPr>
        <w:pStyle w:val="ListParagraph"/>
        <w:numPr>
          <w:ilvl w:val="0"/>
          <w:numId w:val="1"/>
        </w:numPr>
        <w:spacing w:after="80"/>
      </w:pPr>
      <w:r>
        <w:t xml:space="preserve">Research &amp; Evidence</w:t>
      </w:r>
    </w:p>
    <w:p>
      <w:pPr>
        <w:pStyle w:val="ListParagraph"/>
        <w:numPr>
          <w:ilvl w:val="0"/>
          <w:numId w:val="1"/>
        </w:numPr>
        <w:spacing w:after="80"/>
      </w:pPr>
      <w:r>
        <w:t xml:space="preserve">Expected Outcomes</w:t>
      </w:r>
    </w:p>
    <w:p>
      <w:pPr>
        <w:pStyle w:val="ListParagraph"/>
        <w:numPr>
          <w:ilvl w:val="0"/>
          <w:numId w:val="1"/>
        </w:numPr>
        <w:spacing w:after="80"/>
      </w:pPr>
      <w:r>
        <w:t xml:space="preserve">When to Seek Help</w:t>
      </w:r>
    </w:p>
    <w:p>
      <w:pPr>
        <w:pStyle w:val="ListParagraph"/>
        <w:numPr>
          <w:ilvl w:val="0"/>
          <w:numId w:val="1"/>
        </w:numPr>
        <w:spacing w:after="80"/>
      </w:pPr>
      <w:r>
        <w:t xml:space="preserve">What you need to know</w:t>
      </w:r>
    </w:p>
    <w:p>
      <w:pPr>
        <w:pStyle w:val="ListParagraph"/>
        <w:numPr>
          <w:ilvl w:val="0"/>
          <w:numId w:val="1"/>
        </w:numPr>
        <w:spacing w:after="80"/>
      </w:pPr>
      <w:r>
        <w:t xml:space="preserve">What this looks like at home</w:t>
      </w:r>
    </w:p>
    <w:p>
      <w:pPr>
        <w:pStyle w:val="ListParagraph"/>
        <w:numPr>
          <w:ilvl w:val="0"/>
          <w:numId w:val="1"/>
        </w:numPr>
        <w:spacing w:after="80"/>
      </w:pPr>
      <w:r>
        <w:t xml:space="preserve">This might help if...</w:t>
      </w:r>
    </w:p>
    <w:p>
      <w:pPr>
        <w:pStyle w:val="ListParagraph"/>
        <w:numPr>
          <w:ilvl w:val="0"/>
          <w:numId w:val="1"/>
        </w:numPr>
        <w:spacing w:after="80"/>
      </w:pPr>
      <w:r>
        <w:t xml:space="preserve">What families often notice</w:t>
      </w:r>
    </w:p>
    <w:p>
      <w:pPr>
        <w:pStyle w:val="ListParagraph"/>
        <w:numPr>
          <w:ilvl w:val="0"/>
          <w:numId w:val="1"/>
        </w:numPr>
        <w:spacing w:after="80"/>
      </w:pPr>
      <w:r>
        <w:t xml:space="preserve">What a session feels like</w:t>
      </w:r>
    </w:p>
    <w:p>
      <w:pPr>
        <w:pStyle w:val="ListParagraph"/>
        <w:numPr>
          <w:ilvl w:val="0"/>
          <w:numId w:val="1"/>
        </w:numPr>
        <w:spacing w:after="80"/>
      </w:pPr>
      <w:r>
        <w:t xml:space="preserve">What we work toward</w:t>
      </w:r>
    </w:p>
    <w:p>
      <w:pPr>
        <w:pStyle w:val="ListParagraph"/>
        <w:numPr>
          <w:ilvl w:val="0"/>
          <w:numId w:val="1"/>
        </w:numPr>
        <w:spacing w:after="80"/>
      </w:pPr>
      <w:r>
        <w:t xml:space="preserve">When to reach out</w:t>
      </w:r>
    </w:p>
    <w:p>
      <w:pPr>
        <w:pStyle w:val="ListParagraph"/>
        <w:numPr>
          <w:ilvl w:val="0"/>
          <w:numId w:val="1"/>
        </w:numPr>
        <w:spacing w:after="80"/>
      </w:pPr>
      <w:r>
        <w:t xml:space="preserve">Areas Addressed</w:t>
      </w:r>
    </w:p>
    <w:p>
      <w:pPr>
        <w:pStyle w:val="ListParagraph"/>
        <w:numPr>
          <w:ilvl w:val="0"/>
          <w:numId w:val="1"/>
        </w:numPr>
        <w:spacing w:after="80"/>
      </w:pPr>
      <w:r>
        <w:t xml:space="preserve">Our Process</w:t>
      </w:r>
    </w:p>
    <w:p>
      <w:pPr>
        <w:pStyle w:val="ListParagraph"/>
        <w:numPr>
          <w:ilvl w:val="0"/>
          <w:numId w:val="1"/>
        </w:numPr>
        <w:spacing w:after="80"/>
      </w:pPr>
      <w:r>
        <w:t xml:space="preserve">Case Examples</w:t>
      </w:r>
    </w:p>
    <w:p>
      <w:pPr>
        <w:pStyle w:val="ListParagraph"/>
        <w:numPr>
          <w:ilvl w:val="0"/>
          <w:numId w:val="1"/>
        </w:numPr>
        <w:spacing w:after="80"/>
      </w:pPr>
      <w:r>
        <w:t xml:space="preserve">From 5 foods to family meals</w:t>
      </w:r>
    </w:p>
    <w:p>
      <w:pPr>
        <w:pStyle w:val="ListParagraph"/>
        <w:numPr>
          <w:ilvl w:val="0"/>
          <w:numId w:val="1"/>
        </w:numPr>
        <w:spacing w:after="80"/>
      </w:pPr>
      <w:r>
        <w:t xml:space="preserve">Cup drinking success</w:t>
      </w:r>
    </w:p>
    <w:p>
      <w:pPr>
        <w:pStyle w:val="ListParagraph"/>
        <w:numPr>
          <w:ilvl w:val="0"/>
          <w:numId w:val="1"/>
        </w:numPr>
        <w:spacing w:after="80"/>
      </w:pPr>
      <w:r>
        <w:t xml:space="preserve">Parent Guidance</w:t>
      </w:r>
    </w:p>
    <w:p>
      <w:pPr>
        <w:pStyle w:val="ListParagraph"/>
        <w:numPr>
          <w:ilvl w:val="0"/>
          <w:numId w:val="1"/>
        </w:numPr>
        <w:spacing w:after="80"/>
      </w:pPr>
      <w:r>
        <w:t xml:space="preserve">Learn More About Related Conditions</w:t>
      </w:r>
    </w:p>
    <w:p>
      <w:pPr>
        <w:pStyle w:val="ListParagraph"/>
        <w:numPr>
          <w:ilvl w:val="0"/>
          <w:numId w:val="1"/>
        </w:numPr>
        <w:spacing w:after="80"/>
      </w:pPr>
      <w:r>
        <w:t xml:space="preserve">Frequently Asked Questions</w:t>
      </w:r>
    </w:p>
    <w:p>
      <w:pPr>
        <w:pStyle w:val="ListParagraph"/>
        <w:numPr>
          <w:ilvl w:val="0"/>
          <w:numId w:val="1"/>
        </w:numPr>
        <w:spacing w:after="80"/>
      </w:pPr>
      <w:r>
        <w:t xml:space="preserve">Is OPT the same as speech therapy?</w:t>
      </w:r>
    </w:p>
    <w:p>
      <w:pPr>
        <w:pStyle w:val="ListParagraph"/>
        <w:numPr>
          <w:ilvl w:val="0"/>
          <w:numId w:val="1"/>
        </w:numPr>
        <w:spacing w:after="80"/>
      </w:pPr>
      <w:r>
        <w:t xml:space="preserve">Can OPT help picky eaters?</w:t>
      </w:r>
    </w:p>
    <w:p>
      <w:pPr>
        <w:pStyle w:val="ListParagraph"/>
        <w:numPr>
          <w:ilvl w:val="0"/>
          <w:numId w:val="1"/>
        </w:numPr>
        <w:spacing w:after="80"/>
      </w:pPr>
      <w:r>
        <w:t xml:space="preserve">Does OPT replace speech therapy?</w:t>
      </w:r>
    </w:p>
    <w:p>
      <w:pPr>
        <w:pStyle w:val="ListParagraph"/>
        <w:numPr>
          <w:ilvl w:val="0"/>
          <w:numId w:val="1"/>
        </w:numPr>
        <w:spacing w:after="80"/>
      </w:pPr>
      <w:r>
        <w:t xml:space="preserve">Is Dr. Sharuja Sarap OPT-certified?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/en/services</w:t>
      </w:r>
    </w:p>
    <w:p>
      <w:pPr>
        <w:pStyle w:val="ListParagraph"/>
        <w:numPr>
          <w:ilvl w:val="0"/>
          <w:numId w:val="1"/>
        </w:numPr>
        <w:spacing w:after="80"/>
      </w:pPr>
      <w:r>
        <w:t xml:space="preserve">• Autism Spectrum Disorder -&gt; /en/conditions/autism-spectrum-disorder</w:t>
      </w:r>
    </w:p>
    <w:p>
      <w:pPr>
        <w:pStyle w:val="ListParagraph"/>
        <w:numPr>
          <w:ilvl w:val="0"/>
          <w:numId w:val="1"/>
        </w:numPr>
        <w:spacing w:after="80"/>
      </w:pPr>
      <w:r>
        <w:t xml:space="preserve">• Developmental Delay -&gt; /en/conditions/developmental-delay</w:t>
      </w:r>
    </w:p>
    <w:p>
      <w:pPr>
        <w:pStyle w:val="ListParagraph"/>
        <w:numPr>
          <w:ilvl w:val="0"/>
          <w:numId w:val="1"/>
        </w:numPr>
        <w:spacing w:after="80"/>
      </w:pPr>
      <w:r>
        <w:t xml:space="preserve">• Sensory Processing Difficulties -&gt; /en/conditions/sensory-processing-difficulties</w:t>
      </w:r>
    </w:p>
    <w:p>
      <w:pPr>
        <w:pStyle w:val="ListParagraph"/>
        <w:numPr>
          <w:ilvl w:val="0"/>
          <w:numId w:val="1"/>
        </w:numPr>
        <w:spacing w:after="80"/>
      </w:pPr>
      <w:r>
        <w:t xml:space="preserve">Autism Spectrum Disorder -&gt; /en/conditions/autism-spectrum-disorder</w:t>
      </w:r>
    </w:p>
    <w:p>
      <w:pPr>
        <w:pStyle w:val="ListParagraph"/>
        <w:numPr>
          <w:ilvl w:val="0"/>
          <w:numId w:val="1"/>
        </w:numPr>
        <w:spacing w:after="80"/>
      </w:pPr>
      <w:r>
        <w:t xml:space="preserve">Developmental Delay -&gt; /en/conditions/developmental-delay</w:t>
      </w:r>
    </w:p>
    <w:p>
      <w:pPr>
        <w:pStyle w:val="ListParagraph"/>
        <w:numPr>
          <w:ilvl w:val="0"/>
          <w:numId w:val="1"/>
        </w:numPr>
        <w:spacing w:after="80"/>
      </w:pPr>
      <w:r>
        <w:t xml:space="preserve">Sensory Processing Difficulties -&gt; /en/conditions/sensory-processing-difficulties</w:t>
      </w:r>
    </w:p>
    <w:p>
      <w:pPr>
        <w:pStyle w:val="ListParagraph"/>
        <w:numPr>
          <w:ilvl w:val="0"/>
          <w:numId w:val="1"/>
        </w:numPr>
        <w:spacing w:after="80"/>
      </w:pPr>
      <w:r>
        <w:t xml:space="preserve">Is OPT the same as speech therapy?</w:t>
      </w:r>
    </w:p>
    <w:p>
      <w:pPr>
        <w:pStyle w:val="ListParagraph"/>
        <w:numPr>
          <w:ilvl w:val="0"/>
          <w:numId w:val="1"/>
        </w:numPr>
        <w:spacing w:after="80"/>
      </w:pPr>
      <w:r>
        <w:t xml:space="preserve">Can OPT help picky eaters?</w:t>
      </w:r>
    </w:p>
    <w:p>
      <w:pPr>
        <w:pStyle w:val="ListParagraph"/>
        <w:numPr>
          <w:ilvl w:val="0"/>
          <w:numId w:val="1"/>
        </w:numPr>
        <w:spacing w:after="80"/>
      </w:pPr>
      <w:r>
        <w:t xml:space="preserve">Does OPT replace speech therapy?</w:t>
      </w:r>
    </w:p>
    <w:p>
      <w:pPr>
        <w:pStyle w:val="ListParagraph"/>
        <w:numPr>
          <w:ilvl w:val="0"/>
          <w:numId w:val="1"/>
        </w:numPr>
        <w:spacing w:after="80"/>
      </w:pPr>
      <w:r>
        <w:t xml:space="preserve">Is Dr. Sharuja Sarap OPT-certified?</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FAQs -&gt; /en/faqs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OPT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 Mumbai — Kandivali | Thrive With Sharuja</dc:title>
  <dc:creator>Thrive With Sharuja page export</dc:creator>
  <dc:description>Picky eating, gagging, or refusing textures? We work on the mouth and sensory skills behind feeding — so family meals can feel less stressful. Book with Dr. Sharuja Sarap at Thrive With Sharuja, Kandivali West, Mumbai.</dc:description>
  <cp:lastModifiedBy>Un-named</cp:lastModifiedBy>
  <cp:revision>1</cp:revision>
  <dcterms:created xsi:type="dcterms:W3CDTF">2026-06-23T09:33:53.177Z</dcterms:created>
  <dcterms:modified xsi:type="dcterms:W3CDTF">2026-06-23T09:33:53.177Z</dcterms:modified>
</cp:coreProperties>
</file>

<file path=docProps/custom.xml><?xml version="1.0" encoding="utf-8"?>
<Properties xmlns="http://schemas.openxmlformats.org/officeDocument/2006/custom-properties" xmlns:vt="http://schemas.openxmlformats.org/officeDocument/2006/docPropsVTypes"/>
</file>