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Accessibility Statement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/en/accessibility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http://127.0.0.1:4327/en/accessibility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Accessibility Statement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Accessibility commitment for the Thrive With Sharuja website — our efforts to make pediatric OT information available to all families.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https://drsharujasarap.vercel.app/en/accessibility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Accessibility Statement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Accessibility commitment for the Thrive With Sharuja website — our efforts to make pediatric OT information available to all families.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 Statement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commitment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 we provide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and assistance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In-clinic accessibility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 Statement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 want every parent to access the information and support they need.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June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is committed to making our website accessible to families of all abilities. We continuously work to improve the user experience for everyone.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commitment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 aim to conform to WCAG 2.1 Level AA guidelines where practicable. This includes readable text, sufficient colour contrast, keyboard navigation, and descriptive alt text for images.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 we provide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Skip-to-content link for screen reader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Semantic HTML structure for navigation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 text on meaningful images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Responsive design for mobile and tablet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heading hierarchy on all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Some third-party embeds (for example, maps or review widgets) may not fully meet accessibility standards. We are working to address these where possible.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and assistance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 encounter accessibility barriers on our website, please contact us at drsharujasarap@gmail.com or 9820525197. We will do our best to provide information in an alternative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In-clinic 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Kandivali West clinic welcomes families with diverse needs. Please let us know in advance if your child requires specific accommodations for their visit.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Statement | Thrive With Sharuja</dc:title>
  <dc:creator>Thrive With Sharuja page export</dc:creator>
  <dc:description>Accessibility commitment for the Thrive With Sharuja website — our efforts to make pediatric OT information available to all families.</dc:description>
  <cp:lastModifiedBy>Un-named</cp:lastModifiedBy>
  <cp:revision>1</cp:revision>
  <dcterms:created xsi:type="dcterms:W3CDTF">2026-06-23T09:10:07.092Z</dcterms:created>
  <dcterms:modified xsi:type="dcterms:W3CDTF">2026-06-23T09:10:07.092Z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