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Processing Difficulties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/en/conditions/sensory-processing-difficulties</w:t>
      </w:r>
    </w:p>
    <w:p>
      <w:pPr>
        <w:spacing w:after="100"/>
      </w:pPr>
      <w:r>
        <w:rPr>
          <w:b/>
          <w:bCs/>
        </w:rPr>
        <w:t xml:space="preserve">URL: </w:t>
      </w:r>
      <w:r>
        <w:t xml:space="preserve">http://127.0.0.1:4327/en/conditions/sensory-processing-difficulties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Sensory Processing Difficulties — Pediatric OT Mumbai | Thrive With Sharuja</w:t>
      </w:r>
    </w:p>
    <w:p>
      <w:pPr>
        <w:spacing w:after="100"/>
      </w:pPr>
      <w:r>
        <w:rPr>
          <w:b/>
          <w:bCs/>
        </w:rPr>
        <w:t xml:space="preserve">Description: </w:t>
      </w:r>
      <w:r>
        <w:t xml:space="preserve">Sensory processing difficulties explained for parents, and how sensory integration occupational therapy in Kandivali helps children feel calmer and more regulated.</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Mumbai,Sensory Processing Difficulties,Autism Support Mumbai,ADHD Support Mumbai,OT Kandivali</w:t>
      </w:r>
    </w:p>
    <w:p>
      <w:pPr>
        <w:spacing w:after="100"/>
      </w:pPr>
      <w:r>
        <w:rPr>
          <w:b/>
          <w:bCs/>
        </w:rPr>
        <w:t xml:space="preserve">Canonical: </w:t>
      </w:r>
      <w:r>
        <w:t xml:space="preserve">https://drsharujasarap.vercel.app/en/conditions/sensory-processing-difficulties</w:t>
      </w:r>
    </w:p>
    <w:p>
      <w:pPr>
        <w:spacing w:after="100"/>
      </w:pPr>
      <w:r>
        <w:rPr>
          <w:b/>
          <w:bCs/>
        </w:rPr>
        <w:t xml:space="preserve">Open Graph Title: </w:t>
      </w:r>
      <w:r>
        <w:t xml:space="preserve">Sensory Processing Difficulties — Pediatric OT Mumbai | Thrive With Sharuja</w:t>
      </w:r>
    </w:p>
    <w:p>
      <w:pPr>
        <w:spacing w:after="100"/>
      </w:pPr>
      <w:r>
        <w:rPr>
          <w:b/>
          <w:bCs/>
        </w:rPr>
        <w:t xml:space="preserve">Open Graph Description: </w:t>
      </w:r>
      <w:r>
        <w:t xml:space="preserve">Sensory processing difficulties explained for parents, and how sensory integration occupational therapy in Kandivali helps children feel calmer and more regulated.</w:t>
      </w:r>
    </w:p>
    <w:p>
      <w:pPr>
        <w:pStyle w:val="Heading2"/>
        <w:spacing w:after="140"/>
      </w:pPr>
      <w:r>
        <w:t xml:space="preserve">Headings</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Sensory Processing Difficulties?</w:t>
      </w:r>
    </w:p>
    <w:p>
      <w:pPr>
        <w:pStyle w:val="ListParagraph"/>
        <w:numPr>
          <w:ilvl w:val="0"/>
          <w:numId w:val="1"/>
        </w:numPr>
        <w:spacing w:after="80"/>
      </w:pPr>
      <w:r>
        <w:t xml:space="preserve">How can OT help a child with Sensory Processing Difficulties?</w:t>
      </w:r>
    </w:p>
    <w:p>
      <w:pPr>
        <w:pStyle w:val="ListParagraph"/>
        <w:numPr>
          <w:ilvl w:val="0"/>
          <w:numId w:val="1"/>
        </w:numPr>
        <w:spacing w:after="80"/>
      </w:pPr>
      <w:r>
        <w:t xml:space="preserve">When should we seek support for Sensory Processing Difficulties?</w:t>
      </w:r>
    </w:p>
    <w:p>
      <w:pPr>
        <w:pStyle w:val="ListParagraph"/>
        <w:numPr>
          <w:ilvl w:val="0"/>
          <w:numId w:val="1"/>
        </w:numPr>
        <w:spacing w:after="80"/>
      </w:pPr>
      <w:r>
        <w:t xml:space="preserve">What happens after we contact Dr. Sharuja Sarap?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Conditions</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Sensory processing difficulties happen when a child's nervous system struggles to organise everyday input — the feel of socks, the noise of a mall, the movement of a swing, the taste of a new food. So…</w:t>
      </w:r>
    </w:p>
    <w:p>
      <w:pPr>
        <w:pStyle w:val="ListParagraph"/>
        <w:numPr>
          <w:ilvl w:val="0"/>
          <w:numId w:val="1"/>
        </w:numPr>
        <w:spacing w:after="80"/>
      </w:pPr>
      <w:r>
        <w:t xml:space="preserve">Understanding</w:t>
      </w:r>
    </w:p>
    <w:p>
      <w:pPr>
        <w:pStyle w:val="ListParagraph"/>
        <w:numPr>
          <w:ilvl w:val="0"/>
          <w:numId w:val="1"/>
        </w:numPr>
        <w:spacing w:after="80"/>
      </w:pPr>
      <w:r>
        <w:t xml:space="preserve">Sensory processing difficulties happen when a child's nervous system struggles to organise everyday input — the feel of socks, the noise of a mall, the movement of a swing, the taste of a new food. Some children are overwhelmed easily; others seem to need constant movement or touch to feel regulated. Neither is misbehaviour. These responses are real, often exhausting for the whole family, and frequently misunderstood by people who have not walked in your shoes. Occupational therapy — especially sensory integration-informed care — helps children build a calmer, more regulated nervous system so they can tolerate more of everyday life.</w:t>
      </w:r>
    </w:p>
    <w:p>
      <w:pPr>
        <w:pStyle w:val="ListParagraph"/>
        <w:numPr>
          <w:ilvl w:val="0"/>
          <w:numId w:val="1"/>
        </w:numPr>
        <w:spacing w:after="80"/>
      </w:pPr>
      <w:r>
        <w:t xml:space="preserve">What Parents May Notice</w:t>
      </w:r>
    </w:p>
    <w:p>
      <w:pPr>
        <w:pStyle w:val="ListParagraph"/>
        <w:numPr>
          <w:ilvl w:val="0"/>
          <w:numId w:val="1"/>
        </w:numPr>
        <w:spacing w:after="80"/>
      </w:pPr>
      <w:r>
        <w:t xml:space="preserve">•Extreme reactions to clothing tags, socks, or certain textures</w:t>
      </w:r>
    </w:p>
    <w:p>
      <w:pPr>
        <w:pStyle w:val="ListParagraph"/>
        <w:numPr>
          <w:ilvl w:val="0"/>
          <w:numId w:val="1"/>
        </w:numPr>
        <w:spacing w:after="80"/>
      </w:pPr>
      <w:r>
        <w:t xml:space="preserve">•Covering ears or distress in noisy or busy environments</w:t>
      </w:r>
    </w:p>
    <w:p>
      <w:pPr>
        <w:pStyle w:val="ListParagraph"/>
        <w:numPr>
          <w:ilvl w:val="0"/>
          <w:numId w:val="1"/>
        </w:numPr>
        <w:spacing w:after="80"/>
      </w:pPr>
      <w:r>
        <w:t xml:space="preserve">•Avoidance of messy play, sand, or specific foods</w:t>
      </w:r>
    </w:p>
    <w:p>
      <w:pPr>
        <w:pStyle w:val="ListParagraph"/>
        <w:numPr>
          <w:ilvl w:val="0"/>
          <w:numId w:val="1"/>
        </w:numPr>
        <w:spacing w:after="80"/>
      </w:pPr>
      <w:r>
        <w:t xml:space="preserve">•Constant movement seeking — spinning, crashing, climbing, fidgeting</w:t>
      </w:r>
    </w:p>
    <w:p>
      <w:pPr>
        <w:pStyle w:val="ListParagraph"/>
        <w:numPr>
          <w:ilvl w:val="0"/>
          <w:numId w:val="1"/>
        </w:numPr>
        <w:spacing w:after="80"/>
      </w:pPr>
      <w:r>
        <w:t xml:space="preserve">•Difficulty with transitions and changes in routine</w:t>
      </w:r>
    </w:p>
    <w:p>
      <w:pPr>
        <w:pStyle w:val="ListParagraph"/>
        <w:numPr>
          <w:ilvl w:val="0"/>
          <w:numId w:val="1"/>
        </w:numPr>
        <w:spacing w:after="80"/>
      </w:pPr>
      <w:r>
        <w:t xml:space="preserve">•Poor body awareness — bumping into things, personal space issues</w:t>
      </w:r>
    </w:p>
    <w:p>
      <w:pPr>
        <w:pStyle w:val="ListParagraph"/>
        <w:numPr>
          <w:ilvl w:val="0"/>
          <w:numId w:val="1"/>
        </w:numPr>
        <w:spacing w:after="80"/>
      </w:pPr>
      <w:r>
        <w:t xml:space="preserve">•Meltdowns that seem unpredictable or disproportionate</w:t>
      </w:r>
    </w:p>
    <w:p>
      <w:pPr>
        <w:pStyle w:val="ListParagraph"/>
        <w:numPr>
          <w:ilvl w:val="0"/>
          <w:numId w:val="1"/>
        </w:numPr>
        <w:spacing w:after="80"/>
      </w:pPr>
      <w:r>
        <w:t xml:space="preserve">•Difficulty calming down after excitement or upset</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✓A detailed look at your child's sensory profile — what they seek and what they avoid</w:t>
      </w:r>
    </w:p>
    <w:p>
      <w:pPr>
        <w:pStyle w:val="ListParagraph"/>
        <w:numPr>
          <w:ilvl w:val="0"/>
          <w:numId w:val="1"/>
        </w:numPr>
        <w:spacing w:after="80"/>
      </w:pPr>
      <w:r>
        <w:t xml:space="preserve">✓Sensory-rich, play-based therapy in a supportive gym environment</w:t>
      </w:r>
    </w:p>
    <w:p>
      <w:pPr>
        <w:pStyle w:val="ListParagraph"/>
        <w:numPr>
          <w:ilvl w:val="0"/>
          <w:numId w:val="1"/>
        </w:numPr>
        <w:spacing w:after="80"/>
      </w:pPr>
      <w:r>
        <w:t xml:space="preserve">✓Personalised sensory strategies — or 'sensory diets' — for home and school</w:t>
      </w:r>
    </w:p>
    <w:p>
      <w:pPr>
        <w:pStyle w:val="ListParagraph"/>
        <w:numPr>
          <w:ilvl w:val="0"/>
          <w:numId w:val="1"/>
        </w:numPr>
        <w:spacing w:after="80"/>
      </w:pPr>
      <w:r>
        <w:t xml:space="preserve">✓Graded exposure to challenging sensations in a safe, therapeutic context</w:t>
      </w:r>
    </w:p>
    <w:p>
      <w:pPr>
        <w:pStyle w:val="ListParagraph"/>
        <w:numPr>
          <w:ilvl w:val="0"/>
          <w:numId w:val="1"/>
        </w:numPr>
        <w:spacing w:after="80"/>
      </w:pPr>
      <w:r>
        <w:t xml:space="preserve">✓Movement activities that help the nervous system feel more organised</w:t>
      </w:r>
    </w:p>
    <w:p>
      <w:pPr>
        <w:pStyle w:val="ListParagraph"/>
        <w:numPr>
          <w:ilvl w:val="0"/>
          <w:numId w:val="1"/>
        </w:numPr>
        <w:spacing w:after="80"/>
      </w:pPr>
      <w:r>
        <w:t xml:space="preserve">✓Parent education so you understand the 'why' behind behaviours</w:t>
      </w:r>
    </w:p>
    <w:p>
      <w:pPr>
        <w:pStyle w:val="ListParagraph"/>
        <w:numPr>
          <w:ilvl w:val="0"/>
          <w:numId w:val="1"/>
        </w:numPr>
        <w:spacing w:after="80"/>
      </w:pPr>
      <w:r>
        <w:t xml:space="preserve">✓Practical tips for grooming, mealtimes, and outings</w:t>
      </w:r>
    </w:p>
    <w:p>
      <w:pPr>
        <w:pStyle w:val="ListParagraph"/>
        <w:numPr>
          <w:ilvl w:val="0"/>
          <w:numId w:val="1"/>
        </w:numPr>
        <w:spacing w:after="80"/>
      </w:pPr>
      <w:r>
        <w:t xml:space="preserve">✓School collaboration for sensory-friendly classroom setups when you are ready</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•Meltdowns or avoidance behaviours limit daily life — eating, dressing, playing, learning</w:t>
      </w:r>
    </w:p>
    <w:p>
      <w:pPr>
        <w:pStyle w:val="ListParagraph"/>
        <w:numPr>
          <w:ilvl w:val="0"/>
          <w:numId w:val="1"/>
        </w:numPr>
        <w:spacing w:after="80"/>
      </w:pPr>
      <w:r>
        <w:t xml:space="preserve">•Mealtimes, hair washing, or nail cutting become major battles</w:t>
      </w:r>
    </w:p>
    <w:p>
      <w:pPr>
        <w:pStyle w:val="ListParagraph"/>
        <w:numPr>
          <w:ilvl w:val="0"/>
          <w:numId w:val="1"/>
        </w:numPr>
        <w:spacing w:after="80"/>
      </w:pPr>
      <w:r>
        <w:t xml:space="preserve">•Your child cannot tolerate environments that peers manage — malls, parties, classrooms</w:t>
      </w:r>
    </w:p>
    <w:p>
      <w:pPr>
        <w:pStyle w:val="ListParagraph"/>
        <w:numPr>
          <w:ilvl w:val="0"/>
          <w:numId w:val="1"/>
        </w:numPr>
        <w:spacing w:after="80"/>
      </w:pPr>
      <w:r>
        <w:t xml:space="preserve">•You feel exhausted from constantly managing sensory triggers</w:t>
      </w:r>
    </w:p>
    <w:p>
      <w:pPr>
        <w:pStyle w:val="ListParagraph"/>
        <w:numPr>
          <w:ilvl w:val="0"/>
          <w:numId w:val="1"/>
        </w:numPr>
        <w:spacing w:after="80"/>
      </w:pPr>
      <w:r>
        <w:t xml:space="preserve">•Others treat your child's responses as defiance rather than overwhelm</w:t>
      </w:r>
    </w:p>
    <w:p>
      <w:pPr>
        <w:pStyle w:val="ListParagraph"/>
        <w:numPr>
          <w:ilvl w:val="0"/>
          <w:numId w:val="1"/>
        </w:numPr>
        <w:spacing w:after="80"/>
      </w:pPr>
      <w:r>
        <w:t xml:space="preserve">•You want help even without a formal diagnosis — because the struggle is real</w:t>
      </w:r>
    </w:p>
    <w:p>
      <w:pPr>
        <w:pStyle w:val="ListParagraph"/>
        <w:numPr>
          <w:ilvl w:val="0"/>
          <w:numId w:val="1"/>
        </w:numPr>
        <w:spacing w:after="80"/>
      </w:pPr>
      <w:r>
        <w:t xml:space="preserve">Sensory challenges can make ordinary days feel extraordinary hard — for your child and for you. With understanding and the right support, many families see fewer meltdowns, wider tolerance for everyday experiences, and a child who finally feels a little more at ease in their own body. That relief is worth pursuing.</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Sensory Processing Difficulties?</w:t>
      </w:r>
    </w:p>
    <w:p>
      <w:pPr>
        <w:pStyle w:val="ListParagraph"/>
        <w:numPr>
          <w:ilvl w:val="0"/>
          <w:numId w:val="1"/>
        </w:numPr>
        <w:spacing w:after="80"/>
      </w:pPr>
      <w:r>
        <w:t xml:space="preserve">How can OT help a child with Sensory Processing Difficulties?</w:t>
      </w:r>
    </w:p>
    <w:p>
      <w:pPr>
        <w:pStyle w:val="ListParagraph"/>
        <w:numPr>
          <w:ilvl w:val="0"/>
          <w:numId w:val="1"/>
        </w:numPr>
        <w:spacing w:after="80"/>
      </w:pPr>
      <w:r>
        <w:t xml:space="preserve">When should we seek support for Sensory Processing Difficulties?</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Sensory Processing Difficulties?</w:t>
      </w:r>
    </w:p>
    <w:p>
      <w:pPr>
        <w:pStyle w:val="ListParagraph"/>
        <w:numPr>
          <w:ilvl w:val="0"/>
          <w:numId w:val="1"/>
        </w:numPr>
        <w:spacing w:after="80"/>
      </w:pPr>
      <w:r>
        <w:t xml:space="preserve">How can OT help a child with Sensory Processing Difficulties?</w:t>
      </w:r>
    </w:p>
    <w:p>
      <w:pPr>
        <w:pStyle w:val="ListParagraph"/>
        <w:numPr>
          <w:ilvl w:val="0"/>
          <w:numId w:val="1"/>
        </w:numPr>
        <w:spacing w:after="80"/>
      </w:pPr>
      <w:r>
        <w:t xml:space="preserve">When should we seek support for Sensory Processing Difficulties?</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Processing Difficulties — Pediatric OT Mumbai | Thrive With Sharuja</dc:title>
  <dc:creator>Thrive With Sharuja page export</dc:creator>
  <dc:description>Sensory processing difficulties explained for parents, and how sensory integration occupational therapy in Kandivali helps children feel calmer and more regulated.</dc:description>
  <cp:lastModifiedBy>Un-named</cp:lastModifiedBy>
  <cp:revision>1</cp:revision>
  <dcterms:created xsi:type="dcterms:W3CDTF">2026-06-23T09:10:11.575Z</dcterms:created>
  <dcterms:modified xsi:type="dcterms:W3CDTF">2026-06-23T09:10:11.575Z</dcterms:modified>
</cp:coreProperties>
</file>

<file path=docProps/custom.xml><?xml version="1.0" encoding="utf-8"?>
<Properties xmlns="http://schemas.openxmlformats.org/officeDocument/2006/custom-properties" xmlns:vt="http://schemas.openxmlformats.org/officeDocument/2006/docPropsVTypes"/>
</file>