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Medical Records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May-2019   to  May-2019</w:t>
      </w:r>
    </w:p>
    <w:p/>
    <w:p>
      <w:pPr/>
      <w:r>
        <w:rPr/>
        <w:t xml:space="preserve">Number of mrd audited- 9%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May-2019 to May-2019. A total of 12 In-patient Medical Records Audit were randomly sampled from the hospital pharmacy.</w:t>
      </w:r>
    </w:p>
    <w:p>
      <w:pPr/>
      <w:r>
        <w:rPr/>
        <w:t xml:space="preserve">The details of all the Medical Records Audit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25.00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8.33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B05222E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16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16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25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May-2019</c:v>
              </c:pt>
            </c:strLit>
          </c:cat>
          <c:val>
            <c:numLit>
              <c:ptCount val="1"/>
              <c:pt idx="0">
                <c:v>8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2020-03-01T05:29:23+00:00</dcterms:created>
  <dcterms:modified xsi:type="dcterms:W3CDTF">2020-03-01T05:29:23+00:00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