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sdt>
      <w:sdtPr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id w:val="-961035004"/>
        <w:docPartObj>
          <w:docPartGallery w:val="Table of Contents"/>
          <w:docPartUnique/>
        </w:docPartObj>
      </w:sdtPr>
      <w:sdtEndPr>
        <w:rPr>
          <w:noProof/>
        </w:rPr>
      </w:sdtEndPr>
      <w:sdtContent>
        <w:p w14:paraId="648681D4" w14:textId="79D7B589" w:rsidR="00C870FB" w:rsidRDefault="00C870FB">
          <w:pPr>
            <w:pStyle w:val="TOCHeading"/>
          </w:pPr>
          <w:r>
            <w:t>Table of Contents</w:t>
          </w:r>
        </w:p>
        <w:p w14:paraId="6954B573" w14:textId="52A81E4E" w:rsidR="00C870FB" w:rsidRDefault="00C870FB">
          <w:pPr>
            <w:pStyle w:val="TOC1"/>
            <w:tabs>
              <w:tab w:val="right" w:leader="dot" w:pos="8630"/>
            </w:tabs>
            <w:rPr>
              <w:b w:val="0"/>
              <w:bCs w:val="0"/>
              <w:i w:val="0"/>
              <w:iCs w:val="0"/>
              <w:noProof/>
              <w:kern w:val="2"/>
              <w14:ligatures w14:val="standardContextual"/>
            </w:rPr>
          </w:pPr>
          <w:r>
            <w:rPr>
              <w:b w:val="0"/>
              <w:bCs w:val="0"/>
            </w:rPr>
            <w:fldChar w:fldCharType="begin"/>
          </w:r>
          <w:r>
            <w:instrText xml:space="preserve"> TOC \o "1-3" \h \z \u </w:instrText>
          </w:r>
          <w:r>
            <w:rPr>
              <w:b w:val="0"/>
              <w:bCs w:val="0"/>
            </w:rPr>
            <w:fldChar w:fldCharType="separate"/>
          </w:r>
          <w:hyperlink w:anchor="_Toc232175557" w:history="1">
            <w:r w:rsidRPr="00720E50">
              <w:rPr>
                <w:rStyle w:val="Hyperlink"/>
                <w:noProof/>
              </w:rPr>
              <w:t>OpenShift, ROSA, Confluent Platform, CFK, Flink, and Multi-Region Streaming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_Toc232175557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1C1DA6F" w14:textId="7F400D44" w:rsidR="00C870FB" w:rsidRDefault="00C870FB">
          <w:pPr>
            <w:pStyle w:val="TOC2"/>
            <w:tabs>
              <w:tab w:val="right" w:leader="dot" w:pos="8630"/>
            </w:tabs>
            <w:rPr>
              <w:b w:val="0"/>
              <w:bCs w:val="0"/>
              <w:noProof/>
              <w:kern w:val="2"/>
              <w:sz w:val="24"/>
              <w:szCs w:val="24"/>
              <w14:ligatures w14:val="standardContextual"/>
            </w:rPr>
          </w:pPr>
          <w:hyperlink w:anchor="_Toc232175558" w:history="1">
            <w:r w:rsidRPr="00720E50">
              <w:rPr>
                <w:rStyle w:val="Hyperlink"/>
                <w:noProof/>
              </w:rPr>
              <w:t>Executive Summary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_Toc232175558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4E5D67A" w14:textId="463E01E1" w:rsidR="00C870FB" w:rsidRDefault="00C870FB">
          <w:pPr>
            <w:pStyle w:val="TOC2"/>
            <w:tabs>
              <w:tab w:val="right" w:leader="dot" w:pos="8630"/>
            </w:tabs>
            <w:rPr>
              <w:b w:val="0"/>
              <w:bCs w:val="0"/>
              <w:noProof/>
              <w:kern w:val="2"/>
              <w:sz w:val="24"/>
              <w:szCs w:val="24"/>
              <w14:ligatures w14:val="standardContextual"/>
            </w:rPr>
          </w:pPr>
          <w:hyperlink w:anchor="_Toc232175559" w:history="1">
            <w:r w:rsidRPr="00720E50">
              <w:rPr>
                <w:rStyle w:val="Hyperlink"/>
                <w:noProof/>
              </w:rPr>
              <w:t>6-Week Learning Plan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_Toc232175559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061CD6D" w14:textId="12D9C01A" w:rsidR="00C870FB" w:rsidRDefault="00C870FB">
          <w:pPr>
            <w:pStyle w:val="TOC2"/>
            <w:tabs>
              <w:tab w:val="right" w:leader="dot" w:pos="8630"/>
            </w:tabs>
            <w:rPr>
              <w:b w:val="0"/>
              <w:bCs w:val="0"/>
              <w:noProof/>
              <w:kern w:val="2"/>
              <w:sz w:val="24"/>
              <w:szCs w:val="24"/>
              <w14:ligatures w14:val="standardContextual"/>
            </w:rPr>
          </w:pPr>
          <w:hyperlink w:anchor="_Toc232175560" w:history="1">
            <w:r w:rsidRPr="00720E50">
              <w:rPr>
                <w:rStyle w:val="Hyperlink"/>
                <w:noProof/>
              </w:rPr>
              <w:t>Weekly Breakdown (Detailed)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_Toc232175560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312B6E5" w14:textId="380335F3" w:rsidR="00C870FB" w:rsidRDefault="00C870FB">
          <w:pPr>
            <w:pStyle w:val="TOC2"/>
            <w:tabs>
              <w:tab w:val="right" w:leader="dot" w:pos="8630"/>
            </w:tabs>
            <w:rPr>
              <w:b w:val="0"/>
              <w:bCs w:val="0"/>
              <w:noProof/>
              <w:kern w:val="2"/>
              <w:sz w:val="24"/>
              <w:szCs w:val="24"/>
              <w14:ligatures w14:val="standardContextual"/>
            </w:rPr>
          </w:pPr>
          <w:hyperlink w:anchor="_Toc232175561" w:history="1">
            <w:r w:rsidRPr="00720E50">
              <w:rPr>
                <w:rStyle w:val="Hyperlink"/>
                <w:noProof/>
              </w:rPr>
              <w:t>Study Allocation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_Toc232175561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FFF6967" w14:textId="2CC0A396" w:rsidR="00C870FB" w:rsidRDefault="00C870FB">
          <w:pPr>
            <w:pStyle w:val="TOC2"/>
            <w:tabs>
              <w:tab w:val="right" w:leader="dot" w:pos="8630"/>
            </w:tabs>
            <w:rPr>
              <w:b w:val="0"/>
              <w:bCs w:val="0"/>
              <w:noProof/>
              <w:kern w:val="2"/>
              <w:sz w:val="24"/>
              <w:szCs w:val="24"/>
              <w14:ligatures w14:val="standardContextual"/>
            </w:rPr>
          </w:pPr>
          <w:hyperlink w:anchor="_Toc232175562" w:history="1">
            <w:r w:rsidRPr="00720E50">
              <w:rPr>
                <w:rStyle w:val="Hyperlink"/>
                <w:noProof/>
              </w:rPr>
              <w:t>Expected Outcomes After 6 Weeks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_Toc232175562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47B51C8" w14:textId="29A2BFBB" w:rsidR="00C870FB" w:rsidRDefault="00C870FB">
          <w:pPr>
            <w:pStyle w:val="TOC2"/>
            <w:tabs>
              <w:tab w:val="right" w:leader="dot" w:pos="8630"/>
            </w:tabs>
            <w:rPr>
              <w:b w:val="0"/>
              <w:bCs w:val="0"/>
              <w:noProof/>
              <w:kern w:val="2"/>
              <w:sz w:val="24"/>
              <w:szCs w:val="24"/>
              <w14:ligatures w14:val="standardContextual"/>
            </w:rPr>
          </w:pPr>
          <w:hyperlink w:anchor="_Toc232175563" w:history="1">
            <w:r w:rsidRPr="00720E50">
              <w:rPr>
                <w:rStyle w:val="Hyperlink"/>
                <w:noProof/>
              </w:rPr>
              <w:t>Final Deliverables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_Toc232175563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72F8B38" w14:textId="39FD5CCB" w:rsidR="00C870FB" w:rsidRDefault="00C870FB">
          <w:r>
            <w:rPr>
              <w:b/>
              <w:bCs/>
              <w:noProof/>
            </w:rPr>
            <w:fldChar w:fldCharType="end"/>
          </w:r>
        </w:p>
      </w:sdtContent>
    </w:sdt>
    <w:p w14:paraId="4CF070BE" w14:textId="77777777" w:rsidR="00C870FB" w:rsidRDefault="00C870FB">
      <w:pPr>
        <w:pStyle w:val="Heading1"/>
      </w:pPr>
    </w:p>
    <w:p w14:paraId="38C77A1B" w14:textId="77777777" w:rsidR="00C870FB" w:rsidRDefault="00C870FB" w:rsidP="00C870FB"/>
    <w:p w14:paraId="4F03AEFD" w14:textId="77777777" w:rsidR="00C870FB" w:rsidRDefault="00C870FB" w:rsidP="00C870FB"/>
    <w:p w14:paraId="04A985E8" w14:textId="77777777" w:rsidR="00C870FB" w:rsidRDefault="00C870FB" w:rsidP="00C870FB"/>
    <w:p w14:paraId="69BB323E" w14:textId="77777777" w:rsidR="00C870FB" w:rsidRDefault="00C870FB" w:rsidP="00C870FB"/>
    <w:p w14:paraId="46827385" w14:textId="77777777" w:rsidR="00C870FB" w:rsidRDefault="00C870FB" w:rsidP="00C870FB"/>
    <w:p w14:paraId="12213332" w14:textId="77777777" w:rsidR="00C870FB" w:rsidRDefault="00C870FB" w:rsidP="00C870FB"/>
    <w:p w14:paraId="50D45F64" w14:textId="77777777" w:rsidR="00C870FB" w:rsidRDefault="00C870FB" w:rsidP="00C870FB"/>
    <w:p w14:paraId="455FD8C2" w14:textId="77777777" w:rsidR="00C870FB" w:rsidRDefault="00C870FB" w:rsidP="00C870FB"/>
    <w:p w14:paraId="50DE62F3" w14:textId="77777777" w:rsidR="00C870FB" w:rsidRDefault="00C870FB" w:rsidP="00C870FB"/>
    <w:p w14:paraId="7044CD42" w14:textId="77777777" w:rsidR="00C870FB" w:rsidRDefault="00C870FB" w:rsidP="00C870FB"/>
    <w:p w14:paraId="5F44AD51" w14:textId="77777777" w:rsidR="00C870FB" w:rsidRDefault="00C870FB" w:rsidP="00C870FB"/>
    <w:p w14:paraId="57E49392" w14:textId="77777777" w:rsidR="00C870FB" w:rsidRDefault="00C870FB" w:rsidP="00C870FB"/>
    <w:p w14:paraId="4103B48E" w14:textId="77777777" w:rsidR="00C870FB" w:rsidRDefault="00C870FB" w:rsidP="00C870FB"/>
    <w:p w14:paraId="3C66C286" w14:textId="77777777" w:rsidR="00C870FB" w:rsidRDefault="00C870FB" w:rsidP="00C870FB"/>
    <w:p w14:paraId="6EC2F5CC" w14:textId="77777777" w:rsidR="00C870FB" w:rsidRPr="00C870FB" w:rsidRDefault="00C870FB" w:rsidP="00C870FB"/>
    <w:p w14:paraId="21701389" w14:textId="77777777" w:rsidR="00DE0410" w:rsidRDefault="005241B9" w:rsidP="00C870FB">
      <w:pPr>
        <w:pStyle w:val="Heading1"/>
        <w:jc w:val="center"/>
      </w:pPr>
      <w:bookmarkStart w:id="0" w:name="_Toc232175557"/>
      <w:r>
        <w:lastRenderedPageBreak/>
        <w:t>OpenShift, ROSA, Confluent Platform, CFK, Flink, and Multi-Region Streaming</w:t>
      </w:r>
      <w:bookmarkEnd w:id="0"/>
    </w:p>
    <w:p w14:paraId="63AA2684" w14:textId="77777777" w:rsidR="00DE0410" w:rsidRDefault="005241B9">
      <w:pPr>
        <w:pStyle w:val="Heading2"/>
      </w:pPr>
      <w:bookmarkStart w:id="1" w:name="_Toc232175558"/>
      <w:r>
        <w:t>Executive Summary</w:t>
      </w:r>
      <w:bookmarkEnd w:id="1"/>
    </w:p>
    <w:p w14:paraId="11947531" w14:textId="77777777" w:rsidR="00DE0410" w:rsidRDefault="005241B9">
      <w:r>
        <w:t>This 6-week learning plan is designed to develop practical operational proficiency in OpenShift, ROSA, Confluent Platform, Confluent for Kubernetes (CFK), Apache Flink, and Multi-Region Kafka architectures. The curriculum emphasizes hands-on deployment, troubleshooting, security, observability, and disaster recovery scenarios commonly encountered in enterprise production environments.</w:t>
      </w:r>
      <w:r>
        <w:br/>
      </w:r>
      <w:r>
        <w:br/>
        <w:t>The primary objective is not merely to deploy platforms, but to build the skills necessary to operate, support, troubleshoot, and recover a production-grade streaming platform running on ROSA/OpenShift.</w:t>
      </w:r>
    </w:p>
    <w:p w14:paraId="0760871C" w14:textId="77777777" w:rsidR="00DE0410" w:rsidRDefault="005241B9">
      <w:pPr>
        <w:pStyle w:val="Heading2"/>
      </w:pPr>
      <w:bookmarkStart w:id="2" w:name="_Toc232175559"/>
      <w:r>
        <w:t>6-Week Learning Plan</w:t>
      </w:r>
      <w:bookmarkEnd w:id="2"/>
    </w:p>
    <w:tbl>
      <w:tblPr>
        <w:tblStyle w:val="TableGrid"/>
        <w:tblW w:w="10170" w:type="dxa"/>
        <w:tblInd w:w="-252" w:type="dxa"/>
        <w:tblLayout w:type="fixed"/>
        <w:tblLook w:val="04A0" w:firstRow="1" w:lastRow="0" w:firstColumn="1" w:lastColumn="0" w:noHBand="0" w:noVBand="1"/>
      </w:tblPr>
      <w:tblGrid>
        <w:gridCol w:w="990"/>
        <w:gridCol w:w="1620"/>
        <w:gridCol w:w="3510"/>
        <w:gridCol w:w="2160"/>
        <w:gridCol w:w="1890"/>
      </w:tblGrid>
      <w:tr w:rsidR="00DE0410" w:rsidRPr="00C870FB" w14:paraId="1E85A086" w14:textId="77777777" w:rsidTr="00C870FB">
        <w:tc>
          <w:tcPr>
            <w:tcW w:w="990" w:type="dxa"/>
          </w:tcPr>
          <w:p w14:paraId="1D2BFA64" w14:textId="77777777" w:rsidR="00DE0410" w:rsidRPr="00C870FB" w:rsidRDefault="005241B9">
            <w:pPr>
              <w:rPr>
                <w:b/>
                <w:bCs/>
              </w:rPr>
            </w:pPr>
            <w:r w:rsidRPr="00C870FB">
              <w:rPr>
                <w:b/>
                <w:bCs/>
              </w:rPr>
              <w:t>Week</w:t>
            </w:r>
          </w:p>
        </w:tc>
        <w:tc>
          <w:tcPr>
            <w:tcW w:w="1620" w:type="dxa"/>
          </w:tcPr>
          <w:p w14:paraId="3B31912A" w14:textId="77777777" w:rsidR="00DE0410" w:rsidRPr="00C870FB" w:rsidRDefault="005241B9">
            <w:pPr>
              <w:rPr>
                <w:b/>
                <w:bCs/>
              </w:rPr>
            </w:pPr>
            <w:r w:rsidRPr="00C870FB">
              <w:rPr>
                <w:b/>
                <w:bCs/>
              </w:rPr>
              <w:t>Focus Area</w:t>
            </w:r>
          </w:p>
        </w:tc>
        <w:tc>
          <w:tcPr>
            <w:tcW w:w="3510" w:type="dxa"/>
          </w:tcPr>
          <w:p w14:paraId="779AD2FE" w14:textId="77777777" w:rsidR="00DE0410" w:rsidRPr="00C870FB" w:rsidRDefault="005241B9">
            <w:pPr>
              <w:rPr>
                <w:b/>
                <w:bCs/>
              </w:rPr>
            </w:pPr>
            <w:r w:rsidRPr="00C870FB">
              <w:rPr>
                <w:b/>
                <w:bCs/>
              </w:rPr>
              <w:t>Topics</w:t>
            </w:r>
          </w:p>
        </w:tc>
        <w:tc>
          <w:tcPr>
            <w:tcW w:w="2160" w:type="dxa"/>
          </w:tcPr>
          <w:p w14:paraId="099D5935" w14:textId="77777777" w:rsidR="00DE0410" w:rsidRPr="00C870FB" w:rsidRDefault="005241B9">
            <w:pPr>
              <w:rPr>
                <w:b/>
                <w:bCs/>
              </w:rPr>
            </w:pPr>
            <w:r w:rsidRPr="00C870FB">
              <w:rPr>
                <w:b/>
                <w:bCs/>
              </w:rPr>
              <w:t>Hands-On Activities</w:t>
            </w:r>
          </w:p>
        </w:tc>
        <w:tc>
          <w:tcPr>
            <w:tcW w:w="1890" w:type="dxa"/>
          </w:tcPr>
          <w:p w14:paraId="7473EE30" w14:textId="77777777" w:rsidR="00DE0410" w:rsidRPr="00C870FB" w:rsidRDefault="005241B9">
            <w:pPr>
              <w:rPr>
                <w:b/>
                <w:bCs/>
              </w:rPr>
            </w:pPr>
            <w:r w:rsidRPr="00C870FB">
              <w:rPr>
                <w:b/>
                <w:bCs/>
              </w:rPr>
              <w:t>Deliverables</w:t>
            </w:r>
          </w:p>
        </w:tc>
      </w:tr>
      <w:tr w:rsidR="00DE0410" w14:paraId="5A965897" w14:textId="77777777" w:rsidTr="00C870FB">
        <w:tc>
          <w:tcPr>
            <w:tcW w:w="990" w:type="dxa"/>
          </w:tcPr>
          <w:p w14:paraId="076BFC8A" w14:textId="77777777" w:rsidR="00DE0410" w:rsidRPr="00C870FB" w:rsidRDefault="005241B9">
            <w:pPr>
              <w:rPr>
                <w:b/>
                <w:bCs/>
              </w:rPr>
            </w:pPr>
            <w:r w:rsidRPr="00C870FB">
              <w:rPr>
                <w:b/>
                <w:bCs/>
              </w:rPr>
              <w:t>Week 1</w:t>
            </w:r>
          </w:p>
        </w:tc>
        <w:tc>
          <w:tcPr>
            <w:tcW w:w="1620" w:type="dxa"/>
          </w:tcPr>
          <w:p w14:paraId="54C3F507" w14:textId="77777777" w:rsidR="00DE0410" w:rsidRDefault="005241B9">
            <w:r>
              <w:t>OpenShift Fundamentals</w:t>
            </w:r>
          </w:p>
        </w:tc>
        <w:tc>
          <w:tcPr>
            <w:tcW w:w="3510" w:type="dxa"/>
          </w:tcPr>
          <w:p w14:paraId="7C9BDE89" w14:textId="01590428" w:rsidR="00DE0410" w:rsidRDefault="005241B9">
            <w:r>
              <w:t>Kubernetes Architecture</w:t>
            </w:r>
            <w:r>
              <w:br/>
              <w:t>OpenShift Architecture</w:t>
            </w:r>
            <w:r>
              <w:br/>
              <w:t xml:space="preserve">Pods, Deployments, </w:t>
            </w:r>
            <w:proofErr w:type="spellStart"/>
            <w:r>
              <w:t>StatefulSets</w:t>
            </w:r>
            <w:proofErr w:type="spellEnd"/>
            <w:r>
              <w:br/>
              <w:t>Services and Routes</w:t>
            </w:r>
            <w:r>
              <w:br/>
            </w:r>
            <w:r w:rsidR="00CA6392">
              <w:t>Confirms</w:t>
            </w:r>
            <w:r>
              <w:t xml:space="preserve"> and Secrets</w:t>
            </w:r>
            <w:r>
              <w:br/>
              <w:t>Persistent Volumes and PVCs</w:t>
            </w:r>
            <w:r>
              <w:br/>
              <w:t>OpenShift Console</w:t>
            </w:r>
            <w:r>
              <w:br/>
            </w:r>
            <w:proofErr w:type="spellStart"/>
            <w:r>
              <w:t>oc</w:t>
            </w:r>
            <w:proofErr w:type="spellEnd"/>
            <w:r>
              <w:t xml:space="preserve"> CLI</w:t>
            </w:r>
          </w:p>
        </w:tc>
        <w:tc>
          <w:tcPr>
            <w:tcW w:w="2160" w:type="dxa"/>
          </w:tcPr>
          <w:p w14:paraId="02B53B8A" w14:textId="77777777" w:rsidR="00DE0410" w:rsidRDefault="005241B9">
            <w:r>
              <w:t>Deploy sample applications</w:t>
            </w:r>
            <w:r>
              <w:br/>
              <w:t>Create services and routes</w:t>
            </w:r>
            <w:r>
              <w:br/>
              <w:t>Configure persistent storage</w:t>
            </w:r>
            <w:r>
              <w:br/>
              <w:t>Troubleshoot failed pods</w:t>
            </w:r>
            <w:r>
              <w:br/>
              <w:t>Perform rolling updates</w:t>
            </w:r>
          </w:p>
        </w:tc>
        <w:tc>
          <w:tcPr>
            <w:tcW w:w="1890" w:type="dxa"/>
          </w:tcPr>
          <w:p w14:paraId="7DB9C3B8" w14:textId="77777777" w:rsidR="00DE0410" w:rsidRDefault="005241B9">
            <w:r>
              <w:t>Application deployment walkthrough</w:t>
            </w:r>
            <w:r>
              <w:br/>
              <w:t>OpenShift object lifecycle documentation</w:t>
            </w:r>
            <w:r>
              <w:br/>
              <w:t>Basic troubleshooting guide</w:t>
            </w:r>
          </w:p>
        </w:tc>
      </w:tr>
      <w:tr w:rsidR="00DE0410" w14:paraId="6AB4B118" w14:textId="77777777" w:rsidTr="00C870FB">
        <w:tc>
          <w:tcPr>
            <w:tcW w:w="990" w:type="dxa"/>
          </w:tcPr>
          <w:p w14:paraId="54D17517" w14:textId="77777777" w:rsidR="00DE0410" w:rsidRPr="00C870FB" w:rsidRDefault="005241B9">
            <w:pPr>
              <w:rPr>
                <w:b/>
                <w:bCs/>
              </w:rPr>
            </w:pPr>
            <w:r w:rsidRPr="00C870FB">
              <w:rPr>
                <w:b/>
                <w:bCs/>
              </w:rPr>
              <w:t>Week 2</w:t>
            </w:r>
          </w:p>
        </w:tc>
        <w:tc>
          <w:tcPr>
            <w:tcW w:w="1620" w:type="dxa"/>
          </w:tcPr>
          <w:p w14:paraId="0285E434" w14:textId="77777777" w:rsidR="00DE0410" w:rsidRDefault="005241B9">
            <w:r>
              <w:t>OpenShift Administration &amp; Platform Operations</w:t>
            </w:r>
          </w:p>
        </w:tc>
        <w:tc>
          <w:tcPr>
            <w:tcW w:w="3510" w:type="dxa"/>
          </w:tcPr>
          <w:p w14:paraId="65904122" w14:textId="77777777" w:rsidR="00DE0410" w:rsidRDefault="005241B9">
            <w:r>
              <w:t>RBAC</w:t>
            </w:r>
            <w:r>
              <w:br/>
              <w:t>Service Accounts</w:t>
            </w:r>
            <w:r>
              <w:br/>
              <w:t>Security Context Constraints (SCC)</w:t>
            </w:r>
            <w:r>
              <w:br/>
              <w:t>Operators</w:t>
            </w:r>
            <w:r>
              <w:br/>
              <w:t>Prometheus &amp; Grafana</w:t>
            </w:r>
            <w:r>
              <w:br/>
              <w:t>Logging</w:t>
            </w:r>
            <w:r>
              <w:br/>
              <w:t xml:space="preserve">OpenShift </w:t>
            </w:r>
            <w:proofErr w:type="spellStart"/>
            <w:r>
              <w:t>GitOps</w:t>
            </w:r>
            <w:proofErr w:type="spellEnd"/>
            <w:r>
              <w:t xml:space="preserve"> (</w:t>
            </w:r>
            <w:proofErr w:type="spellStart"/>
            <w:r>
              <w:t>ArgoCD</w:t>
            </w:r>
            <w:proofErr w:type="spellEnd"/>
            <w:r>
              <w:t>)</w:t>
            </w:r>
            <w:r>
              <w:br/>
              <w:t>Resource Quotas and Limits</w:t>
            </w:r>
          </w:p>
        </w:tc>
        <w:tc>
          <w:tcPr>
            <w:tcW w:w="2160" w:type="dxa"/>
          </w:tcPr>
          <w:p w14:paraId="6A1F8F91" w14:textId="77777777" w:rsidR="00DE0410" w:rsidRDefault="005241B9">
            <w:r>
              <w:t>Install Operators</w:t>
            </w:r>
            <w:r>
              <w:br/>
              <w:t>Configure RBAC</w:t>
            </w:r>
            <w:r>
              <w:br/>
              <w:t xml:space="preserve">Deploy applications via </w:t>
            </w:r>
            <w:proofErr w:type="spellStart"/>
            <w:r>
              <w:t>GitOps</w:t>
            </w:r>
            <w:proofErr w:type="spellEnd"/>
            <w:r>
              <w:br/>
              <w:t>Create monitoring dashboards</w:t>
            </w:r>
            <w:r>
              <w:br/>
              <w:t>Configure alerts</w:t>
            </w:r>
          </w:p>
        </w:tc>
        <w:tc>
          <w:tcPr>
            <w:tcW w:w="1890" w:type="dxa"/>
          </w:tcPr>
          <w:p w14:paraId="57D392D4" w14:textId="77777777" w:rsidR="00DE0410" w:rsidRDefault="005241B9">
            <w:proofErr w:type="spellStart"/>
            <w:r>
              <w:t>GitOps</w:t>
            </w:r>
            <w:proofErr w:type="spellEnd"/>
            <w:r>
              <w:t xml:space="preserve"> deployment pipeline</w:t>
            </w:r>
            <w:r>
              <w:br/>
              <w:t>RBAC implementation</w:t>
            </w:r>
            <w:r>
              <w:br/>
              <w:t>Monitoring dashboard</w:t>
            </w:r>
            <w:r>
              <w:br/>
              <w:t>Operational checklist</w:t>
            </w:r>
          </w:p>
        </w:tc>
      </w:tr>
      <w:tr w:rsidR="00DE0410" w14:paraId="015DE67F" w14:textId="77777777" w:rsidTr="00C870FB">
        <w:tc>
          <w:tcPr>
            <w:tcW w:w="990" w:type="dxa"/>
          </w:tcPr>
          <w:p w14:paraId="30FADD01" w14:textId="77777777" w:rsidR="00DE0410" w:rsidRPr="00C870FB" w:rsidRDefault="005241B9">
            <w:pPr>
              <w:rPr>
                <w:b/>
                <w:bCs/>
              </w:rPr>
            </w:pPr>
            <w:r w:rsidRPr="00C870FB">
              <w:rPr>
                <w:b/>
                <w:bCs/>
              </w:rPr>
              <w:t>Week 3</w:t>
            </w:r>
          </w:p>
        </w:tc>
        <w:tc>
          <w:tcPr>
            <w:tcW w:w="1620" w:type="dxa"/>
          </w:tcPr>
          <w:p w14:paraId="22FD4FCC" w14:textId="77777777" w:rsidR="00DE0410" w:rsidRDefault="005241B9">
            <w:r>
              <w:t>ROSA Administration &amp; AWS Integration</w:t>
            </w:r>
          </w:p>
        </w:tc>
        <w:tc>
          <w:tcPr>
            <w:tcW w:w="3510" w:type="dxa"/>
          </w:tcPr>
          <w:p w14:paraId="6AEB162E" w14:textId="77777777" w:rsidR="00DE0410" w:rsidRDefault="005241B9">
            <w:r>
              <w:t>ROSA Architecture</w:t>
            </w:r>
            <w:r>
              <w:br/>
              <w:t>AWS Networking</w:t>
            </w:r>
            <w:r>
              <w:br/>
              <w:t>IAM</w:t>
            </w:r>
            <w:r>
              <w:br/>
              <w:t>STS</w:t>
            </w:r>
            <w:r>
              <w:br/>
              <w:t>OIDC</w:t>
            </w:r>
            <w:r>
              <w:br/>
              <w:t>VPC Design</w:t>
            </w:r>
            <w:r>
              <w:br/>
              <w:t>Security Groups</w:t>
            </w:r>
            <w:r>
              <w:br/>
              <w:t>Cluster Upgrades</w:t>
            </w:r>
            <w:r>
              <w:br/>
              <w:t>Cluster Scaling</w:t>
            </w:r>
            <w:r>
              <w:br/>
              <w:t>Logging and Monitoring</w:t>
            </w:r>
          </w:p>
        </w:tc>
        <w:tc>
          <w:tcPr>
            <w:tcW w:w="2160" w:type="dxa"/>
          </w:tcPr>
          <w:p w14:paraId="57BED114" w14:textId="77777777" w:rsidR="00DE0410" w:rsidRDefault="005241B9">
            <w:r>
              <w:t>Deploy ROSA Cluster</w:t>
            </w:r>
            <w:r>
              <w:br/>
              <w:t>Configure AWS IAM Integration</w:t>
            </w:r>
            <w:r>
              <w:br/>
              <w:t>Perform Cluster Upgrade</w:t>
            </w:r>
            <w:r>
              <w:br/>
              <w:t>Configure OIDC Authentication</w:t>
            </w:r>
            <w:r>
              <w:br/>
              <w:t>Review Security Controls</w:t>
            </w:r>
          </w:p>
        </w:tc>
        <w:tc>
          <w:tcPr>
            <w:tcW w:w="1890" w:type="dxa"/>
          </w:tcPr>
          <w:p w14:paraId="4E67DB89" w14:textId="77777777" w:rsidR="00DE0410" w:rsidRDefault="005241B9">
            <w:r>
              <w:t>ROSA deployment guide</w:t>
            </w:r>
            <w:r>
              <w:br/>
              <w:t>IAM/OIDC documentation</w:t>
            </w:r>
            <w:r>
              <w:br/>
              <w:t>Operations runbook</w:t>
            </w:r>
            <w:r>
              <w:br/>
              <w:t>Upgrade procedure</w:t>
            </w:r>
          </w:p>
        </w:tc>
      </w:tr>
      <w:tr w:rsidR="00DE0410" w14:paraId="44DB09C1" w14:textId="77777777" w:rsidTr="00C870FB">
        <w:tc>
          <w:tcPr>
            <w:tcW w:w="990" w:type="dxa"/>
          </w:tcPr>
          <w:p w14:paraId="0A6053CE" w14:textId="77777777" w:rsidR="00DE0410" w:rsidRPr="00C870FB" w:rsidRDefault="005241B9">
            <w:pPr>
              <w:rPr>
                <w:b/>
                <w:bCs/>
              </w:rPr>
            </w:pPr>
            <w:r w:rsidRPr="00C870FB">
              <w:rPr>
                <w:b/>
                <w:bCs/>
              </w:rPr>
              <w:t>Week 4</w:t>
            </w:r>
          </w:p>
        </w:tc>
        <w:tc>
          <w:tcPr>
            <w:tcW w:w="1620" w:type="dxa"/>
          </w:tcPr>
          <w:p w14:paraId="2C7BCC1F" w14:textId="77777777" w:rsidR="00DE0410" w:rsidRDefault="005241B9">
            <w:r>
              <w:t xml:space="preserve">Confluent </w:t>
            </w:r>
            <w:r>
              <w:lastRenderedPageBreak/>
              <w:t>Platform &amp; CFK</w:t>
            </w:r>
          </w:p>
        </w:tc>
        <w:tc>
          <w:tcPr>
            <w:tcW w:w="3510" w:type="dxa"/>
          </w:tcPr>
          <w:p w14:paraId="24528EC7" w14:textId="77777777" w:rsidR="00DE0410" w:rsidRDefault="005241B9">
            <w:r>
              <w:lastRenderedPageBreak/>
              <w:t>Confluent Platform Architecture</w:t>
            </w:r>
            <w:r>
              <w:br/>
            </w:r>
            <w:proofErr w:type="spellStart"/>
            <w:r>
              <w:lastRenderedPageBreak/>
              <w:t>KRaft</w:t>
            </w:r>
            <w:proofErr w:type="spellEnd"/>
            <w:r>
              <w:t xml:space="preserve"> Architecture</w:t>
            </w:r>
            <w:r>
              <w:br/>
              <w:t>Confluent for Kubernetes (CFK)</w:t>
            </w:r>
            <w:r>
              <w:br/>
              <w:t>CFK Custom Resources</w:t>
            </w:r>
            <w:r>
              <w:br/>
              <w:t>Kafka Cluster Deployment</w:t>
            </w:r>
            <w:r>
              <w:br/>
              <w:t>Schema Registry</w:t>
            </w:r>
            <w:r>
              <w:br/>
              <w:t>Connect</w:t>
            </w:r>
            <w:r>
              <w:br/>
              <w:t>Control Center</w:t>
            </w:r>
            <w:r>
              <w:br/>
              <w:t>REST Proxy</w:t>
            </w:r>
            <w:r>
              <w:br/>
              <w:t>Component Networking</w:t>
            </w:r>
            <w:r>
              <w:br/>
              <w:t>TLS Architecture</w:t>
            </w:r>
          </w:p>
        </w:tc>
        <w:tc>
          <w:tcPr>
            <w:tcW w:w="2160" w:type="dxa"/>
          </w:tcPr>
          <w:p w14:paraId="0E3C2B65" w14:textId="77777777" w:rsidR="00DE0410" w:rsidRDefault="005241B9">
            <w:r>
              <w:lastRenderedPageBreak/>
              <w:t xml:space="preserve">Deploy Kafka with </w:t>
            </w:r>
            <w:r>
              <w:lastRenderedPageBreak/>
              <w:t>CFK</w:t>
            </w:r>
            <w:r>
              <w:br/>
              <w:t>Deploy Schema Registry</w:t>
            </w:r>
            <w:r>
              <w:br/>
              <w:t>Deploy Connect</w:t>
            </w:r>
            <w:r>
              <w:br/>
              <w:t>Configure TLS</w:t>
            </w:r>
            <w:r>
              <w:br/>
              <w:t>Configure External Access</w:t>
            </w:r>
            <w:r>
              <w:br/>
              <w:t>Perform Rolling Upgrade</w:t>
            </w:r>
          </w:p>
        </w:tc>
        <w:tc>
          <w:tcPr>
            <w:tcW w:w="1890" w:type="dxa"/>
          </w:tcPr>
          <w:p w14:paraId="35597B46" w14:textId="77777777" w:rsidR="00DE0410" w:rsidRDefault="005241B9">
            <w:r>
              <w:lastRenderedPageBreak/>
              <w:t xml:space="preserve">CFK deployment </w:t>
            </w:r>
            <w:r>
              <w:lastRenderedPageBreak/>
              <w:t>guide</w:t>
            </w:r>
            <w:r>
              <w:br/>
              <w:t>Platform architecture diagram</w:t>
            </w:r>
            <w:r>
              <w:br/>
              <w:t>External access design</w:t>
            </w:r>
            <w:r>
              <w:br/>
              <w:t>Component lifecycle documentation</w:t>
            </w:r>
          </w:p>
        </w:tc>
      </w:tr>
      <w:tr w:rsidR="00DE0410" w14:paraId="76BD07D9" w14:textId="77777777" w:rsidTr="00C870FB">
        <w:tc>
          <w:tcPr>
            <w:tcW w:w="990" w:type="dxa"/>
          </w:tcPr>
          <w:p w14:paraId="221200BA" w14:textId="77777777" w:rsidR="00DE0410" w:rsidRPr="00C870FB" w:rsidRDefault="005241B9">
            <w:pPr>
              <w:rPr>
                <w:b/>
                <w:bCs/>
              </w:rPr>
            </w:pPr>
            <w:r w:rsidRPr="00C870FB">
              <w:rPr>
                <w:b/>
                <w:bCs/>
              </w:rPr>
              <w:lastRenderedPageBreak/>
              <w:t>Week 5</w:t>
            </w:r>
          </w:p>
        </w:tc>
        <w:tc>
          <w:tcPr>
            <w:tcW w:w="1620" w:type="dxa"/>
          </w:tcPr>
          <w:p w14:paraId="27B2A601" w14:textId="77777777" w:rsidR="00DE0410" w:rsidRDefault="005241B9">
            <w:r>
              <w:t>Kafka Operations, Security &amp; Observability</w:t>
            </w:r>
          </w:p>
        </w:tc>
        <w:tc>
          <w:tcPr>
            <w:tcW w:w="3510" w:type="dxa"/>
          </w:tcPr>
          <w:p w14:paraId="0B974451" w14:textId="72C83271" w:rsidR="00DE0410" w:rsidRDefault="005241B9">
            <w:r>
              <w:t>Kafka Administration</w:t>
            </w:r>
            <w:r>
              <w:br/>
              <w:t>Topics</w:t>
            </w:r>
            <w:r>
              <w:br/>
              <w:t>Partitions</w:t>
            </w:r>
            <w:r>
              <w:br/>
              <w:t>Replication</w:t>
            </w:r>
            <w:r>
              <w:br/>
              <w:t>Consumer Groups</w:t>
            </w:r>
            <w:r>
              <w:br/>
              <w:t>Broker Operations</w:t>
            </w:r>
            <w:r>
              <w:br/>
              <w:t>Capacity Planning</w:t>
            </w:r>
            <w:r>
              <w:br/>
              <w:t>Security</w:t>
            </w:r>
            <w:r>
              <w:br/>
              <w:t>OAuth/OIDC</w:t>
            </w:r>
            <w:r w:rsidR="00C870FB">
              <w:t xml:space="preserve">, </w:t>
            </w:r>
            <w:proofErr w:type="spellStart"/>
            <w:r>
              <w:t>mTLS</w:t>
            </w:r>
            <w:proofErr w:type="spellEnd"/>
            <w:r w:rsidR="00C870FB">
              <w:t xml:space="preserve">, </w:t>
            </w:r>
            <w:r>
              <w:t>ACLs</w:t>
            </w:r>
            <w:r>
              <w:br/>
              <w:t>Confluent RBAC</w:t>
            </w:r>
            <w:r>
              <w:br/>
              <w:t>Service Accounts</w:t>
            </w:r>
            <w:r>
              <w:br/>
              <w:t>Observability</w:t>
            </w:r>
            <w:r>
              <w:br/>
              <w:t>JMX Metrics</w:t>
            </w:r>
            <w:r>
              <w:br/>
              <w:t>Prometheus Exporters</w:t>
            </w:r>
            <w:r>
              <w:br/>
              <w:t>Grafana Dashboards</w:t>
            </w:r>
            <w:r>
              <w:br/>
              <w:t>Alerting</w:t>
            </w:r>
            <w:r w:rsidR="00C870FB">
              <w:t xml:space="preserve">, </w:t>
            </w:r>
            <w:r>
              <w:t>Log Analysis</w:t>
            </w:r>
            <w:r>
              <w:br/>
              <w:t>Troubleshooting</w:t>
            </w:r>
            <w:r>
              <w:br/>
              <w:t>Broker Failures</w:t>
            </w:r>
            <w:r>
              <w:br/>
              <w:t>ISR Issues</w:t>
            </w:r>
            <w:r>
              <w:br/>
              <w:t>Replication Lag</w:t>
            </w:r>
            <w:r>
              <w:br/>
              <w:t>Consumer Lag</w:t>
            </w:r>
            <w:r>
              <w:br/>
              <w:t>Storage Problems</w:t>
            </w:r>
          </w:p>
        </w:tc>
        <w:tc>
          <w:tcPr>
            <w:tcW w:w="2160" w:type="dxa"/>
          </w:tcPr>
          <w:p w14:paraId="452483A2" w14:textId="77777777" w:rsidR="00DE0410" w:rsidRDefault="005241B9">
            <w:r>
              <w:t>Create RBAC Roles</w:t>
            </w:r>
            <w:r>
              <w:br/>
              <w:t>Configure OAuth</w:t>
            </w:r>
            <w:r>
              <w:br/>
              <w:t>Deploy Monitoring</w:t>
            </w:r>
            <w:r>
              <w:br/>
              <w:t>Investigate Failure Scenarios</w:t>
            </w:r>
            <w:r>
              <w:br/>
              <w:t>Build Grafana Dashboards</w:t>
            </w:r>
          </w:p>
        </w:tc>
        <w:tc>
          <w:tcPr>
            <w:tcW w:w="1890" w:type="dxa"/>
          </w:tcPr>
          <w:p w14:paraId="24DABE23" w14:textId="77777777" w:rsidR="00DE0410" w:rsidRDefault="005241B9">
            <w:r>
              <w:t>Security configuration guide</w:t>
            </w:r>
            <w:r>
              <w:br/>
              <w:t>Monitoring dashboard package</w:t>
            </w:r>
            <w:r>
              <w:br/>
              <w:t>Kafka operational runbook</w:t>
            </w:r>
            <w:r>
              <w:br/>
              <w:t>Troubleshooting guide</w:t>
            </w:r>
          </w:p>
        </w:tc>
      </w:tr>
      <w:tr w:rsidR="00DE0410" w14:paraId="4DF5CCAE" w14:textId="77777777" w:rsidTr="00C870FB">
        <w:tc>
          <w:tcPr>
            <w:tcW w:w="990" w:type="dxa"/>
          </w:tcPr>
          <w:p w14:paraId="4CE30671" w14:textId="77777777" w:rsidR="00DE0410" w:rsidRPr="00C870FB" w:rsidRDefault="005241B9">
            <w:pPr>
              <w:rPr>
                <w:b/>
                <w:bCs/>
              </w:rPr>
            </w:pPr>
            <w:r w:rsidRPr="00C870FB">
              <w:rPr>
                <w:b/>
                <w:bCs/>
              </w:rPr>
              <w:t>Week 6</w:t>
            </w:r>
          </w:p>
        </w:tc>
        <w:tc>
          <w:tcPr>
            <w:tcW w:w="1620" w:type="dxa"/>
          </w:tcPr>
          <w:p w14:paraId="3C7B0B92" w14:textId="77777777" w:rsidR="00DE0410" w:rsidRDefault="005241B9">
            <w:r>
              <w:t>Flink &amp; Multi-Region Streaming Platform</w:t>
            </w:r>
          </w:p>
        </w:tc>
        <w:tc>
          <w:tcPr>
            <w:tcW w:w="3510" w:type="dxa"/>
          </w:tcPr>
          <w:p w14:paraId="5777B6CE" w14:textId="1277A56E" w:rsidR="00DE0410" w:rsidRDefault="005241B9">
            <w:r>
              <w:t>Apache Flink</w:t>
            </w:r>
            <w:r>
              <w:br/>
              <w:t>Flink Architecture</w:t>
            </w:r>
            <w:r>
              <w:br/>
              <w:t>Flink SQL</w:t>
            </w:r>
            <w:r>
              <w:br/>
              <w:t>Stateful Processing</w:t>
            </w:r>
            <w:r>
              <w:br/>
              <w:t>Checkpoints</w:t>
            </w:r>
            <w:r>
              <w:br/>
            </w:r>
            <w:proofErr w:type="spellStart"/>
            <w:r>
              <w:t>Savepoints</w:t>
            </w:r>
            <w:proofErr w:type="spellEnd"/>
            <w:r>
              <w:br/>
              <w:t>Watermarks</w:t>
            </w:r>
            <w:r>
              <w:br/>
              <w:t>High Availability</w:t>
            </w:r>
            <w:r>
              <w:br/>
              <w:t>Flink on Kubernetes</w:t>
            </w:r>
            <w:r>
              <w:br/>
              <w:t>Multi-Region Architecture</w:t>
            </w:r>
            <w:r>
              <w:br/>
              <w:t>Cluster Linking</w:t>
            </w:r>
            <w:r>
              <w:br/>
            </w:r>
            <w:proofErr w:type="spellStart"/>
            <w:r>
              <w:t>MirrorMaker</w:t>
            </w:r>
            <w:proofErr w:type="spellEnd"/>
            <w:r>
              <w:t xml:space="preserve"> 2 Overview</w:t>
            </w:r>
            <w:r>
              <w:br/>
              <w:t>Consumer Group Migration</w:t>
            </w:r>
            <w:r>
              <w:br/>
              <w:t>Active-Active vs Active-Passive</w:t>
            </w:r>
            <w:r>
              <w:br/>
              <w:t>DR Strategy</w:t>
            </w:r>
            <w:r w:rsidR="00C870FB">
              <w:t xml:space="preserve">, </w:t>
            </w:r>
            <w:r>
              <w:t>RTO/RPO</w:t>
            </w:r>
            <w:r w:rsidR="00C870FB">
              <w:t xml:space="preserve">, </w:t>
            </w:r>
            <w:r>
              <w:t>Regional Failover</w:t>
            </w:r>
          </w:p>
        </w:tc>
        <w:tc>
          <w:tcPr>
            <w:tcW w:w="2160" w:type="dxa"/>
          </w:tcPr>
          <w:p w14:paraId="26ACE3B7" w14:textId="77777777" w:rsidR="00DE0410" w:rsidRDefault="005241B9">
            <w:r>
              <w:t>Deploy Flink Jobs</w:t>
            </w:r>
            <w:r>
              <w:br/>
              <w:t>Build Streaming Pipelines</w:t>
            </w:r>
            <w:r>
              <w:br/>
              <w:t>Configure Cluster Linking</w:t>
            </w:r>
            <w:r>
              <w:br/>
              <w:t>Validate Replication</w:t>
            </w:r>
            <w:r>
              <w:br/>
              <w:t>Execute Failover Testing</w:t>
            </w:r>
            <w:r>
              <w:br/>
              <w:t>Recover Flink Jobs</w:t>
            </w:r>
          </w:p>
        </w:tc>
        <w:tc>
          <w:tcPr>
            <w:tcW w:w="1890" w:type="dxa"/>
          </w:tcPr>
          <w:p w14:paraId="51A8A604" w14:textId="77777777" w:rsidR="00DE0410" w:rsidRDefault="005241B9">
            <w:r>
              <w:t>Multi-region architecture diagram</w:t>
            </w:r>
            <w:r>
              <w:br/>
              <w:t>Flink deployment guide</w:t>
            </w:r>
            <w:r>
              <w:br/>
              <w:t>DR runbook</w:t>
            </w:r>
            <w:r>
              <w:br/>
              <w:t>End-to-end demonstration</w:t>
            </w:r>
            <w:r>
              <w:br/>
              <w:t>Lessons learned document</w:t>
            </w:r>
          </w:p>
        </w:tc>
      </w:tr>
    </w:tbl>
    <w:p w14:paraId="23418F25" w14:textId="0543FFDB" w:rsidR="00DE0410" w:rsidRDefault="005241B9" w:rsidP="00C870FB">
      <w:pPr>
        <w:pStyle w:val="Heading2"/>
      </w:pPr>
      <w:r>
        <w:br w:type="page"/>
      </w:r>
      <w:bookmarkStart w:id="3" w:name="_Toc232175560"/>
      <w:r>
        <w:lastRenderedPageBreak/>
        <w:t>Weekly Breakdown (Detailed)</w:t>
      </w:r>
      <w:bookmarkEnd w:id="3"/>
    </w:p>
    <w:tbl>
      <w:tblPr>
        <w:tblStyle w:val="TableGrid"/>
        <w:tblW w:w="9262" w:type="dxa"/>
        <w:tblLook w:val="04A0" w:firstRow="1" w:lastRow="0" w:firstColumn="1" w:lastColumn="0" w:noHBand="0" w:noVBand="1"/>
      </w:tblPr>
      <w:tblGrid>
        <w:gridCol w:w="676"/>
        <w:gridCol w:w="1506"/>
        <w:gridCol w:w="1359"/>
        <w:gridCol w:w="1616"/>
        <w:gridCol w:w="1397"/>
        <w:gridCol w:w="1646"/>
        <w:gridCol w:w="1447"/>
      </w:tblGrid>
      <w:tr w:rsidR="00DE0410" w:rsidRPr="00C870FB" w14:paraId="483AECBC" w14:textId="77777777" w:rsidTr="00C870FB">
        <w:trPr>
          <w:trHeight w:val="257"/>
        </w:trPr>
        <w:tc>
          <w:tcPr>
            <w:tcW w:w="637" w:type="dxa"/>
          </w:tcPr>
          <w:p w14:paraId="251D38E3" w14:textId="77777777" w:rsidR="00DE0410" w:rsidRPr="00C870FB" w:rsidRDefault="005241B9">
            <w:pPr>
              <w:rPr>
                <w:b/>
                <w:bCs/>
              </w:rPr>
            </w:pPr>
            <w:r w:rsidRPr="00C870FB">
              <w:rPr>
                <w:b/>
                <w:bCs/>
              </w:rPr>
              <w:t>Day</w:t>
            </w:r>
          </w:p>
        </w:tc>
        <w:tc>
          <w:tcPr>
            <w:tcW w:w="1448" w:type="dxa"/>
          </w:tcPr>
          <w:p w14:paraId="6D1C2A03" w14:textId="77777777" w:rsidR="00DE0410" w:rsidRPr="00C870FB" w:rsidRDefault="005241B9">
            <w:pPr>
              <w:rPr>
                <w:b/>
                <w:bCs/>
              </w:rPr>
            </w:pPr>
            <w:r w:rsidRPr="00C870FB">
              <w:rPr>
                <w:b/>
                <w:bCs/>
              </w:rPr>
              <w:t>Week 1</w:t>
            </w:r>
          </w:p>
        </w:tc>
        <w:tc>
          <w:tcPr>
            <w:tcW w:w="1308" w:type="dxa"/>
          </w:tcPr>
          <w:p w14:paraId="6C84B537" w14:textId="77777777" w:rsidR="00DE0410" w:rsidRPr="00C870FB" w:rsidRDefault="005241B9">
            <w:pPr>
              <w:rPr>
                <w:b/>
                <w:bCs/>
              </w:rPr>
            </w:pPr>
            <w:r w:rsidRPr="00C870FB">
              <w:rPr>
                <w:b/>
                <w:bCs/>
              </w:rPr>
              <w:t>Week 2</w:t>
            </w:r>
          </w:p>
        </w:tc>
        <w:tc>
          <w:tcPr>
            <w:tcW w:w="1552" w:type="dxa"/>
          </w:tcPr>
          <w:p w14:paraId="3A28F00C" w14:textId="77777777" w:rsidR="00DE0410" w:rsidRPr="00C870FB" w:rsidRDefault="005241B9">
            <w:pPr>
              <w:rPr>
                <w:b/>
                <w:bCs/>
              </w:rPr>
            </w:pPr>
            <w:r w:rsidRPr="00C870FB">
              <w:rPr>
                <w:b/>
                <w:bCs/>
              </w:rPr>
              <w:t>Week 3</w:t>
            </w:r>
          </w:p>
        </w:tc>
        <w:tc>
          <w:tcPr>
            <w:tcW w:w="1345" w:type="dxa"/>
          </w:tcPr>
          <w:p w14:paraId="4F8DD9F2" w14:textId="77777777" w:rsidR="00DE0410" w:rsidRPr="00C870FB" w:rsidRDefault="005241B9">
            <w:pPr>
              <w:rPr>
                <w:b/>
                <w:bCs/>
              </w:rPr>
            </w:pPr>
            <w:r w:rsidRPr="00C870FB">
              <w:rPr>
                <w:b/>
                <w:bCs/>
              </w:rPr>
              <w:t>Week 4</w:t>
            </w:r>
          </w:p>
        </w:tc>
        <w:tc>
          <w:tcPr>
            <w:tcW w:w="1580" w:type="dxa"/>
          </w:tcPr>
          <w:p w14:paraId="0FEEEDBC" w14:textId="77777777" w:rsidR="00DE0410" w:rsidRPr="00C870FB" w:rsidRDefault="005241B9">
            <w:pPr>
              <w:rPr>
                <w:b/>
                <w:bCs/>
              </w:rPr>
            </w:pPr>
            <w:r w:rsidRPr="00C870FB">
              <w:rPr>
                <w:b/>
                <w:bCs/>
              </w:rPr>
              <w:t>Week 5</w:t>
            </w:r>
          </w:p>
        </w:tc>
        <w:tc>
          <w:tcPr>
            <w:tcW w:w="1392" w:type="dxa"/>
          </w:tcPr>
          <w:p w14:paraId="5C231073" w14:textId="77777777" w:rsidR="00DE0410" w:rsidRPr="00C870FB" w:rsidRDefault="005241B9">
            <w:pPr>
              <w:rPr>
                <w:b/>
                <w:bCs/>
              </w:rPr>
            </w:pPr>
            <w:r w:rsidRPr="00C870FB">
              <w:rPr>
                <w:b/>
                <w:bCs/>
              </w:rPr>
              <w:t>Week 6</w:t>
            </w:r>
          </w:p>
        </w:tc>
      </w:tr>
      <w:tr w:rsidR="00DE0410" w14:paraId="0D39C3AA" w14:textId="77777777" w:rsidTr="00C870FB">
        <w:trPr>
          <w:trHeight w:val="1807"/>
        </w:trPr>
        <w:tc>
          <w:tcPr>
            <w:tcW w:w="637" w:type="dxa"/>
          </w:tcPr>
          <w:p w14:paraId="1798C3CA" w14:textId="77777777" w:rsidR="00DE0410" w:rsidRPr="00C870FB" w:rsidRDefault="005241B9">
            <w:pPr>
              <w:rPr>
                <w:b/>
                <w:bCs/>
              </w:rPr>
            </w:pPr>
            <w:r w:rsidRPr="00C870FB">
              <w:rPr>
                <w:b/>
                <w:bCs/>
              </w:rPr>
              <w:t>Mon</w:t>
            </w:r>
          </w:p>
        </w:tc>
        <w:tc>
          <w:tcPr>
            <w:tcW w:w="1448" w:type="dxa"/>
          </w:tcPr>
          <w:p w14:paraId="5A9BC78A" w14:textId="77777777" w:rsidR="00DE0410" w:rsidRDefault="005241B9">
            <w:r>
              <w:t>Kubernetes Architecture</w:t>
            </w:r>
            <w:r>
              <w:br/>
              <w:t>OpenShift Architecture</w:t>
            </w:r>
          </w:p>
        </w:tc>
        <w:tc>
          <w:tcPr>
            <w:tcW w:w="1308" w:type="dxa"/>
          </w:tcPr>
          <w:p w14:paraId="2542EAF3" w14:textId="77777777" w:rsidR="00DE0410" w:rsidRDefault="005241B9">
            <w:r>
              <w:t>RBAC</w:t>
            </w:r>
            <w:r>
              <w:br/>
              <w:t>Service Accounts</w:t>
            </w:r>
          </w:p>
        </w:tc>
        <w:tc>
          <w:tcPr>
            <w:tcW w:w="1552" w:type="dxa"/>
          </w:tcPr>
          <w:p w14:paraId="133C42BF" w14:textId="77777777" w:rsidR="00DE0410" w:rsidRDefault="005241B9">
            <w:r>
              <w:t>ROSA Architecture</w:t>
            </w:r>
            <w:r>
              <w:br/>
              <w:t>AWS Networking</w:t>
            </w:r>
          </w:p>
        </w:tc>
        <w:tc>
          <w:tcPr>
            <w:tcW w:w="1345" w:type="dxa"/>
          </w:tcPr>
          <w:p w14:paraId="09D96465" w14:textId="77777777" w:rsidR="00DE0410" w:rsidRDefault="005241B9">
            <w:r>
              <w:t>Confluent Platform Architecture</w:t>
            </w:r>
            <w:r>
              <w:br/>
            </w:r>
            <w:proofErr w:type="spellStart"/>
            <w:r>
              <w:t>KRaft</w:t>
            </w:r>
            <w:proofErr w:type="spellEnd"/>
            <w:r>
              <w:t xml:space="preserve"> Architecture</w:t>
            </w:r>
          </w:p>
        </w:tc>
        <w:tc>
          <w:tcPr>
            <w:tcW w:w="1580" w:type="dxa"/>
          </w:tcPr>
          <w:p w14:paraId="73ED2359" w14:textId="77777777" w:rsidR="00DE0410" w:rsidRDefault="005241B9">
            <w:r>
              <w:t>Kafka Administration</w:t>
            </w:r>
            <w:r>
              <w:br/>
              <w:t>Topics &amp; Partitions</w:t>
            </w:r>
          </w:p>
        </w:tc>
        <w:tc>
          <w:tcPr>
            <w:tcW w:w="1392" w:type="dxa"/>
          </w:tcPr>
          <w:p w14:paraId="6B71F10F" w14:textId="77777777" w:rsidR="00DE0410" w:rsidRDefault="005241B9">
            <w:r>
              <w:t>Apache Flink</w:t>
            </w:r>
            <w:r>
              <w:br/>
              <w:t>Flink Architecture</w:t>
            </w:r>
          </w:p>
        </w:tc>
      </w:tr>
      <w:tr w:rsidR="00DE0410" w14:paraId="42A456A3" w14:textId="77777777" w:rsidTr="00C870FB">
        <w:trPr>
          <w:trHeight w:val="1300"/>
        </w:trPr>
        <w:tc>
          <w:tcPr>
            <w:tcW w:w="637" w:type="dxa"/>
          </w:tcPr>
          <w:p w14:paraId="7C1403EE" w14:textId="77777777" w:rsidR="00DE0410" w:rsidRPr="00C870FB" w:rsidRDefault="005241B9">
            <w:pPr>
              <w:rPr>
                <w:b/>
                <w:bCs/>
              </w:rPr>
            </w:pPr>
            <w:r w:rsidRPr="00C870FB">
              <w:rPr>
                <w:b/>
                <w:bCs/>
              </w:rPr>
              <w:t>Tue</w:t>
            </w:r>
          </w:p>
        </w:tc>
        <w:tc>
          <w:tcPr>
            <w:tcW w:w="1448" w:type="dxa"/>
          </w:tcPr>
          <w:p w14:paraId="26E7C3FD" w14:textId="77777777" w:rsidR="00DE0410" w:rsidRDefault="005241B9">
            <w:r>
              <w:t xml:space="preserve">Pods, Deployments, </w:t>
            </w:r>
            <w:proofErr w:type="spellStart"/>
            <w:r>
              <w:t>StatefulSets</w:t>
            </w:r>
            <w:proofErr w:type="spellEnd"/>
          </w:p>
        </w:tc>
        <w:tc>
          <w:tcPr>
            <w:tcW w:w="1308" w:type="dxa"/>
          </w:tcPr>
          <w:p w14:paraId="2456846C" w14:textId="77777777" w:rsidR="00DE0410" w:rsidRDefault="005241B9">
            <w:r>
              <w:t>SCC</w:t>
            </w:r>
            <w:r>
              <w:br/>
              <w:t>Operators</w:t>
            </w:r>
          </w:p>
        </w:tc>
        <w:tc>
          <w:tcPr>
            <w:tcW w:w="1552" w:type="dxa"/>
          </w:tcPr>
          <w:p w14:paraId="2622EFF6" w14:textId="77777777" w:rsidR="00DE0410" w:rsidRDefault="005241B9">
            <w:r>
              <w:t>IAM</w:t>
            </w:r>
            <w:r>
              <w:br/>
              <w:t>STS</w:t>
            </w:r>
            <w:r>
              <w:br/>
              <w:t>OIDC</w:t>
            </w:r>
          </w:p>
        </w:tc>
        <w:tc>
          <w:tcPr>
            <w:tcW w:w="1345" w:type="dxa"/>
          </w:tcPr>
          <w:p w14:paraId="255C8A35" w14:textId="77777777" w:rsidR="00DE0410" w:rsidRDefault="005241B9">
            <w:r>
              <w:t>CFK</w:t>
            </w:r>
            <w:r>
              <w:br/>
              <w:t>CFK Custom Resources</w:t>
            </w:r>
          </w:p>
        </w:tc>
        <w:tc>
          <w:tcPr>
            <w:tcW w:w="1580" w:type="dxa"/>
          </w:tcPr>
          <w:p w14:paraId="6A2EE4EC" w14:textId="77777777" w:rsidR="00DE0410" w:rsidRDefault="005241B9">
            <w:r>
              <w:t>Replication</w:t>
            </w:r>
            <w:r>
              <w:br/>
              <w:t>Consumer Groups</w:t>
            </w:r>
            <w:r>
              <w:br/>
            </w:r>
            <w:r>
              <w:t>Broker Operations</w:t>
            </w:r>
          </w:p>
        </w:tc>
        <w:tc>
          <w:tcPr>
            <w:tcW w:w="1392" w:type="dxa"/>
          </w:tcPr>
          <w:p w14:paraId="2411317D" w14:textId="77777777" w:rsidR="00DE0410" w:rsidRDefault="005241B9">
            <w:r>
              <w:t>Flink SQL</w:t>
            </w:r>
            <w:r>
              <w:br/>
              <w:t>Stateful Processing</w:t>
            </w:r>
          </w:p>
        </w:tc>
      </w:tr>
      <w:tr w:rsidR="00DE0410" w14:paraId="32536C03" w14:textId="77777777" w:rsidTr="00C870FB">
        <w:trPr>
          <w:trHeight w:val="1549"/>
        </w:trPr>
        <w:tc>
          <w:tcPr>
            <w:tcW w:w="637" w:type="dxa"/>
          </w:tcPr>
          <w:p w14:paraId="359C76F8" w14:textId="77777777" w:rsidR="00DE0410" w:rsidRPr="00C870FB" w:rsidRDefault="005241B9">
            <w:pPr>
              <w:rPr>
                <w:b/>
                <w:bCs/>
              </w:rPr>
            </w:pPr>
            <w:r w:rsidRPr="00C870FB">
              <w:rPr>
                <w:b/>
                <w:bCs/>
              </w:rPr>
              <w:t>Wed</w:t>
            </w:r>
          </w:p>
        </w:tc>
        <w:tc>
          <w:tcPr>
            <w:tcW w:w="1448" w:type="dxa"/>
          </w:tcPr>
          <w:p w14:paraId="4E8CD412" w14:textId="77777777" w:rsidR="00DE0410" w:rsidRDefault="005241B9">
            <w:r>
              <w:t>Services and Routes</w:t>
            </w:r>
            <w:r>
              <w:br/>
            </w:r>
            <w:proofErr w:type="spellStart"/>
            <w:r>
              <w:t>ConfigMaps</w:t>
            </w:r>
            <w:proofErr w:type="spellEnd"/>
            <w:r>
              <w:t xml:space="preserve"> and Secrets</w:t>
            </w:r>
          </w:p>
        </w:tc>
        <w:tc>
          <w:tcPr>
            <w:tcW w:w="1308" w:type="dxa"/>
          </w:tcPr>
          <w:p w14:paraId="0BB0976D" w14:textId="77777777" w:rsidR="00DE0410" w:rsidRDefault="005241B9">
            <w:r>
              <w:t>Prometheus &amp; Grafana</w:t>
            </w:r>
            <w:r>
              <w:br/>
              <w:t>Logging</w:t>
            </w:r>
          </w:p>
        </w:tc>
        <w:tc>
          <w:tcPr>
            <w:tcW w:w="1552" w:type="dxa"/>
          </w:tcPr>
          <w:p w14:paraId="10ADDEC2" w14:textId="77777777" w:rsidR="00DE0410" w:rsidRDefault="005241B9">
            <w:r>
              <w:t>VPC Design</w:t>
            </w:r>
            <w:r>
              <w:br/>
              <w:t>Security Groups</w:t>
            </w:r>
          </w:p>
        </w:tc>
        <w:tc>
          <w:tcPr>
            <w:tcW w:w="1345" w:type="dxa"/>
          </w:tcPr>
          <w:p w14:paraId="794767C1" w14:textId="77777777" w:rsidR="00DE0410" w:rsidRDefault="005241B9">
            <w:r>
              <w:t>Kafka Cluster Deployment</w:t>
            </w:r>
            <w:r>
              <w:br/>
              <w:t>Schema Registry</w:t>
            </w:r>
          </w:p>
        </w:tc>
        <w:tc>
          <w:tcPr>
            <w:tcW w:w="1580" w:type="dxa"/>
          </w:tcPr>
          <w:p w14:paraId="4364488E" w14:textId="77777777" w:rsidR="00DE0410" w:rsidRDefault="005241B9">
            <w:r>
              <w:t>OAuth/OIDC</w:t>
            </w:r>
            <w:r>
              <w:br/>
            </w:r>
            <w:proofErr w:type="spellStart"/>
            <w:r>
              <w:t>mTLS</w:t>
            </w:r>
            <w:proofErr w:type="spellEnd"/>
            <w:r>
              <w:br/>
              <w:t>ACLs</w:t>
            </w:r>
            <w:r>
              <w:br/>
              <w:t>Confluent RBAC</w:t>
            </w:r>
          </w:p>
        </w:tc>
        <w:tc>
          <w:tcPr>
            <w:tcW w:w="1392" w:type="dxa"/>
          </w:tcPr>
          <w:p w14:paraId="79404992" w14:textId="77777777" w:rsidR="00DE0410" w:rsidRDefault="005241B9">
            <w:r>
              <w:t>Checkpoints</w:t>
            </w:r>
            <w:r>
              <w:br/>
            </w:r>
            <w:proofErr w:type="spellStart"/>
            <w:r>
              <w:t>Savepoints</w:t>
            </w:r>
            <w:proofErr w:type="spellEnd"/>
            <w:r>
              <w:br/>
              <w:t>Watermarks</w:t>
            </w:r>
          </w:p>
        </w:tc>
      </w:tr>
      <w:tr w:rsidR="00DE0410" w14:paraId="4287E9BD" w14:textId="77777777" w:rsidTr="00C870FB">
        <w:trPr>
          <w:trHeight w:val="2333"/>
        </w:trPr>
        <w:tc>
          <w:tcPr>
            <w:tcW w:w="637" w:type="dxa"/>
          </w:tcPr>
          <w:p w14:paraId="4563803D" w14:textId="77777777" w:rsidR="00DE0410" w:rsidRPr="00C870FB" w:rsidRDefault="005241B9">
            <w:pPr>
              <w:rPr>
                <w:b/>
                <w:bCs/>
              </w:rPr>
            </w:pPr>
            <w:r w:rsidRPr="00C870FB">
              <w:rPr>
                <w:b/>
                <w:bCs/>
              </w:rPr>
              <w:t>Thu</w:t>
            </w:r>
          </w:p>
        </w:tc>
        <w:tc>
          <w:tcPr>
            <w:tcW w:w="1448" w:type="dxa"/>
          </w:tcPr>
          <w:p w14:paraId="153B7323" w14:textId="77777777" w:rsidR="00DE0410" w:rsidRDefault="005241B9">
            <w:r>
              <w:t>Persistent Volumes and PVCs</w:t>
            </w:r>
            <w:r>
              <w:br/>
              <w:t>OpenShift Console</w:t>
            </w:r>
            <w:r>
              <w:br/>
            </w:r>
            <w:proofErr w:type="spellStart"/>
            <w:r>
              <w:t>oc</w:t>
            </w:r>
            <w:proofErr w:type="spellEnd"/>
            <w:r>
              <w:t xml:space="preserve"> CLI</w:t>
            </w:r>
          </w:p>
        </w:tc>
        <w:tc>
          <w:tcPr>
            <w:tcW w:w="1308" w:type="dxa"/>
          </w:tcPr>
          <w:p w14:paraId="24BCCA6D" w14:textId="77777777" w:rsidR="00DE0410" w:rsidRDefault="005241B9">
            <w:r>
              <w:t xml:space="preserve">OpenShift </w:t>
            </w:r>
            <w:proofErr w:type="spellStart"/>
            <w:r>
              <w:t>GitOps</w:t>
            </w:r>
            <w:proofErr w:type="spellEnd"/>
            <w:r>
              <w:t xml:space="preserve"> (</w:t>
            </w:r>
            <w:proofErr w:type="spellStart"/>
            <w:r>
              <w:t>ArgoCD</w:t>
            </w:r>
            <w:proofErr w:type="spellEnd"/>
            <w:r>
              <w:t>)</w:t>
            </w:r>
            <w:r>
              <w:br/>
              <w:t>Resource Quotas and Limits</w:t>
            </w:r>
          </w:p>
        </w:tc>
        <w:tc>
          <w:tcPr>
            <w:tcW w:w="1552" w:type="dxa"/>
          </w:tcPr>
          <w:p w14:paraId="79AE80B9" w14:textId="77777777" w:rsidR="00DE0410" w:rsidRDefault="005241B9">
            <w:r>
              <w:t>Cluster Upgrades</w:t>
            </w:r>
            <w:r>
              <w:br/>
              <w:t>Cluster Scaling</w:t>
            </w:r>
          </w:p>
        </w:tc>
        <w:tc>
          <w:tcPr>
            <w:tcW w:w="1345" w:type="dxa"/>
          </w:tcPr>
          <w:p w14:paraId="368D4433" w14:textId="77777777" w:rsidR="00DE0410" w:rsidRDefault="005241B9">
            <w:r>
              <w:t>Connect</w:t>
            </w:r>
            <w:r>
              <w:br/>
              <w:t>Control Center</w:t>
            </w:r>
            <w:r>
              <w:br/>
              <w:t>REST Proxy</w:t>
            </w:r>
            <w:r>
              <w:br/>
              <w:t>TLS Architecture</w:t>
            </w:r>
          </w:p>
        </w:tc>
        <w:tc>
          <w:tcPr>
            <w:tcW w:w="1580" w:type="dxa"/>
          </w:tcPr>
          <w:p w14:paraId="647E3044" w14:textId="77777777" w:rsidR="00DE0410" w:rsidRDefault="005241B9">
            <w:r>
              <w:t>Observability</w:t>
            </w:r>
            <w:r>
              <w:br/>
              <w:t>JMX Metrics</w:t>
            </w:r>
            <w:r>
              <w:br/>
            </w:r>
            <w:r>
              <w:t>Prometheus Exporters</w:t>
            </w:r>
            <w:r>
              <w:br/>
              <w:t>Grafana Dashboards</w:t>
            </w:r>
          </w:p>
        </w:tc>
        <w:tc>
          <w:tcPr>
            <w:tcW w:w="1392" w:type="dxa"/>
          </w:tcPr>
          <w:p w14:paraId="580E9571" w14:textId="77777777" w:rsidR="00DE0410" w:rsidRDefault="005241B9">
            <w:r>
              <w:t>Multi-Region Architecture</w:t>
            </w:r>
            <w:r>
              <w:br/>
              <w:t>Cluster Linking</w:t>
            </w:r>
            <w:r>
              <w:br/>
            </w:r>
            <w:proofErr w:type="spellStart"/>
            <w:r>
              <w:t>MirrorMaker</w:t>
            </w:r>
            <w:proofErr w:type="spellEnd"/>
            <w:r>
              <w:t xml:space="preserve"> 2 Overview</w:t>
            </w:r>
          </w:p>
        </w:tc>
      </w:tr>
      <w:tr w:rsidR="00DE0410" w14:paraId="6B54C23E" w14:textId="77777777" w:rsidTr="00C870FB">
        <w:trPr>
          <w:trHeight w:val="2323"/>
        </w:trPr>
        <w:tc>
          <w:tcPr>
            <w:tcW w:w="637" w:type="dxa"/>
          </w:tcPr>
          <w:p w14:paraId="731EE1C1" w14:textId="77777777" w:rsidR="00DE0410" w:rsidRPr="00C870FB" w:rsidRDefault="005241B9">
            <w:pPr>
              <w:rPr>
                <w:b/>
                <w:bCs/>
              </w:rPr>
            </w:pPr>
            <w:r w:rsidRPr="00C870FB">
              <w:rPr>
                <w:b/>
                <w:bCs/>
              </w:rPr>
              <w:t>Fri</w:t>
            </w:r>
          </w:p>
        </w:tc>
        <w:tc>
          <w:tcPr>
            <w:tcW w:w="1448" w:type="dxa"/>
          </w:tcPr>
          <w:p w14:paraId="02C7B11D" w14:textId="77777777" w:rsidR="00DE0410" w:rsidRDefault="005241B9">
            <w:r>
              <w:t>Deploy sample applications</w:t>
            </w:r>
            <w:r>
              <w:br/>
              <w:t>Troubleshoot failed pods</w:t>
            </w:r>
            <w:r>
              <w:br/>
              <w:t>Perform rolling updates</w:t>
            </w:r>
          </w:p>
        </w:tc>
        <w:tc>
          <w:tcPr>
            <w:tcW w:w="1308" w:type="dxa"/>
          </w:tcPr>
          <w:p w14:paraId="41E24CB9" w14:textId="77777777" w:rsidR="00DE0410" w:rsidRDefault="005241B9">
            <w:r>
              <w:t xml:space="preserve">Deploy via </w:t>
            </w:r>
            <w:proofErr w:type="spellStart"/>
            <w:r>
              <w:t>GitOps</w:t>
            </w:r>
            <w:proofErr w:type="spellEnd"/>
            <w:r>
              <w:br/>
              <w:t>Configure alerts</w:t>
            </w:r>
          </w:p>
        </w:tc>
        <w:tc>
          <w:tcPr>
            <w:tcW w:w="1552" w:type="dxa"/>
          </w:tcPr>
          <w:p w14:paraId="21A62EFA" w14:textId="77777777" w:rsidR="00DE0410" w:rsidRDefault="005241B9">
            <w:r>
              <w:t>Deploy ROSA Cluster</w:t>
            </w:r>
            <w:r>
              <w:br/>
              <w:t>Configure OIDC Authentication</w:t>
            </w:r>
          </w:p>
        </w:tc>
        <w:tc>
          <w:tcPr>
            <w:tcW w:w="1345" w:type="dxa"/>
          </w:tcPr>
          <w:p w14:paraId="7F64E829" w14:textId="77777777" w:rsidR="00DE0410" w:rsidRDefault="005241B9">
            <w:r>
              <w:t>Deploy Kafka with CFK</w:t>
            </w:r>
            <w:r>
              <w:br/>
              <w:t>Configure External Access</w:t>
            </w:r>
            <w:r>
              <w:br/>
              <w:t>Perform Rolling Upgrade</w:t>
            </w:r>
          </w:p>
        </w:tc>
        <w:tc>
          <w:tcPr>
            <w:tcW w:w="1580" w:type="dxa"/>
          </w:tcPr>
          <w:p w14:paraId="5D2B67B3" w14:textId="77777777" w:rsidR="00DE0410" w:rsidRDefault="005241B9">
            <w:r>
              <w:t>Investigate Failure Scenarios</w:t>
            </w:r>
            <w:r>
              <w:br/>
              <w:t>Build Grafana Dashboards</w:t>
            </w:r>
          </w:p>
        </w:tc>
        <w:tc>
          <w:tcPr>
            <w:tcW w:w="1392" w:type="dxa"/>
          </w:tcPr>
          <w:p w14:paraId="65363323" w14:textId="77777777" w:rsidR="00DE0410" w:rsidRDefault="005241B9">
            <w:r>
              <w:t>Validate Replication</w:t>
            </w:r>
            <w:r>
              <w:br/>
              <w:t>Execute Failover Testing</w:t>
            </w:r>
            <w:r>
              <w:br/>
              <w:t>Recover Flink Jobs</w:t>
            </w:r>
          </w:p>
        </w:tc>
      </w:tr>
    </w:tbl>
    <w:p w14:paraId="2DACC062" w14:textId="77777777" w:rsidR="00DE0410" w:rsidRDefault="005241B9">
      <w:pPr>
        <w:pStyle w:val="Heading2"/>
      </w:pPr>
      <w:bookmarkStart w:id="4" w:name="_Toc232175561"/>
      <w:r>
        <w:t>Study Allocation</w:t>
      </w:r>
      <w:bookmarkEnd w:id="4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DE0410" w14:paraId="4088A15D" w14:textId="77777777">
        <w:tc>
          <w:tcPr>
            <w:tcW w:w="4320" w:type="dxa"/>
          </w:tcPr>
          <w:p w14:paraId="575D2CD1" w14:textId="77777777" w:rsidR="00DE0410" w:rsidRDefault="005241B9">
            <w:r>
              <w:t>Technology Area</w:t>
            </w:r>
          </w:p>
        </w:tc>
        <w:tc>
          <w:tcPr>
            <w:tcW w:w="4320" w:type="dxa"/>
          </w:tcPr>
          <w:p w14:paraId="2C8D3720" w14:textId="77777777" w:rsidR="00DE0410" w:rsidRDefault="005241B9">
            <w:r>
              <w:t>Allocation</w:t>
            </w:r>
          </w:p>
        </w:tc>
      </w:tr>
      <w:tr w:rsidR="00DE0410" w14:paraId="53DE185B" w14:textId="77777777">
        <w:tc>
          <w:tcPr>
            <w:tcW w:w="4320" w:type="dxa"/>
          </w:tcPr>
          <w:p w14:paraId="54A34559" w14:textId="77777777" w:rsidR="00DE0410" w:rsidRDefault="005241B9">
            <w:r>
              <w:t>OpenShift Administration &amp; Operations</w:t>
            </w:r>
          </w:p>
        </w:tc>
        <w:tc>
          <w:tcPr>
            <w:tcW w:w="4320" w:type="dxa"/>
          </w:tcPr>
          <w:p w14:paraId="16A85C00" w14:textId="77777777" w:rsidR="00DE0410" w:rsidRDefault="005241B9">
            <w:r>
              <w:t>30%</w:t>
            </w:r>
          </w:p>
        </w:tc>
      </w:tr>
      <w:tr w:rsidR="00DE0410" w14:paraId="725765B8" w14:textId="77777777">
        <w:tc>
          <w:tcPr>
            <w:tcW w:w="4320" w:type="dxa"/>
          </w:tcPr>
          <w:p w14:paraId="0A594948" w14:textId="77777777" w:rsidR="00DE0410" w:rsidRDefault="005241B9">
            <w:r>
              <w:t>ROSA on AWS</w:t>
            </w:r>
          </w:p>
        </w:tc>
        <w:tc>
          <w:tcPr>
            <w:tcW w:w="4320" w:type="dxa"/>
          </w:tcPr>
          <w:p w14:paraId="1E5D0A0D" w14:textId="77777777" w:rsidR="00DE0410" w:rsidRDefault="005241B9">
            <w:r>
              <w:t>15%</w:t>
            </w:r>
          </w:p>
        </w:tc>
      </w:tr>
      <w:tr w:rsidR="00DE0410" w14:paraId="3BC5EC7D" w14:textId="77777777">
        <w:tc>
          <w:tcPr>
            <w:tcW w:w="4320" w:type="dxa"/>
          </w:tcPr>
          <w:p w14:paraId="1DE62B3F" w14:textId="77777777" w:rsidR="00DE0410" w:rsidRDefault="005241B9">
            <w:r>
              <w:t>Confluent Platform &amp; CFK</w:t>
            </w:r>
          </w:p>
        </w:tc>
        <w:tc>
          <w:tcPr>
            <w:tcW w:w="4320" w:type="dxa"/>
          </w:tcPr>
          <w:p w14:paraId="2215DCD7" w14:textId="77777777" w:rsidR="00DE0410" w:rsidRDefault="005241B9">
            <w:r>
              <w:t>20%</w:t>
            </w:r>
          </w:p>
        </w:tc>
      </w:tr>
      <w:tr w:rsidR="00DE0410" w14:paraId="55714215" w14:textId="77777777">
        <w:tc>
          <w:tcPr>
            <w:tcW w:w="4320" w:type="dxa"/>
          </w:tcPr>
          <w:p w14:paraId="330E3CB8" w14:textId="77777777" w:rsidR="00DE0410" w:rsidRDefault="005241B9">
            <w:r>
              <w:t>Kafka Operations &amp; Security</w:t>
            </w:r>
          </w:p>
        </w:tc>
        <w:tc>
          <w:tcPr>
            <w:tcW w:w="4320" w:type="dxa"/>
          </w:tcPr>
          <w:p w14:paraId="443C395B" w14:textId="77777777" w:rsidR="00DE0410" w:rsidRDefault="005241B9">
            <w:r>
              <w:t>20%</w:t>
            </w:r>
          </w:p>
        </w:tc>
      </w:tr>
      <w:tr w:rsidR="00DE0410" w14:paraId="215490F8" w14:textId="77777777">
        <w:tc>
          <w:tcPr>
            <w:tcW w:w="4320" w:type="dxa"/>
          </w:tcPr>
          <w:p w14:paraId="7500FA4A" w14:textId="77777777" w:rsidR="00DE0410" w:rsidRDefault="005241B9">
            <w:r>
              <w:t>Flink &amp; Multi-Region Architecture</w:t>
            </w:r>
          </w:p>
        </w:tc>
        <w:tc>
          <w:tcPr>
            <w:tcW w:w="4320" w:type="dxa"/>
          </w:tcPr>
          <w:p w14:paraId="418EE0D8" w14:textId="77777777" w:rsidR="00DE0410" w:rsidRDefault="005241B9">
            <w:r>
              <w:t>15%</w:t>
            </w:r>
          </w:p>
        </w:tc>
      </w:tr>
    </w:tbl>
    <w:p w14:paraId="444A2D0C" w14:textId="77777777" w:rsidR="00DE0410" w:rsidRDefault="005241B9">
      <w:pPr>
        <w:pStyle w:val="Heading2"/>
      </w:pPr>
      <w:bookmarkStart w:id="5" w:name="_Toc232175562"/>
      <w:r>
        <w:lastRenderedPageBreak/>
        <w:t>Expected Outcomes After 6 Weeks</w:t>
      </w:r>
      <w:bookmarkEnd w:id="5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DE0410" w:rsidRPr="00C870FB" w14:paraId="6F79FE08" w14:textId="77777777">
        <w:tc>
          <w:tcPr>
            <w:tcW w:w="4320" w:type="dxa"/>
          </w:tcPr>
          <w:p w14:paraId="6CAEEC9D" w14:textId="77777777" w:rsidR="00DE0410" w:rsidRPr="00C870FB" w:rsidRDefault="005241B9">
            <w:pPr>
              <w:rPr>
                <w:b/>
                <w:bCs/>
              </w:rPr>
            </w:pPr>
            <w:r w:rsidRPr="00C870FB">
              <w:rPr>
                <w:b/>
                <w:bCs/>
              </w:rPr>
              <w:t>Skill Area</w:t>
            </w:r>
          </w:p>
        </w:tc>
        <w:tc>
          <w:tcPr>
            <w:tcW w:w="4320" w:type="dxa"/>
          </w:tcPr>
          <w:p w14:paraId="0DB83947" w14:textId="77777777" w:rsidR="00DE0410" w:rsidRPr="00C870FB" w:rsidRDefault="005241B9">
            <w:pPr>
              <w:rPr>
                <w:b/>
                <w:bCs/>
              </w:rPr>
            </w:pPr>
            <w:r w:rsidRPr="00C870FB">
              <w:rPr>
                <w:b/>
                <w:bCs/>
              </w:rPr>
              <w:t>Outcome</w:t>
            </w:r>
          </w:p>
        </w:tc>
      </w:tr>
      <w:tr w:rsidR="00DE0410" w14:paraId="4360DA6C" w14:textId="77777777">
        <w:tc>
          <w:tcPr>
            <w:tcW w:w="4320" w:type="dxa"/>
          </w:tcPr>
          <w:p w14:paraId="36135D50" w14:textId="77777777" w:rsidR="00DE0410" w:rsidRDefault="005241B9">
            <w:r>
              <w:t>OpenShift</w:t>
            </w:r>
          </w:p>
        </w:tc>
        <w:tc>
          <w:tcPr>
            <w:tcW w:w="4320" w:type="dxa"/>
          </w:tcPr>
          <w:p w14:paraId="1FEF88D3" w14:textId="77777777" w:rsidR="00DE0410" w:rsidRDefault="005241B9">
            <w:r>
              <w:t>Deploy, troubleshoot, secure, and operate applications</w:t>
            </w:r>
          </w:p>
        </w:tc>
      </w:tr>
      <w:tr w:rsidR="00DE0410" w14:paraId="3B28ADA3" w14:textId="77777777">
        <w:tc>
          <w:tcPr>
            <w:tcW w:w="4320" w:type="dxa"/>
          </w:tcPr>
          <w:p w14:paraId="75A83DEB" w14:textId="77777777" w:rsidR="00DE0410" w:rsidRDefault="005241B9">
            <w:r>
              <w:t>ROSA</w:t>
            </w:r>
          </w:p>
        </w:tc>
        <w:tc>
          <w:tcPr>
            <w:tcW w:w="4320" w:type="dxa"/>
          </w:tcPr>
          <w:p w14:paraId="525C54A9" w14:textId="77777777" w:rsidR="00DE0410" w:rsidRDefault="005241B9">
            <w:r>
              <w:t>Provision and manage production-grade OpenShift clusters on AWS</w:t>
            </w:r>
          </w:p>
        </w:tc>
      </w:tr>
      <w:tr w:rsidR="00DE0410" w14:paraId="0E94880B" w14:textId="77777777">
        <w:tc>
          <w:tcPr>
            <w:tcW w:w="4320" w:type="dxa"/>
          </w:tcPr>
          <w:p w14:paraId="229A22AE" w14:textId="77777777" w:rsidR="00DE0410" w:rsidRDefault="005241B9">
            <w:r>
              <w:t>CFK</w:t>
            </w:r>
          </w:p>
        </w:tc>
        <w:tc>
          <w:tcPr>
            <w:tcW w:w="4320" w:type="dxa"/>
          </w:tcPr>
          <w:p w14:paraId="0E31263C" w14:textId="77777777" w:rsidR="00DE0410" w:rsidRDefault="005241B9">
            <w:r>
              <w:t>Deploy and manage Confluent Platform components on Kubernetes</w:t>
            </w:r>
          </w:p>
        </w:tc>
      </w:tr>
      <w:tr w:rsidR="00DE0410" w14:paraId="53150FB1" w14:textId="77777777">
        <w:tc>
          <w:tcPr>
            <w:tcW w:w="4320" w:type="dxa"/>
          </w:tcPr>
          <w:p w14:paraId="7333C2F8" w14:textId="77777777" w:rsidR="00DE0410" w:rsidRDefault="005241B9">
            <w:r>
              <w:t>Kafka Operations</w:t>
            </w:r>
          </w:p>
        </w:tc>
        <w:tc>
          <w:tcPr>
            <w:tcW w:w="4320" w:type="dxa"/>
          </w:tcPr>
          <w:p w14:paraId="23CB8E0B" w14:textId="77777777" w:rsidR="00DE0410" w:rsidRDefault="005241B9">
            <w:r>
              <w:t>Operate, secure, monitor, and troubleshoot Kafka clusters</w:t>
            </w:r>
          </w:p>
        </w:tc>
      </w:tr>
      <w:tr w:rsidR="00DE0410" w14:paraId="67962827" w14:textId="77777777">
        <w:tc>
          <w:tcPr>
            <w:tcW w:w="4320" w:type="dxa"/>
          </w:tcPr>
          <w:p w14:paraId="6A07CF04" w14:textId="77777777" w:rsidR="00DE0410" w:rsidRDefault="005241B9">
            <w:r>
              <w:t>Flink</w:t>
            </w:r>
          </w:p>
        </w:tc>
        <w:tc>
          <w:tcPr>
            <w:tcW w:w="4320" w:type="dxa"/>
          </w:tcPr>
          <w:p w14:paraId="489DC4DD" w14:textId="77777777" w:rsidR="00DE0410" w:rsidRDefault="005241B9">
            <w:r>
              <w:t>Deploy and support production Flink applications</w:t>
            </w:r>
          </w:p>
        </w:tc>
      </w:tr>
      <w:tr w:rsidR="00DE0410" w14:paraId="5E287D7A" w14:textId="77777777">
        <w:tc>
          <w:tcPr>
            <w:tcW w:w="4320" w:type="dxa"/>
          </w:tcPr>
          <w:p w14:paraId="068F4028" w14:textId="77777777" w:rsidR="00DE0410" w:rsidRDefault="005241B9">
            <w:r>
              <w:t>Multi-Region Streaming</w:t>
            </w:r>
          </w:p>
        </w:tc>
        <w:tc>
          <w:tcPr>
            <w:tcW w:w="4320" w:type="dxa"/>
          </w:tcPr>
          <w:p w14:paraId="409CE5CB" w14:textId="77777777" w:rsidR="00DE0410" w:rsidRDefault="005241B9">
            <w:r>
              <w:t>Design and support resilient multi-region Kafka architectures</w:t>
            </w:r>
          </w:p>
        </w:tc>
      </w:tr>
      <w:tr w:rsidR="00DE0410" w14:paraId="3EAB8F2F" w14:textId="77777777">
        <w:tc>
          <w:tcPr>
            <w:tcW w:w="4320" w:type="dxa"/>
          </w:tcPr>
          <w:p w14:paraId="52629E44" w14:textId="77777777" w:rsidR="00DE0410" w:rsidRDefault="005241B9">
            <w:r>
              <w:t>Platform Engineering</w:t>
            </w:r>
          </w:p>
        </w:tc>
        <w:tc>
          <w:tcPr>
            <w:tcW w:w="4320" w:type="dxa"/>
          </w:tcPr>
          <w:p w14:paraId="2C5E7497" w14:textId="77777777" w:rsidR="00DE0410" w:rsidRDefault="005241B9">
            <w:r>
              <w:t>Operate a production-grade ROSA/OpenShift streaming platform</w:t>
            </w:r>
          </w:p>
        </w:tc>
      </w:tr>
    </w:tbl>
    <w:p w14:paraId="56A0DF1B" w14:textId="77777777" w:rsidR="00DE0410" w:rsidRDefault="005241B9">
      <w:pPr>
        <w:pStyle w:val="Heading2"/>
      </w:pPr>
      <w:bookmarkStart w:id="6" w:name="_Toc232175563"/>
      <w:r>
        <w:t>Final Deliverables</w:t>
      </w:r>
      <w:bookmarkEnd w:id="6"/>
    </w:p>
    <w:p w14:paraId="749BF143" w14:textId="77777777" w:rsidR="00DE0410" w:rsidRDefault="005241B9" w:rsidP="00C870FB">
      <w:pPr>
        <w:pStyle w:val="ListParagraph"/>
        <w:numPr>
          <w:ilvl w:val="0"/>
          <w:numId w:val="10"/>
        </w:numPr>
      </w:pPr>
      <w:r>
        <w:t>OpenShift Operations Runbook</w:t>
      </w:r>
    </w:p>
    <w:p w14:paraId="1D838B1B" w14:textId="77777777" w:rsidR="00DE0410" w:rsidRDefault="005241B9" w:rsidP="00C870FB">
      <w:pPr>
        <w:pStyle w:val="ListParagraph"/>
        <w:numPr>
          <w:ilvl w:val="0"/>
          <w:numId w:val="10"/>
        </w:numPr>
      </w:pPr>
      <w:r>
        <w:t>ROSA Administration Guide</w:t>
      </w:r>
    </w:p>
    <w:p w14:paraId="5A7C56B6" w14:textId="77777777" w:rsidR="00DE0410" w:rsidRDefault="005241B9" w:rsidP="00C870FB">
      <w:pPr>
        <w:pStyle w:val="ListParagraph"/>
        <w:numPr>
          <w:ilvl w:val="0"/>
          <w:numId w:val="10"/>
        </w:numPr>
      </w:pPr>
      <w:r>
        <w:t>CFK Deployment Guide</w:t>
      </w:r>
    </w:p>
    <w:p w14:paraId="6F175E07" w14:textId="77777777" w:rsidR="00DE0410" w:rsidRDefault="005241B9" w:rsidP="00C870FB">
      <w:pPr>
        <w:pStyle w:val="ListParagraph"/>
        <w:numPr>
          <w:ilvl w:val="0"/>
          <w:numId w:val="10"/>
        </w:numPr>
      </w:pPr>
      <w:r>
        <w:t>Kafka Security &amp; Monitoring Guide</w:t>
      </w:r>
    </w:p>
    <w:p w14:paraId="6E7F318B" w14:textId="77777777" w:rsidR="00DE0410" w:rsidRDefault="005241B9" w:rsidP="00C870FB">
      <w:pPr>
        <w:pStyle w:val="ListParagraph"/>
        <w:numPr>
          <w:ilvl w:val="0"/>
          <w:numId w:val="10"/>
        </w:numPr>
      </w:pPr>
      <w:r>
        <w:t>Flink Operations Runbook</w:t>
      </w:r>
    </w:p>
    <w:p w14:paraId="209C9D34" w14:textId="77777777" w:rsidR="00DE0410" w:rsidRDefault="005241B9" w:rsidP="00C870FB">
      <w:pPr>
        <w:pStyle w:val="ListParagraph"/>
        <w:numPr>
          <w:ilvl w:val="0"/>
          <w:numId w:val="10"/>
        </w:numPr>
      </w:pPr>
      <w:r>
        <w:t>Multi-Region Architecture &amp; DR Runbook</w:t>
      </w:r>
    </w:p>
    <w:p w14:paraId="3347A989" w14:textId="77777777" w:rsidR="00DE0410" w:rsidRDefault="005241B9" w:rsidP="00C870FB">
      <w:pPr>
        <w:pStyle w:val="ListParagraph"/>
        <w:numPr>
          <w:ilvl w:val="0"/>
          <w:numId w:val="10"/>
        </w:numPr>
      </w:pPr>
      <w:r>
        <w:t>End-to-End Streaming Platform Demonstration</w:t>
      </w:r>
    </w:p>
    <w:sectPr w:rsidR="00DE0410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modern"/>
    <w:pitch w:val="fixed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31EF5315"/>
    <w:multiLevelType w:val="hybridMultilevel"/>
    <w:tmpl w:val="3AECD50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389964437">
    <w:abstractNumId w:val="8"/>
  </w:num>
  <w:num w:numId="2" w16cid:durableId="411971892">
    <w:abstractNumId w:val="6"/>
  </w:num>
  <w:num w:numId="3" w16cid:durableId="178742623">
    <w:abstractNumId w:val="5"/>
  </w:num>
  <w:num w:numId="4" w16cid:durableId="1788157378">
    <w:abstractNumId w:val="4"/>
  </w:num>
  <w:num w:numId="5" w16cid:durableId="1895506930">
    <w:abstractNumId w:val="7"/>
  </w:num>
  <w:num w:numId="6" w16cid:durableId="1498037676">
    <w:abstractNumId w:val="3"/>
  </w:num>
  <w:num w:numId="7" w16cid:durableId="1197307322">
    <w:abstractNumId w:val="2"/>
  </w:num>
  <w:num w:numId="8" w16cid:durableId="1528524735">
    <w:abstractNumId w:val="1"/>
  </w:num>
  <w:num w:numId="9" w16cid:durableId="1990743731">
    <w:abstractNumId w:val="0"/>
  </w:num>
  <w:num w:numId="10" w16cid:durableId="521670340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59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20EE2"/>
    <w:rsid w:val="0029639D"/>
    <w:rsid w:val="002D4570"/>
    <w:rsid w:val="002F2519"/>
    <w:rsid w:val="00326F90"/>
    <w:rsid w:val="004551B1"/>
    <w:rsid w:val="005241B9"/>
    <w:rsid w:val="005E2BE2"/>
    <w:rsid w:val="00632C44"/>
    <w:rsid w:val="006F46FD"/>
    <w:rsid w:val="00815E92"/>
    <w:rsid w:val="00871457"/>
    <w:rsid w:val="00A34394"/>
    <w:rsid w:val="00AA1D8D"/>
    <w:rsid w:val="00B47730"/>
    <w:rsid w:val="00C22D39"/>
    <w:rsid w:val="00C870FB"/>
    <w:rsid w:val="00CA6392"/>
    <w:rsid w:val="00CB0664"/>
    <w:rsid w:val="00DE0410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E7044B3"/>
  <w14:defaultImageDpi w14:val="300"/>
  <w15:docId w15:val="{BE4FE898-6BC0-C549-A9C8-0BD6888995B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TOC1">
    <w:name w:val="toc 1"/>
    <w:basedOn w:val="Normal"/>
    <w:next w:val="Normal"/>
    <w:autoRedefine/>
    <w:uiPriority w:val="39"/>
    <w:unhideWhenUsed/>
    <w:rsid w:val="00C870FB"/>
    <w:pPr>
      <w:spacing w:before="120" w:after="0"/>
    </w:pPr>
    <w:rPr>
      <w:b/>
      <w:bCs/>
      <w:i/>
      <w:iCs/>
      <w:sz w:val="24"/>
      <w:szCs w:val="24"/>
    </w:rPr>
  </w:style>
  <w:style w:type="paragraph" w:styleId="TOC2">
    <w:name w:val="toc 2"/>
    <w:basedOn w:val="Normal"/>
    <w:next w:val="Normal"/>
    <w:autoRedefine/>
    <w:uiPriority w:val="39"/>
    <w:unhideWhenUsed/>
    <w:rsid w:val="00C870FB"/>
    <w:pPr>
      <w:spacing w:before="120" w:after="0"/>
      <w:ind w:left="220"/>
    </w:pPr>
    <w:rPr>
      <w:b/>
      <w:bCs/>
    </w:rPr>
  </w:style>
  <w:style w:type="character" w:styleId="Hyperlink">
    <w:name w:val="Hyperlink"/>
    <w:basedOn w:val="DefaultParagraphFont"/>
    <w:uiPriority w:val="99"/>
    <w:unhideWhenUsed/>
    <w:rsid w:val="00C870FB"/>
    <w:rPr>
      <w:color w:val="0000FF" w:themeColor="hyperlink"/>
      <w:u w:val="single"/>
    </w:rPr>
  </w:style>
  <w:style w:type="paragraph" w:styleId="TOC3">
    <w:name w:val="toc 3"/>
    <w:basedOn w:val="Normal"/>
    <w:next w:val="Normal"/>
    <w:autoRedefine/>
    <w:uiPriority w:val="39"/>
    <w:semiHidden/>
    <w:unhideWhenUsed/>
    <w:rsid w:val="00C870FB"/>
    <w:pPr>
      <w:spacing w:after="0"/>
      <w:ind w:left="440"/>
    </w:pPr>
    <w:rPr>
      <w:sz w:val="20"/>
      <w:szCs w:val="20"/>
    </w:rPr>
  </w:style>
  <w:style w:type="paragraph" w:styleId="TOC4">
    <w:name w:val="toc 4"/>
    <w:basedOn w:val="Normal"/>
    <w:next w:val="Normal"/>
    <w:autoRedefine/>
    <w:uiPriority w:val="39"/>
    <w:semiHidden/>
    <w:unhideWhenUsed/>
    <w:rsid w:val="00C870FB"/>
    <w:pPr>
      <w:spacing w:after="0"/>
      <w:ind w:left="660"/>
    </w:pPr>
    <w:rPr>
      <w:sz w:val="20"/>
      <w:szCs w:val="20"/>
    </w:rPr>
  </w:style>
  <w:style w:type="paragraph" w:styleId="TOC5">
    <w:name w:val="toc 5"/>
    <w:basedOn w:val="Normal"/>
    <w:next w:val="Normal"/>
    <w:autoRedefine/>
    <w:uiPriority w:val="39"/>
    <w:semiHidden/>
    <w:unhideWhenUsed/>
    <w:rsid w:val="00C870FB"/>
    <w:pPr>
      <w:spacing w:after="0"/>
      <w:ind w:left="880"/>
    </w:pPr>
    <w:rPr>
      <w:sz w:val="20"/>
      <w:szCs w:val="20"/>
    </w:rPr>
  </w:style>
  <w:style w:type="paragraph" w:styleId="TOC6">
    <w:name w:val="toc 6"/>
    <w:basedOn w:val="Normal"/>
    <w:next w:val="Normal"/>
    <w:autoRedefine/>
    <w:uiPriority w:val="39"/>
    <w:semiHidden/>
    <w:unhideWhenUsed/>
    <w:rsid w:val="00C870FB"/>
    <w:pPr>
      <w:spacing w:after="0"/>
      <w:ind w:left="1100"/>
    </w:pPr>
    <w:rPr>
      <w:sz w:val="20"/>
      <w:szCs w:val="20"/>
    </w:rPr>
  </w:style>
  <w:style w:type="paragraph" w:styleId="TOC7">
    <w:name w:val="toc 7"/>
    <w:basedOn w:val="Normal"/>
    <w:next w:val="Normal"/>
    <w:autoRedefine/>
    <w:uiPriority w:val="39"/>
    <w:semiHidden/>
    <w:unhideWhenUsed/>
    <w:rsid w:val="00C870FB"/>
    <w:pPr>
      <w:spacing w:after="0"/>
      <w:ind w:left="1320"/>
    </w:pPr>
    <w:rPr>
      <w:sz w:val="20"/>
      <w:szCs w:val="20"/>
    </w:rPr>
  </w:style>
  <w:style w:type="paragraph" w:styleId="TOC8">
    <w:name w:val="toc 8"/>
    <w:basedOn w:val="Normal"/>
    <w:next w:val="Normal"/>
    <w:autoRedefine/>
    <w:uiPriority w:val="39"/>
    <w:semiHidden/>
    <w:unhideWhenUsed/>
    <w:rsid w:val="00C870FB"/>
    <w:pPr>
      <w:spacing w:after="0"/>
      <w:ind w:left="1540"/>
    </w:pPr>
    <w:rPr>
      <w:sz w:val="20"/>
      <w:szCs w:val="20"/>
    </w:rPr>
  </w:style>
  <w:style w:type="paragraph" w:styleId="TOC9">
    <w:name w:val="toc 9"/>
    <w:basedOn w:val="Normal"/>
    <w:next w:val="Normal"/>
    <w:autoRedefine/>
    <w:uiPriority w:val="39"/>
    <w:semiHidden/>
    <w:unhideWhenUsed/>
    <w:rsid w:val="00C870FB"/>
    <w:pPr>
      <w:spacing w:after="0"/>
      <w:ind w:left="1760"/>
    </w:pPr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95</TotalTime>
  <Pages>5</Pages>
  <Words>782</Words>
  <Characters>5491</Characters>
  <Application>Microsoft Office Word</Application>
  <DocSecurity>0</DocSecurity>
  <Lines>451</Lines>
  <Paragraphs>128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6153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Ayu Admassu</cp:lastModifiedBy>
  <cp:revision>8</cp:revision>
  <dcterms:created xsi:type="dcterms:W3CDTF">2013-12-23T23:15:00Z</dcterms:created>
  <dcterms:modified xsi:type="dcterms:W3CDTF">2026-06-15T18:09:00Z</dcterms:modified>
  <cp:category/>
</cp:coreProperties>
</file>