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циклов в NASM</w:t>
      </w:r>
      <w:r>
        <w:t xml:space="preserve"> </w:t>
      </w:r>
      <w:r>
        <w:t xml:space="preserve">2.Обработка аргументов командной строки</w:t>
      </w:r>
      <w:r>
        <w:t xml:space="preserve"> </w:t>
      </w:r>
      <w:r>
        <w:t xml:space="preserve">3.Вычисление суммы аргументов командной строки</w:t>
      </w:r>
      <w:r>
        <w:t xml:space="preserve"> </w:t>
      </w:r>
      <w:r>
        <w:t xml:space="preserve">4.Выполнение задания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каталог для программам лабораторной работы № 8, переходим в него и создаем</w:t>
      </w:r>
      <w:r>
        <w:t xml:space="preserve"> </w:t>
      </w:r>
      <w:r>
        <w:t xml:space="preserve">файл lab8-1.asm (рис. 1).</w:t>
      </w:r>
    </w:p>
    <w:bookmarkStart w:id="27" w:name="fig:001"/>
    <w:p>
      <w:pPr>
        <w:pStyle w:val="CaptionedFigure"/>
      </w:pPr>
      <w:r>
        <w:drawing>
          <wp:inline>
            <wp:extent cx="3733800" cy="431577"/>
            <wp:effectExtent b="0" l="0" r="0" t="0"/>
            <wp:docPr descr="Рис. 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7"/>
    <w:p>
      <w:pPr>
        <w:pStyle w:val="BodyText"/>
      </w:pPr>
      <w:r>
        <w:t xml:space="preserve">Открываем созданной файл командой mc и вводим в него текст программы из листинга 8.1 (рис. 2).</w:t>
      </w:r>
    </w:p>
    <w:bookmarkStart w:id="31" w:name="fig:002"/>
    <w:p>
      <w:pPr>
        <w:pStyle w:val="CaptionedFigure"/>
      </w:pPr>
      <w:r>
        <w:drawing>
          <wp:inline>
            <wp:extent cx="3733800" cy="5238897"/>
            <wp:effectExtent b="0" l="0" r="0" t="0"/>
            <wp:docPr descr="Рис. 2: Текст программы в файле lab8-1.asm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в файле lab8-1.asm</w:t>
      </w:r>
    </w:p>
    <w:bookmarkEnd w:id="31"/>
    <w:p>
      <w:pPr>
        <w:pStyle w:val="BodyText"/>
      </w:pPr>
      <w:r>
        <w:t xml:space="preserve">Создаем исполняемый файл и проверяем его работу (рис. 3).</w:t>
      </w:r>
    </w:p>
    <w:bookmarkStart w:id="35" w:name="fig:003"/>
    <w:p>
      <w:pPr>
        <w:pStyle w:val="CaptionedFigure"/>
      </w:pPr>
      <w:r>
        <w:drawing>
          <wp:inline>
            <wp:extent cx="3733800" cy="1063877"/>
            <wp:effectExtent b="0" l="0" r="0" t="0"/>
            <wp:docPr descr="Рис. 3: Цикл, выводящий цифры от 5 до 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Цикл, выводящий цифры от 5 до 1</w:t>
      </w:r>
    </w:p>
    <w:bookmarkEnd w:id="35"/>
    <w:p>
      <w:pPr>
        <w:pStyle w:val="BodyText"/>
      </w:pPr>
      <w:r>
        <w:t xml:space="preserve">Затем в этом же файле изменяем текст программы добавив изменение значение регистра ecx в цикле (рис. 4).</w:t>
      </w:r>
    </w:p>
    <w:bookmarkStart w:id="39" w:name="fig:004"/>
    <w:p>
      <w:pPr>
        <w:pStyle w:val="CaptionedFigure"/>
      </w:pPr>
      <w:r>
        <w:drawing>
          <wp:inline>
            <wp:extent cx="3733800" cy="4235097"/>
            <wp:effectExtent b="0" l="0" r="0" t="0"/>
            <wp:docPr descr="Рис. 4: Измененный текст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9"/>
    <w:p>
      <w:pPr>
        <w:pStyle w:val="BodyText"/>
      </w:pPr>
      <w:r>
        <w:t xml:space="preserve">Создаем исполняемый файл и проверяем его работу (рис. 5).</w:t>
      </w:r>
    </w:p>
    <w:bookmarkStart w:id="43" w:name="fig:005"/>
    <w:p>
      <w:pPr>
        <w:pStyle w:val="CaptionedFigure"/>
      </w:pPr>
      <w:r>
        <w:drawing>
          <wp:inline>
            <wp:extent cx="3733800" cy="1038880"/>
            <wp:effectExtent b="0" l="0" r="0" t="0"/>
            <wp:docPr descr="Рис. 5: Цикл, выводящий нечетные цифры от 10 до 1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Цикл, выводящий нечетные цифры от 10 до 1</w:t>
      </w:r>
    </w:p>
    <w:bookmarkEnd w:id="43"/>
    <w:p>
      <w:pPr>
        <w:pStyle w:val="BodyText"/>
      </w:pPr>
      <w:r>
        <w:t xml:space="preserve">Далее в этом же файле вносим изменения в текст программы добавив команды push и pop для сохранения значения счетчика цикла loop (рис. 6).</w:t>
      </w:r>
    </w:p>
    <w:bookmarkStart w:id="47" w:name="fig:006"/>
    <w:p>
      <w:pPr>
        <w:pStyle w:val="CaptionedFigure"/>
      </w:pPr>
      <w:r>
        <w:drawing>
          <wp:inline>
            <wp:extent cx="3733800" cy="4729077"/>
            <wp:effectExtent b="0" l="0" r="0" t="0"/>
            <wp:docPr descr="Рис. 6: Внесенные в файл изменения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Внесенные в файл изменения</w:t>
      </w:r>
    </w:p>
    <w:bookmarkEnd w:id="47"/>
    <w:p>
      <w:pPr>
        <w:pStyle w:val="BodyText"/>
      </w:pPr>
      <w:r>
        <w:t xml:space="preserve">Создаем исполняемый файл и проверяем его работу (рис. 7).</w:t>
      </w:r>
    </w:p>
    <w:bookmarkStart w:id="51" w:name="fig:007"/>
    <w:p>
      <w:pPr>
        <w:pStyle w:val="CaptionedFigure"/>
      </w:pPr>
      <w:r>
        <w:drawing>
          <wp:inline>
            <wp:extent cx="3733800" cy="1625423"/>
            <wp:effectExtent b="0" l="0" r="0" t="0"/>
            <wp:docPr descr="Рис. 7: Цикл, выводящий цифры от 9 до 0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Цикл, выводящий цифры от 9 до 0</w:t>
      </w:r>
    </w:p>
    <w:bookmarkEnd w:id="51"/>
    <w:p>
      <w:pPr>
        <w:pStyle w:val="BodyText"/>
      </w:pPr>
      <w:r>
        <w:t xml:space="preserve">Следующим шагом создаем файл lab8-2.asm и вводим в него текст программы из листинга 8.2 (рис. 8).</w:t>
      </w:r>
    </w:p>
    <w:bookmarkStart w:id="55" w:name="fig:008"/>
    <w:p>
      <w:pPr>
        <w:pStyle w:val="CaptionedFigure"/>
      </w:pPr>
      <w:r>
        <w:drawing>
          <wp:inline>
            <wp:extent cx="3733800" cy="4213298"/>
            <wp:effectExtent b="0" l="0" r="0" t="0"/>
            <wp:docPr descr="Рис. 8: Текст программы в файле lab8-2.asm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в файле lab8-2.asm</w:t>
      </w:r>
    </w:p>
    <w:bookmarkEnd w:id="55"/>
    <w:p>
      <w:pPr>
        <w:pStyle w:val="BodyText"/>
      </w:pPr>
      <w:r>
        <w:t xml:space="preserve">Создаем исполняемый файл и проверяем его работу, указав аргументы (рис. 9).</w:t>
      </w:r>
    </w:p>
    <w:bookmarkStart w:id="59" w:name="fig:009"/>
    <w:p>
      <w:pPr>
        <w:pStyle w:val="CaptionedFigure"/>
      </w:pPr>
      <w:r>
        <w:drawing>
          <wp:inline>
            <wp:extent cx="3733800" cy="1068267"/>
            <wp:effectExtent b="0" l="0" r="0" t="0"/>
            <wp:docPr descr="Рис. 9: Работа файла с указанными аргументам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файла с указанными аргументами</w:t>
      </w:r>
    </w:p>
    <w:bookmarkEnd w:id="59"/>
    <w:p>
      <w:pPr>
        <w:pStyle w:val="BodyText"/>
      </w:pPr>
      <w:r>
        <w:t xml:space="preserve">Теперь создаем файл lab8-3.asm и вводим в него текст программы из листинга 8.3 (рис. 10).</w:t>
      </w:r>
    </w:p>
    <w:bookmarkStart w:id="63" w:name="fig:010"/>
    <w:p>
      <w:pPr>
        <w:pStyle w:val="CaptionedFigure"/>
      </w:pPr>
      <w:r>
        <w:drawing>
          <wp:inline>
            <wp:extent cx="3733800" cy="4948589"/>
            <wp:effectExtent b="0" l="0" r="0" t="0"/>
            <wp:docPr descr="Рис. 10: Текст программы в файле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в файле lab8-3.asm</w:t>
      </w:r>
    </w:p>
    <w:bookmarkEnd w:id="63"/>
    <w:p>
      <w:pPr>
        <w:pStyle w:val="BodyText"/>
      </w:pPr>
      <w:r>
        <w:t xml:space="preserve">Создаем исполняемый файл и запускаем его, указав аргументы (рис. 11).</w:t>
      </w:r>
    </w:p>
    <w:bookmarkStart w:id="67" w:name="fig:011"/>
    <w:p>
      <w:pPr>
        <w:pStyle w:val="CaptionedFigure"/>
      </w:pPr>
      <w:r>
        <w:drawing>
          <wp:inline>
            <wp:extent cx="3733800" cy="480281"/>
            <wp:effectExtent b="0" l="0" r="0" t="0"/>
            <wp:docPr descr="Рис. 11: Работа программы, которая складыает числа, введенные пользователем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программы, которая складыает числа, введенные пользователем</w:t>
      </w:r>
    </w:p>
    <w:bookmarkEnd w:id="67"/>
    <w:p>
      <w:pPr>
        <w:pStyle w:val="BodyText"/>
      </w:pPr>
      <w:r>
        <w:t xml:space="preserve">В этом же файле lab8-3.asm изменяем программу так, чтобы она умножала введенные числа (рис. 12).</w:t>
      </w:r>
    </w:p>
    <w:bookmarkStart w:id="71" w:name="fig:012"/>
    <w:p>
      <w:pPr>
        <w:pStyle w:val="CaptionedFigure"/>
      </w:pPr>
      <w:r>
        <w:drawing>
          <wp:inline>
            <wp:extent cx="3733800" cy="5403988"/>
            <wp:effectExtent b="0" l="0" r="0" t="0"/>
            <wp:docPr descr="Рис. 12: Измененный текст файла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Измененный текст файла lab8-3.asm</w:t>
      </w:r>
    </w:p>
    <w:bookmarkEnd w:id="71"/>
    <w:p>
      <w:pPr>
        <w:pStyle w:val="BodyText"/>
      </w:pPr>
      <w:r>
        <w:t xml:space="preserve">Создаем исполняемый файл и запускаем его, указав аргументы (рис. 13).</w:t>
      </w:r>
    </w:p>
    <w:bookmarkStart w:id="75" w:name="fig:013"/>
    <w:p>
      <w:pPr>
        <w:pStyle w:val="CaptionedFigure"/>
      </w:pPr>
      <w:r>
        <w:drawing>
          <wp:inline>
            <wp:extent cx="3733800" cy="450541"/>
            <wp:effectExtent b="0" l="0" r="0" t="0"/>
            <wp:docPr descr="Рис. 13: Работа программы, которая умножает числа, введенные пользователем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программы, которая умножает числа, введенные пользователем</w:t>
      </w:r>
    </w:p>
    <w:bookmarkEnd w:id="75"/>
    <w:p>
      <w:pPr>
        <w:pStyle w:val="BodyText"/>
      </w:pPr>
      <w:r>
        <w:t xml:space="preserve">Приступим к выполнению задания для самостоятельной работы. Создаем файл lab8-4.asm и вводим в него программу, которая находит сумму значений функции. Вид функции берем из варианта №7 (рис. 14).</w:t>
      </w:r>
    </w:p>
    <w:bookmarkStart w:id="79" w:name="fig:014"/>
    <w:p>
      <w:pPr>
        <w:pStyle w:val="CaptionedFigure"/>
      </w:pPr>
      <w:r>
        <w:drawing>
          <wp:inline>
            <wp:extent cx="3086100" cy="9588500"/>
            <wp:effectExtent b="0" l="0" r="0" t="0"/>
            <wp:docPr descr="Рис. 14: Программа, находящая сумму значений функци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5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Программа, находящая сумму значений функции</w:t>
      </w:r>
    </w:p>
    <w:bookmarkEnd w:id="79"/>
    <w:p>
      <w:pPr>
        <w:pStyle w:val="BodyText"/>
      </w:pPr>
      <w:r>
        <w:t xml:space="preserve">Создаем исполняемый файл и проверяем его работу для значений: x=1, x=2, x=3, x=4 - указываем цифры как аргументы (рис. 15).</w:t>
      </w:r>
    </w:p>
    <w:bookmarkStart w:id="83" w:name="fig:015"/>
    <w:p>
      <w:pPr>
        <w:pStyle w:val="CaptionedFigure"/>
      </w:pPr>
      <w:r>
        <w:drawing>
          <wp:inline>
            <wp:extent cx="3733800" cy="1626093"/>
            <wp:effectExtent b="0" l="0" r="0" t="0"/>
            <wp:docPr descr="Рис. 15: Работы программы при разных значениях 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Работы программы при разных значениях x</w:t>
      </w:r>
    </w:p>
    <w:bookmarkEnd w:id="83"/>
    <w:p>
      <w:pPr>
        <w:pStyle w:val="BodyText"/>
      </w:pPr>
      <w:r>
        <w:t xml:space="preserve">Листинг программы из задания самостоятельной работы: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“Результат:”</w:t>
      </w:r>
      <w:r>
        <w:t xml:space="preserve">,0</w:t>
      </w:r>
      <w:r>
        <w:t xml:space="preserve"> </w:t>
      </w:r>
      <w:r>
        <w:t xml:space="preserve">fx: db</w:t>
      </w:r>
      <w:r>
        <w:t xml:space="preserve"> </w:t>
      </w:r>
      <w:r>
        <w:t xml:space="preserve">‘f(x)= 3(x+2)’</w:t>
      </w:r>
      <w:r>
        <w:t xml:space="preserve">,0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fx</w:t>
      </w:r>
      <w:r>
        <w:t xml:space="preserve"> </w:t>
      </w:r>
      <w:r>
        <w:t xml:space="preserve">call sprintLF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ecx,1</w:t>
      </w:r>
      <w:r>
        <w:t xml:space="preserve"> </w:t>
      </w:r>
      <w:r>
        <w:t xml:space="preserve">mov esi, 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eax,2</w:t>
      </w:r>
      <w:r>
        <w:t xml:space="preserve"> </w:t>
      </w:r>
      <w:r>
        <w:t xml:space="preserve">mov ebx,3</w:t>
      </w:r>
      <w:r>
        <w:t xml:space="preserve"> </w:t>
      </w:r>
      <w:r>
        <w:t xml:space="preserve">mul ebx</w:t>
      </w:r>
      <w:r>
        <w:t xml:space="preserve"> </w:t>
      </w: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85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Start w:id="8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6"/>
    <w:bookmarkStart w:id="8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7"/>
    <w:bookmarkStart w:id="8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8"/>
    <w:bookmarkStart w:id="9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Адмиральская Александра Андреевна</dc:creator>
  <dc:language>ru-RU</dc:language>
  <cp:keywords/>
  <dcterms:created xsi:type="dcterms:W3CDTF">2024-11-27T10:51:31Z</dcterms:created>
  <dcterms:modified xsi:type="dcterms:W3CDTF">2024-11-27T10:51:31Z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