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50C2" w14:textId="2F9D4E59" w:rsidR="00A66017" w:rsidRDefault="00A66017" w:rsidP="00EE6105">
      <w:pPr>
        <w:spacing w:line="276" w:lineRule="auto"/>
      </w:pPr>
      <w:r>
        <w:t>Aaron Drexler</w:t>
      </w:r>
    </w:p>
    <w:p w14:paraId="40D36F9E" w14:textId="00591507" w:rsidR="00A66017" w:rsidRDefault="00A66017" w:rsidP="00EE6105">
      <w:pPr>
        <w:spacing w:line="276" w:lineRule="auto"/>
      </w:pPr>
      <w:r>
        <w:t>2/27/22</w:t>
      </w:r>
    </w:p>
    <w:p w14:paraId="74886CEE" w14:textId="684D6C03" w:rsidR="00A66017" w:rsidRDefault="00A66017" w:rsidP="00EE6105">
      <w:pPr>
        <w:spacing w:line="276" w:lineRule="auto"/>
      </w:pPr>
      <w:r>
        <w:t>DSC 630</w:t>
      </w:r>
    </w:p>
    <w:p w14:paraId="3CF601E2" w14:textId="77777777" w:rsidR="000C1404" w:rsidRDefault="007A1E87" w:rsidP="00EE6105">
      <w:pPr>
        <w:spacing w:line="276" w:lineRule="auto"/>
        <w:jc w:val="center"/>
        <w:rPr>
          <w:rFonts w:cstheme="minorHAnsi"/>
          <w:b/>
          <w:bCs/>
        </w:rPr>
      </w:pPr>
      <w:r w:rsidRPr="007A1E87">
        <w:rPr>
          <w:rFonts w:cstheme="minorHAnsi"/>
          <w:b/>
          <w:bCs/>
        </w:rPr>
        <w:t>Chase Mortgage Case Study</w:t>
      </w:r>
    </w:p>
    <w:p w14:paraId="7C61B0F3" w14:textId="67E02059" w:rsidR="007A1E87" w:rsidRPr="007A1E87" w:rsidRDefault="007A1E87" w:rsidP="00EE6105">
      <w:pPr>
        <w:pStyle w:val="NormalWeb"/>
        <w:spacing w:line="276" w:lineRule="auto"/>
        <w:ind w:firstLine="720"/>
        <w:rPr>
          <w:rFonts w:asciiTheme="minorHAnsi" w:hAnsiTheme="minorHAnsi" w:cstheme="minorHAnsi"/>
        </w:rPr>
      </w:pPr>
      <w:r w:rsidRPr="000C1404">
        <w:rPr>
          <w:rFonts w:asciiTheme="minorHAnsi" w:hAnsiTheme="minorHAnsi" w:cstheme="minorHAnsi"/>
        </w:rPr>
        <w:t xml:space="preserve">For the case study, I decided to investigate Chase bank’s </w:t>
      </w:r>
      <w:r w:rsidR="000C1404" w:rsidRPr="000C1404">
        <w:rPr>
          <w:rFonts w:asciiTheme="minorHAnsi" w:hAnsiTheme="minorHAnsi" w:cstheme="minorHAnsi"/>
        </w:rPr>
        <w:t xml:space="preserve">Mortgage structure. </w:t>
      </w:r>
      <w:r w:rsidR="000C1404" w:rsidRPr="000C1404">
        <w:rPr>
          <w:rFonts w:asciiTheme="minorHAnsi" w:hAnsiTheme="minorHAnsi" w:cstheme="minorHAnsi"/>
        </w:rPr>
        <w:t xml:space="preserve">Soon after a megamerger in 1996 that rendered Chase Bank the nation’s largest, the bank’s home finance team recognized a new degree of risk. Their pool of mortgage holders had grown significantly. It was now composed of what had originally been six banks’ worth of mortgages: millions of them. Each one represented a bit of risk—a micro-risk. Chase’s mortgage portfolio faced risk factors amounting to hundreds of millions of dollars. Every day is like a day at the beach—each grain of sand is one of a million micro-risks. Once a mortgage application is stamped “low-risk” and approved, the risk management process has </w:t>
      </w:r>
      <w:r w:rsidR="000C1404" w:rsidRPr="000C1404">
        <w:rPr>
          <w:rFonts w:asciiTheme="minorHAnsi" w:hAnsiTheme="minorHAnsi" w:cstheme="minorHAnsi"/>
        </w:rPr>
        <w:t>only</w:t>
      </w:r>
      <w:r w:rsidR="000C1404" w:rsidRPr="000C1404">
        <w:rPr>
          <w:rFonts w:asciiTheme="minorHAnsi" w:hAnsiTheme="minorHAnsi" w:cstheme="minorHAnsi"/>
        </w:rPr>
        <w:t xml:space="preserve"> just begun. The bank’s portfolio of open mortgages must be tended to like cows on a dairy farm. The reason? Risk lurks. Millions of mortgages await decisions as to which to sell to other banks, which to attempt to keep alive, and which to allow refinancing for at a lower interest rate. </w:t>
      </w:r>
    </w:p>
    <w:p w14:paraId="7F42A09B" w14:textId="42A004B8" w:rsidR="007A1E87" w:rsidRDefault="007A1E87" w:rsidP="00EE6105">
      <w:pPr>
        <w:pStyle w:val="NormalWeb"/>
        <w:spacing w:line="276" w:lineRule="auto"/>
        <w:jc w:val="center"/>
        <w:rPr>
          <w:rFonts w:asciiTheme="minorHAnsi" w:hAnsiTheme="minorHAnsi" w:cstheme="minorHAnsi"/>
          <w:b/>
          <w:bCs/>
        </w:rPr>
      </w:pPr>
      <w:r w:rsidRPr="007A1E87">
        <w:rPr>
          <w:rFonts w:asciiTheme="minorHAnsi" w:hAnsiTheme="minorHAnsi" w:cstheme="minorHAnsi"/>
          <w:b/>
          <w:bCs/>
        </w:rPr>
        <w:t>Data Understanding: Defining the Data</w:t>
      </w:r>
    </w:p>
    <w:p w14:paraId="03282250" w14:textId="1600386D" w:rsidR="002A4E83" w:rsidRDefault="002A4E83" w:rsidP="00EE6105">
      <w:pPr>
        <w:spacing w:before="100" w:beforeAutospacing="1" w:after="100" w:afterAutospacing="1" w:line="276" w:lineRule="auto"/>
        <w:ind w:firstLine="720"/>
        <w:rPr>
          <w:rFonts w:eastAsia="Times New Roman" w:cstheme="minorHAnsi"/>
        </w:rPr>
      </w:pPr>
      <w:r w:rsidRPr="002A4E83">
        <w:rPr>
          <w:rFonts w:eastAsia="Times New Roman" w:cstheme="minorHAnsi"/>
        </w:rPr>
        <w:t xml:space="preserve">To learn from data: the process isn’t nearly as complex as you might think. Start with a modest question: What’s the simplest way to begin distinguishing between high- and low-risk mortgages? What single factor about a mortgage is the most telling? If a mortgage’s interest rate is under 7.94 percent, then the risk of prepayment is 3.8 percent; otherwise, the risk is 19.2 percent. Drawn as a picture: </w:t>
      </w:r>
    </w:p>
    <w:p w14:paraId="218161AD" w14:textId="67751AEA" w:rsidR="002A4E83" w:rsidRPr="002A4E83" w:rsidRDefault="002A4E83" w:rsidP="00EE6105">
      <w:pPr>
        <w:spacing w:before="100" w:beforeAutospacing="1" w:after="100" w:afterAutospacing="1" w:line="276" w:lineRule="auto"/>
        <w:jc w:val="center"/>
        <w:rPr>
          <w:rFonts w:eastAsia="Times New Roman" w:cstheme="minorHAnsi"/>
        </w:rPr>
      </w:pPr>
      <w:r>
        <w:rPr>
          <w:rFonts w:eastAsia="Times New Roman" w:cstheme="minorHAnsi"/>
          <w:noProof/>
        </w:rPr>
        <w:drawing>
          <wp:inline distT="0" distB="0" distL="0" distR="0" wp14:anchorId="12967AAC" wp14:editId="65B84270">
            <wp:extent cx="3083189" cy="2184400"/>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3063" cy="2198480"/>
                    </a:xfrm>
                    <a:prstGeom prst="rect">
                      <a:avLst/>
                    </a:prstGeom>
                  </pic:spPr>
                </pic:pic>
              </a:graphicData>
            </a:graphic>
          </wp:inline>
        </w:drawing>
      </w:r>
    </w:p>
    <w:p w14:paraId="69C74C77" w14:textId="6D04AFFB" w:rsidR="00624362" w:rsidRPr="002A4E83" w:rsidRDefault="002A4E83" w:rsidP="00EE6105">
      <w:pPr>
        <w:spacing w:before="100" w:beforeAutospacing="1" w:after="100" w:afterAutospacing="1" w:line="276" w:lineRule="auto"/>
        <w:ind w:firstLine="720"/>
        <w:rPr>
          <w:rFonts w:eastAsia="Times New Roman" w:cstheme="minorHAnsi"/>
        </w:rPr>
      </w:pPr>
      <w:r w:rsidRPr="002A4E83">
        <w:rPr>
          <w:rFonts w:eastAsia="Times New Roman" w:cstheme="minorHAnsi"/>
        </w:rPr>
        <w:t xml:space="preserve">What a difference! Based only on interest rate, we divide the pool of mortgages into two groups, one five times riskier than the other, with respect to the chances of prepayment (a customer making an unforeseen payoff of the entire debt, thereby denying the bank future </w:t>
      </w:r>
      <w:r w:rsidRPr="002A4E83">
        <w:rPr>
          <w:rFonts w:eastAsia="Times New Roman" w:cstheme="minorHAnsi"/>
        </w:rPr>
        <w:lastRenderedPageBreak/>
        <w:t xml:space="preserve">earnings from interest payments). This discovery is valuable, even if not entirely surprising. Homeowners paying a higher interest rate are more inclined to refinance or sell than those paying a lower rate. If this was already suspected, it’s now confirmed empirically, and the effect is precisely quantified. </w:t>
      </w:r>
    </w:p>
    <w:p w14:paraId="6C3B247A" w14:textId="648FCC9C" w:rsidR="007A1E87" w:rsidRDefault="007A1E87" w:rsidP="00EE6105">
      <w:pPr>
        <w:spacing w:before="100" w:beforeAutospacing="1" w:after="100" w:afterAutospacing="1" w:line="276" w:lineRule="auto"/>
        <w:jc w:val="center"/>
        <w:rPr>
          <w:rFonts w:eastAsia="Times New Roman" w:cstheme="minorHAnsi"/>
          <w:b/>
          <w:bCs/>
        </w:rPr>
      </w:pPr>
      <w:r w:rsidRPr="007A1E87">
        <w:rPr>
          <w:rFonts w:eastAsia="Times New Roman" w:cstheme="minorHAnsi"/>
          <w:b/>
          <w:bCs/>
        </w:rPr>
        <w:t>Data Preparation</w:t>
      </w:r>
    </w:p>
    <w:p w14:paraId="1DCD6F30" w14:textId="4972274E" w:rsidR="00624362" w:rsidRPr="00624362" w:rsidRDefault="00624362" w:rsidP="00EE6105">
      <w:pPr>
        <w:spacing w:before="100" w:beforeAutospacing="1" w:after="100" w:afterAutospacing="1" w:line="276" w:lineRule="auto"/>
        <w:ind w:firstLine="720"/>
        <w:rPr>
          <w:rFonts w:eastAsia="Times New Roman" w:cstheme="minorHAnsi"/>
        </w:rPr>
      </w:pPr>
      <w:r w:rsidRPr="00624362">
        <w:rPr>
          <w:rFonts w:eastAsia="Times New Roman" w:cstheme="minorHAnsi"/>
        </w:rPr>
        <w:t xml:space="preserve">This learning method, called decision trees, isn’t the only way to create a predictive model, but it’s consistently voted as the most or second most popular by practitioners, due to its balance of relative simplicity with effectiveness. It doesn’t always deliver the most precise predictive models, but since the models are easier on the eyes than impenetrable mathematical formulas, it’s a great place to start, not only for learning about PA, but at the outset of almost any project that’s applying PA. </w:t>
      </w:r>
    </w:p>
    <w:p w14:paraId="7BA9717B" w14:textId="30CAE8AB" w:rsidR="007A1E87" w:rsidRDefault="00956B15" w:rsidP="00EE6105">
      <w:pPr>
        <w:spacing w:before="100" w:beforeAutospacing="1" w:after="100" w:afterAutospacing="1" w:line="276" w:lineRule="auto"/>
        <w:jc w:val="center"/>
        <w:rPr>
          <w:rFonts w:eastAsia="Times New Roman" w:cstheme="minorHAnsi"/>
          <w:b/>
          <w:bCs/>
        </w:rPr>
      </w:pPr>
      <w:r>
        <w:rPr>
          <w:rFonts w:eastAsia="Times New Roman" w:cstheme="minorHAnsi"/>
          <w:b/>
          <w:bCs/>
          <w:noProof/>
        </w:rPr>
        <w:drawing>
          <wp:inline distT="0" distB="0" distL="0" distR="0" wp14:anchorId="282349B7" wp14:editId="5D2490BD">
            <wp:extent cx="3573780" cy="2552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4507" cy="2560362"/>
                    </a:xfrm>
                    <a:prstGeom prst="rect">
                      <a:avLst/>
                    </a:prstGeom>
                  </pic:spPr>
                </pic:pic>
              </a:graphicData>
            </a:graphic>
          </wp:inline>
        </w:drawing>
      </w:r>
    </w:p>
    <w:p w14:paraId="2D4F63AB" w14:textId="39CCC7B4" w:rsidR="00956B15" w:rsidRDefault="00956B15" w:rsidP="00EE6105">
      <w:pPr>
        <w:spacing w:before="100" w:beforeAutospacing="1" w:after="100" w:afterAutospacing="1" w:line="276" w:lineRule="auto"/>
        <w:ind w:firstLine="720"/>
        <w:rPr>
          <w:rFonts w:eastAsia="Times New Roman" w:cstheme="minorHAnsi"/>
        </w:rPr>
      </w:pPr>
      <w:r w:rsidRPr="00956B15">
        <w:rPr>
          <w:rFonts w:eastAsia="Times New Roman" w:cstheme="minorHAnsi"/>
        </w:rPr>
        <w:t xml:space="preserve">You can see the tree is growing downward. As any computer scientist will tell you, trees are upside down and the root is on the top (but if you prefer, you may turn this book upside down). As shown, the mortgage holder’s income is very telling of risk. The lower-left leaf (end point of the tree) labeled “Segment 1” corresponds with a subgroup of mortgage holders for whom the interest rate is under 7.94 percent and income is under $78,223. So far, this is the lowest-risk group identified, with only a 2.6 percent chance of prepayment. </w:t>
      </w:r>
    </w:p>
    <w:p w14:paraId="52F04C07" w14:textId="535FF5C8" w:rsidR="00956B15" w:rsidRPr="00956B15" w:rsidRDefault="00956B15" w:rsidP="00EE6105">
      <w:pPr>
        <w:spacing w:before="100" w:beforeAutospacing="1" w:after="100" w:afterAutospacing="1" w:line="276" w:lineRule="auto"/>
        <w:ind w:firstLine="720"/>
        <w:rPr>
          <w:rFonts w:eastAsia="Times New Roman" w:cstheme="minorHAnsi"/>
        </w:rPr>
      </w:pPr>
      <w:r w:rsidRPr="00956B15">
        <w:rPr>
          <w:rFonts w:eastAsia="Times New Roman" w:cstheme="minorHAnsi"/>
        </w:rPr>
        <w:t>Before modeling, data must be properly arranged in order to access its predictive potential. Like preparing crude oil, it takes a concerted effort to prepare this digital resource as learning data (aka training data). This involves organizing the data so two</w:t>
      </w:r>
      <w:r>
        <w:rPr>
          <w:rFonts w:eastAsia="Times New Roman" w:cstheme="minorHAnsi"/>
        </w:rPr>
        <w:t>-</w:t>
      </w:r>
      <w:r w:rsidRPr="00956B15">
        <w:rPr>
          <w:rFonts w:eastAsia="Times New Roman" w:cstheme="minorHAnsi"/>
        </w:rPr>
        <w:t xml:space="preserve">time frames are juxtaposed: (1) stuff we knew in the past, and (2) the outcome we’d like to predict, which we came to find out later. It’s all in the past—history from which to learn—but pairing and relating </w:t>
      </w:r>
      <w:r w:rsidRPr="00956B15">
        <w:rPr>
          <w:rFonts w:eastAsia="Times New Roman" w:cstheme="minorHAnsi"/>
        </w:rPr>
        <w:lastRenderedPageBreak/>
        <w:t xml:space="preserve">these two distinct points in time is an essential mechanical step, a prerequisite that makes learning to predict possible. This data preparation phase can be quite tedious, an involved hands-on technical process often more cumbersome than anticipated, but it’s a small price to pay. </w:t>
      </w:r>
    </w:p>
    <w:p w14:paraId="6EFA2AD9" w14:textId="356FE409" w:rsidR="007A1E87" w:rsidRDefault="007A1E87" w:rsidP="00EE6105">
      <w:pPr>
        <w:spacing w:before="100" w:beforeAutospacing="1" w:after="100" w:afterAutospacing="1" w:line="276" w:lineRule="auto"/>
        <w:jc w:val="center"/>
        <w:rPr>
          <w:rFonts w:eastAsia="Times New Roman" w:cstheme="minorHAnsi"/>
          <w:b/>
          <w:bCs/>
        </w:rPr>
      </w:pPr>
      <w:r w:rsidRPr="007A1E87">
        <w:rPr>
          <w:rFonts w:eastAsia="Times New Roman" w:cstheme="minorHAnsi"/>
          <w:b/>
          <w:bCs/>
        </w:rPr>
        <w:t>Modeling</w:t>
      </w:r>
    </w:p>
    <w:p w14:paraId="33BE69AD" w14:textId="77777777" w:rsidR="003834A6" w:rsidRPr="003834A6" w:rsidRDefault="00956B15" w:rsidP="00EE6105">
      <w:pPr>
        <w:pStyle w:val="NormalWeb"/>
        <w:spacing w:line="276" w:lineRule="auto"/>
        <w:rPr>
          <w:rFonts w:asciiTheme="minorHAnsi" w:hAnsiTheme="minorHAnsi" w:cstheme="minorHAnsi"/>
        </w:rPr>
      </w:pPr>
      <w:r w:rsidRPr="003834A6">
        <w:rPr>
          <w:rFonts w:asciiTheme="minorHAnsi" w:hAnsiTheme="minorHAnsi" w:cstheme="minorHAnsi"/>
        </w:rPr>
        <w:tab/>
        <w:t xml:space="preserve">For the model, I used decision trees. </w:t>
      </w:r>
      <w:r w:rsidRPr="003834A6">
        <w:rPr>
          <w:rFonts w:asciiTheme="minorHAnsi" w:hAnsiTheme="minorHAnsi" w:cstheme="minorHAnsi"/>
        </w:rPr>
        <w:t xml:space="preserve">To use a decision tree to predict for an individual, you start at the top (the root) and answer yes/no questions to arrive at a leaf. The leaf indicates the model’s predictive output for that individual. For example, beginning at the top, if your interest rate is not less than 7.94 percent, proceed to the right. Then, if your mortgage is under $182,926, take a left. You end up in a leaf that says, based on these two factors, the risk that you will prepay is 13.9 percent. </w:t>
      </w:r>
      <w:r w:rsidR="003834A6" w:rsidRPr="003834A6">
        <w:rPr>
          <w:rFonts w:asciiTheme="minorHAnsi" w:hAnsiTheme="minorHAnsi" w:cstheme="minorHAnsi"/>
        </w:rPr>
        <w:t xml:space="preserve">Here’s the tree on Chase mortgage data after several more learning steps (this depiction has less annotation—per convention, go left for “yes” and right for “no”): </w:t>
      </w:r>
    </w:p>
    <w:p w14:paraId="726F95B5" w14:textId="68D9B207" w:rsidR="003834A6" w:rsidRDefault="003834A6" w:rsidP="00EE6105">
      <w:pPr>
        <w:pStyle w:val="NormalWeb"/>
        <w:spacing w:line="276" w:lineRule="auto"/>
        <w:jc w:val="center"/>
        <w:rPr>
          <w:rFonts w:asciiTheme="minorHAnsi" w:hAnsiTheme="minorHAnsi" w:cstheme="minorHAnsi"/>
        </w:rPr>
      </w:pPr>
      <w:r>
        <w:rPr>
          <w:rFonts w:asciiTheme="minorHAnsi" w:hAnsiTheme="minorHAnsi" w:cstheme="minorHAnsi"/>
          <w:noProof/>
        </w:rPr>
        <w:drawing>
          <wp:inline distT="0" distB="0" distL="0" distR="0" wp14:anchorId="06491EF6" wp14:editId="379A54BB">
            <wp:extent cx="4000500" cy="3096114"/>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6419" cy="3108434"/>
                    </a:xfrm>
                    <a:prstGeom prst="rect">
                      <a:avLst/>
                    </a:prstGeom>
                  </pic:spPr>
                </pic:pic>
              </a:graphicData>
            </a:graphic>
          </wp:inline>
        </w:drawing>
      </w:r>
    </w:p>
    <w:p w14:paraId="028FB39A" w14:textId="5DE9D47D" w:rsidR="00EE6105" w:rsidRDefault="00EE6105" w:rsidP="00EE6105">
      <w:pPr>
        <w:pStyle w:val="NormalWeb"/>
        <w:spacing w:line="276" w:lineRule="auto"/>
        <w:jc w:val="center"/>
        <w:rPr>
          <w:rFonts w:asciiTheme="minorHAnsi" w:hAnsiTheme="minorHAnsi" w:cstheme="minorHAnsi"/>
        </w:rPr>
      </w:pPr>
    </w:p>
    <w:p w14:paraId="6E89AC6E" w14:textId="32A8F3D2" w:rsidR="00EE6105" w:rsidRDefault="00EE6105" w:rsidP="00EE6105">
      <w:pPr>
        <w:pStyle w:val="NormalWeb"/>
        <w:spacing w:line="276" w:lineRule="auto"/>
        <w:jc w:val="center"/>
        <w:rPr>
          <w:rFonts w:asciiTheme="minorHAnsi" w:hAnsiTheme="minorHAnsi" w:cstheme="minorHAnsi"/>
        </w:rPr>
      </w:pPr>
    </w:p>
    <w:p w14:paraId="169E7C82" w14:textId="77777777" w:rsidR="00EE6105" w:rsidRPr="00956B15" w:rsidRDefault="00EE6105" w:rsidP="00EE6105">
      <w:pPr>
        <w:pStyle w:val="NormalWeb"/>
        <w:spacing w:line="276" w:lineRule="auto"/>
        <w:jc w:val="center"/>
        <w:rPr>
          <w:rFonts w:asciiTheme="minorHAnsi" w:hAnsiTheme="minorHAnsi" w:cstheme="minorHAnsi"/>
        </w:rPr>
      </w:pPr>
    </w:p>
    <w:p w14:paraId="206A1985" w14:textId="6AB10DAC" w:rsidR="007A1E87" w:rsidRPr="007A1E87" w:rsidRDefault="007A1E87" w:rsidP="00EE6105">
      <w:pPr>
        <w:spacing w:before="100" w:beforeAutospacing="1" w:after="100" w:afterAutospacing="1" w:line="276" w:lineRule="auto"/>
        <w:rPr>
          <w:rFonts w:eastAsia="Times New Roman" w:cstheme="minorHAnsi"/>
        </w:rPr>
      </w:pPr>
    </w:p>
    <w:p w14:paraId="18348965" w14:textId="2161CCE6" w:rsidR="007A1E87" w:rsidRDefault="007A1E87" w:rsidP="00EE6105">
      <w:pPr>
        <w:spacing w:before="100" w:beforeAutospacing="1" w:after="100" w:afterAutospacing="1" w:line="276" w:lineRule="auto"/>
        <w:jc w:val="center"/>
        <w:rPr>
          <w:rFonts w:eastAsia="Times New Roman" w:cstheme="minorHAnsi"/>
          <w:b/>
          <w:bCs/>
        </w:rPr>
      </w:pPr>
      <w:r w:rsidRPr="007A1E87">
        <w:rPr>
          <w:rFonts w:eastAsia="Times New Roman" w:cstheme="minorHAnsi"/>
          <w:b/>
          <w:bCs/>
        </w:rPr>
        <w:lastRenderedPageBreak/>
        <w:t>Revisit Business Understanding</w:t>
      </w:r>
    </w:p>
    <w:p w14:paraId="6EC95777" w14:textId="381F447E" w:rsidR="003834A6" w:rsidRPr="003834A6" w:rsidRDefault="003834A6" w:rsidP="00EE6105">
      <w:pPr>
        <w:spacing w:before="100" w:beforeAutospacing="1" w:after="100" w:afterAutospacing="1" w:line="276" w:lineRule="auto"/>
        <w:ind w:firstLine="720"/>
        <w:rPr>
          <w:rFonts w:eastAsia="Times New Roman" w:cstheme="minorHAnsi"/>
        </w:rPr>
      </w:pPr>
      <w:r w:rsidRPr="003834A6">
        <w:rPr>
          <w:rFonts w:eastAsia="Times New Roman" w:cstheme="minorHAnsi"/>
        </w:rPr>
        <w:t xml:space="preserve">Learning has now discovered 10 distinct segments (tree leaves), with risk levels ranging from 2.6 percent all the way up to 40 percent. This wide variety means something is working. The process has successfully found groups that differ greatly from one another in the likelihood the thing being predicted, prepayment, will happen. Thus, it has learned how to rank by future probabilities. For example, Sally Smithers, the example mortgage customer from earlier in this chapter, starts at the top (tree root) and answers yes/no questions: </w:t>
      </w:r>
    </w:p>
    <w:p w14:paraId="3D2D68F1" w14:textId="77777777" w:rsidR="003834A6" w:rsidRPr="003834A6" w:rsidRDefault="003834A6" w:rsidP="00EE6105">
      <w:pPr>
        <w:spacing w:before="100" w:beforeAutospacing="1" w:after="100" w:afterAutospacing="1" w:line="276" w:lineRule="auto"/>
        <w:rPr>
          <w:rFonts w:eastAsia="Times New Roman" w:cstheme="minorHAnsi"/>
        </w:rPr>
      </w:pPr>
      <w:r w:rsidRPr="003834A6">
        <w:rPr>
          <w:rFonts w:eastAsia="Times New Roman" w:cstheme="minorHAnsi"/>
        </w:rPr>
        <w:t xml:space="preserve">Q: Interest </w:t>
      </w:r>
      <w:proofErr w:type="gramStart"/>
      <w:r w:rsidRPr="003834A6">
        <w:rPr>
          <w:rFonts w:eastAsia="Times New Roman" w:cstheme="minorHAnsi"/>
        </w:rPr>
        <w:t>rate ,</w:t>
      </w:r>
      <w:proofErr w:type="gramEnd"/>
      <w:r w:rsidRPr="003834A6">
        <w:rPr>
          <w:rFonts w:eastAsia="Times New Roman" w:cstheme="minorHAnsi"/>
        </w:rPr>
        <w:t xml:space="preserve"> 7.94 percent? A: No, go right.</w:t>
      </w:r>
      <w:r w:rsidRPr="003834A6">
        <w:rPr>
          <w:rFonts w:eastAsia="Times New Roman" w:cstheme="minorHAnsi"/>
        </w:rPr>
        <w:br/>
        <w:t xml:space="preserve">Q: </w:t>
      </w:r>
      <w:proofErr w:type="gramStart"/>
      <w:r w:rsidRPr="003834A6">
        <w:rPr>
          <w:rFonts w:eastAsia="Times New Roman" w:cstheme="minorHAnsi"/>
        </w:rPr>
        <w:t>Mortgage ,</w:t>
      </w:r>
      <w:proofErr w:type="gramEnd"/>
      <w:r w:rsidRPr="003834A6">
        <w:rPr>
          <w:rFonts w:eastAsia="Times New Roman" w:cstheme="minorHAnsi"/>
        </w:rPr>
        <w:t xml:space="preserve"> $182,926?</w:t>
      </w:r>
      <w:r w:rsidRPr="003834A6">
        <w:rPr>
          <w:rFonts w:eastAsia="Times New Roman" w:cstheme="minorHAnsi"/>
        </w:rPr>
        <w:br/>
        <w:t xml:space="preserve">A: Yes, go left. </w:t>
      </w:r>
    </w:p>
    <w:p w14:paraId="0F934FAE" w14:textId="77777777" w:rsidR="003B5009" w:rsidRDefault="003834A6" w:rsidP="00EE6105">
      <w:pPr>
        <w:spacing w:before="100" w:beforeAutospacing="1" w:after="100" w:afterAutospacing="1" w:line="276" w:lineRule="auto"/>
        <w:rPr>
          <w:rFonts w:eastAsia="Times New Roman" w:cstheme="minorHAnsi"/>
        </w:rPr>
      </w:pPr>
      <w:r w:rsidRPr="003834A6">
        <w:rPr>
          <w:rFonts w:eastAsia="Times New Roman" w:cstheme="minorHAnsi"/>
        </w:rPr>
        <w:t xml:space="preserve">Q: Loan-to-value </w:t>
      </w:r>
      <w:proofErr w:type="gramStart"/>
      <w:r w:rsidRPr="003834A6">
        <w:rPr>
          <w:rFonts w:eastAsia="Times New Roman" w:cstheme="minorHAnsi"/>
        </w:rPr>
        <w:t>ratio ,</w:t>
      </w:r>
      <w:proofErr w:type="gramEnd"/>
      <w:r w:rsidRPr="003834A6">
        <w:rPr>
          <w:rFonts w:eastAsia="Times New Roman" w:cstheme="minorHAnsi"/>
        </w:rPr>
        <w:t xml:space="preserve"> 87.4 percent?</w:t>
      </w:r>
      <w:r w:rsidRPr="003834A6">
        <w:rPr>
          <w:rFonts w:eastAsia="Times New Roman" w:cstheme="minorHAnsi"/>
        </w:rPr>
        <w:br/>
        <w:t xml:space="preserve">A: Yes, go left (the loan is less than 87.4 percent of the property value). </w:t>
      </w:r>
    </w:p>
    <w:p w14:paraId="121FB102" w14:textId="28B05400" w:rsidR="003834A6" w:rsidRPr="003834A6" w:rsidRDefault="003834A6" w:rsidP="00EE6105">
      <w:pPr>
        <w:spacing w:before="100" w:beforeAutospacing="1" w:after="100" w:afterAutospacing="1" w:line="276" w:lineRule="auto"/>
        <w:rPr>
          <w:rFonts w:eastAsia="Times New Roman" w:cstheme="minorHAnsi"/>
        </w:rPr>
      </w:pPr>
      <w:r w:rsidRPr="003834A6">
        <w:rPr>
          <w:rFonts w:eastAsia="Times New Roman" w:cstheme="minorHAnsi"/>
        </w:rPr>
        <w:t xml:space="preserve">Q: </w:t>
      </w:r>
      <w:proofErr w:type="gramStart"/>
      <w:r w:rsidRPr="003834A6">
        <w:rPr>
          <w:rFonts w:eastAsia="Times New Roman" w:cstheme="minorHAnsi"/>
        </w:rPr>
        <w:t>Mortgage ,</w:t>
      </w:r>
      <w:proofErr w:type="gramEnd"/>
      <w:r w:rsidRPr="003834A6">
        <w:rPr>
          <w:rFonts w:eastAsia="Times New Roman" w:cstheme="minorHAnsi"/>
        </w:rPr>
        <w:t xml:space="preserve"> $67,751?</w:t>
      </w:r>
      <w:r w:rsidRPr="003834A6">
        <w:rPr>
          <w:rFonts w:eastAsia="Times New Roman" w:cstheme="minorHAnsi"/>
        </w:rPr>
        <w:br/>
        <w:t>A: No, go right.</w:t>
      </w:r>
      <w:r w:rsidRPr="003834A6">
        <w:rPr>
          <w:rFonts w:eastAsia="Times New Roman" w:cstheme="minorHAnsi"/>
        </w:rPr>
        <w:br/>
        <w:t>Q: Interest rate , 8.69 percent?</w:t>
      </w:r>
      <w:r w:rsidRPr="003834A6">
        <w:rPr>
          <w:rFonts w:eastAsia="Times New Roman" w:cstheme="minorHAnsi"/>
        </w:rPr>
        <w:br/>
        <w:t xml:space="preserve">A: No, go right. </w:t>
      </w:r>
    </w:p>
    <w:p w14:paraId="0BDB3B63" w14:textId="0B55A499" w:rsidR="003834A6" w:rsidRDefault="003834A6" w:rsidP="00EE6105">
      <w:pPr>
        <w:spacing w:before="100" w:beforeAutospacing="1" w:after="100" w:afterAutospacing="1" w:line="276" w:lineRule="auto"/>
        <w:rPr>
          <w:rFonts w:eastAsia="Times New Roman" w:cstheme="minorHAnsi"/>
        </w:rPr>
      </w:pPr>
      <w:r w:rsidRPr="003834A6">
        <w:rPr>
          <w:rFonts w:eastAsia="Times New Roman" w:cstheme="minorHAnsi"/>
        </w:rPr>
        <w:t xml:space="preserve">Thus, Sally comes to a landing in the segment with a 25.6 percent propensity. The average risk overall is 9.4 percent, so this tells us there is a relatively high chance she will prepay her mortgage. </w:t>
      </w:r>
      <w:r w:rsidRPr="003834A6">
        <w:rPr>
          <w:rFonts w:eastAsia="Times New Roman" w:cstheme="minorHAnsi"/>
          <w:b/>
          <w:bCs/>
        </w:rPr>
        <w:t>Business rules</w:t>
      </w:r>
      <w:r w:rsidRPr="003834A6">
        <w:rPr>
          <w:rFonts w:eastAsia="Times New Roman" w:cstheme="minorHAnsi"/>
        </w:rPr>
        <w:t xml:space="preserve"> are found along every path from root to leaf. For example, following the path Sally took, we derive a rule that applies to Sally as well as many other homeowners like her</w:t>
      </w:r>
      <w:r>
        <w:rPr>
          <w:rFonts w:eastAsia="Times New Roman" w:cstheme="minorHAnsi"/>
        </w:rPr>
        <w:t>:</w:t>
      </w:r>
    </w:p>
    <w:p w14:paraId="3FFE5544" w14:textId="3E21DD02" w:rsidR="007A1E87" w:rsidRPr="007A1E87" w:rsidRDefault="003834A6" w:rsidP="00EE6105">
      <w:pPr>
        <w:spacing w:before="100" w:beforeAutospacing="1" w:after="100" w:afterAutospacing="1" w:line="276" w:lineRule="auto"/>
        <w:rPr>
          <w:rFonts w:eastAsia="Times New Roman" w:cstheme="minorHAnsi"/>
        </w:rPr>
      </w:pPr>
      <w:r>
        <w:rPr>
          <w:rFonts w:eastAsia="Times New Roman" w:cstheme="minorHAnsi"/>
          <w:noProof/>
        </w:rPr>
        <w:drawing>
          <wp:inline distT="0" distB="0" distL="0" distR="0" wp14:anchorId="7559F5C5" wp14:editId="01A1FADF">
            <wp:extent cx="5562600" cy="137731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3343" cy="1389879"/>
                    </a:xfrm>
                    <a:prstGeom prst="rect">
                      <a:avLst/>
                    </a:prstGeom>
                  </pic:spPr>
                </pic:pic>
              </a:graphicData>
            </a:graphic>
          </wp:inline>
        </w:drawing>
      </w:r>
    </w:p>
    <w:p w14:paraId="57C1C5EA" w14:textId="1B19F702" w:rsidR="007A1E87" w:rsidRDefault="007A1E87" w:rsidP="00EE6105">
      <w:pPr>
        <w:spacing w:before="100" w:beforeAutospacing="1" w:after="100" w:afterAutospacing="1" w:line="276" w:lineRule="auto"/>
        <w:jc w:val="center"/>
        <w:rPr>
          <w:rFonts w:eastAsia="Times New Roman" w:cstheme="minorHAnsi"/>
          <w:b/>
          <w:bCs/>
        </w:rPr>
      </w:pPr>
      <w:r w:rsidRPr="007A1E87">
        <w:rPr>
          <w:rFonts w:eastAsia="Times New Roman" w:cstheme="minorHAnsi"/>
          <w:b/>
          <w:bCs/>
        </w:rPr>
        <w:t>Deployment</w:t>
      </w:r>
    </w:p>
    <w:p w14:paraId="66FAC04E" w14:textId="2285A77B" w:rsidR="00F534A6" w:rsidRPr="00B42E29" w:rsidRDefault="00F534A6" w:rsidP="00EE6105">
      <w:pPr>
        <w:spacing w:before="100" w:beforeAutospacing="1" w:after="100" w:afterAutospacing="1" w:line="276" w:lineRule="auto"/>
        <w:ind w:firstLine="720"/>
        <w:rPr>
          <w:rFonts w:eastAsia="Times New Roman" w:cstheme="minorHAnsi"/>
        </w:rPr>
      </w:pPr>
      <w:r w:rsidRPr="00F534A6">
        <w:rPr>
          <w:rFonts w:eastAsia="Times New Roman" w:cstheme="minorHAnsi"/>
        </w:rPr>
        <w:t xml:space="preserve">But Chase’s plans put a new twist on the value of predicting churn. The bank intended to use the predictive scores to estimate the expected future value of individual mortgages in order to decide whether it would be a good move to sell them to other banks. Banks buy and </w:t>
      </w:r>
      <w:r w:rsidRPr="00F534A6">
        <w:rPr>
          <w:rFonts w:eastAsia="Times New Roman" w:cstheme="minorHAnsi"/>
        </w:rPr>
        <w:lastRenderedPageBreak/>
        <w:t xml:space="preserve">sell mortgages at will. At any time, a mortgage could be sold based on its current market price, given the profile of the mortgage. But the market at large didn’t have access to these predictive models, so Chase held a strong advantage. It could estimate the future value of a mortgage based on the predicted chance of prepayment. In a true manifestation of prediction’s power, Chase could calculate whether selling a mortgage was likely to earn more than holding on to it. Each decision could be driven with prediction. </w:t>
      </w:r>
    </w:p>
    <w:p w14:paraId="5B1BBDD4" w14:textId="77777777" w:rsidR="00B42E29" w:rsidRPr="00B42E29" w:rsidRDefault="00B42E29" w:rsidP="00EE6105">
      <w:pPr>
        <w:spacing w:before="100" w:beforeAutospacing="1" w:after="100" w:afterAutospacing="1" w:line="276" w:lineRule="auto"/>
        <w:ind w:firstLine="720"/>
        <w:rPr>
          <w:rFonts w:eastAsia="Times New Roman" w:cstheme="minorHAnsi"/>
        </w:rPr>
      </w:pPr>
      <w:r w:rsidRPr="00B42E29">
        <w:rPr>
          <w:rFonts w:eastAsia="Times New Roman" w:cstheme="minorHAnsi"/>
        </w:rPr>
        <w:t xml:space="preserve">With data covering millions of mortgages, the amount available for analysis far surpassed the training set of about 22,000 cases employed to build the example decision trees depicted in this chapter. Plus, for each mortgage, there were in fact hundreds of predictor variables detailing its ins and outs, including summaries of the entire history of payments, home neighborhood data, and other information about the individual consumer. </w:t>
      </w:r>
    </w:p>
    <w:p w14:paraId="4E25D161" w14:textId="59D7038E" w:rsidR="007A1E87" w:rsidRPr="007A1E87" w:rsidRDefault="00B42E29" w:rsidP="00EE6105">
      <w:pPr>
        <w:spacing w:before="100" w:beforeAutospacing="1" w:after="100" w:afterAutospacing="1" w:line="276" w:lineRule="auto"/>
        <w:ind w:firstLine="720"/>
        <w:rPr>
          <w:rFonts w:eastAsia="Times New Roman" w:cstheme="minorHAnsi"/>
        </w:rPr>
      </w:pPr>
      <w:r w:rsidRPr="00B42E29">
        <w:rPr>
          <w:rFonts w:eastAsia="Times New Roman" w:cstheme="minorHAnsi"/>
        </w:rPr>
        <w:t xml:space="preserve">The Chase project required numerous models, each specialized for a different cate- gory of mortgage. CART trees were grown separately for fixed-rate versus variable-rate mortgages, for mortgages of varying terms, and at different stages of tenure. After grouping the mortgages accordingly, a separate decision tree was generated for each group. Since each tree addressed a different type of situation, the trees varied considerably, employing their own </w:t>
      </w:r>
      <w:r w:rsidR="003B5009" w:rsidRPr="00B42E29">
        <w:rPr>
          <w:rFonts w:eastAsia="Times New Roman" w:cstheme="minorHAnsi"/>
        </w:rPr>
        <w:t>group</w:t>
      </w:r>
      <w:r w:rsidRPr="00B42E29">
        <w:rPr>
          <w:rFonts w:eastAsia="Times New Roman" w:cstheme="minorHAnsi"/>
        </w:rPr>
        <w:t xml:space="preserve"> of variables in divergent ways. </w:t>
      </w:r>
    </w:p>
    <w:p w14:paraId="43C5ED0C" w14:textId="740A1A4D" w:rsidR="007A1E87" w:rsidRPr="007A1E87" w:rsidRDefault="007A1E87" w:rsidP="00EE6105">
      <w:pPr>
        <w:spacing w:before="100" w:beforeAutospacing="1" w:after="100" w:afterAutospacing="1" w:line="276" w:lineRule="auto"/>
        <w:jc w:val="center"/>
        <w:rPr>
          <w:rFonts w:eastAsia="Times New Roman" w:cstheme="minorHAnsi"/>
          <w:b/>
          <w:bCs/>
        </w:rPr>
      </w:pPr>
      <w:r w:rsidRPr="007A1E87">
        <w:rPr>
          <w:rFonts w:eastAsia="Times New Roman" w:cstheme="minorHAnsi"/>
          <w:b/>
          <w:bCs/>
        </w:rPr>
        <w:t>Summary and Conclusions</w:t>
      </w:r>
    </w:p>
    <w:p w14:paraId="45705FAD" w14:textId="6D5653BA" w:rsidR="00EE6105" w:rsidRDefault="00B42E29" w:rsidP="00EE6105">
      <w:pPr>
        <w:pStyle w:val="NormalWeb"/>
        <w:spacing w:line="276" w:lineRule="auto"/>
        <w:ind w:firstLine="720"/>
        <w:rPr>
          <w:rFonts w:asciiTheme="minorHAnsi" w:hAnsiTheme="minorHAnsi" w:cstheme="minorHAnsi"/>
        </w:rPr>
      </w:pPr>
      <w:r w:rsidRPr="00B42E29">
        <w:rPr>
          <w:rFonts w:asciiTheme="minorHAnsi" w:hAnsiTheme="minorHAnsi" w:cstheme="minorHAnsi"/>
        </w:rPr>
        <w:t>The undertaking was an acclaimed success. People close to the project at Chase reported</w:t>
      </w:r>
      <w:r w:rsidRPr="00EE6105">
        <w:rPr>
          <w:rFonts w:asciiTheme="minorHAnsi" w:hAnsiTheme="minorHAnsi" w:cstheme="minorHAnsi"/>
        </w:rPr>
        <w:t xml:space="preserve"> </w:t>
      </w:r>
      <w:r w:rsidRPr="00B42E29">
        <w:rPr>
          <w:rFonts w:asciiTheme="minorHAnsi" w:hAnsiTheme="minorHAnsi" w:cstheme="minorHAnsi"/>
        </w:rPr>
        <w:t>that the predictive models generated millions of dollars of additional profit during the</w:t>
      </w:r>
      <w:r w:rsidRPr="00EE6105">
        <w:rPr>
          <w:rFonts w:asciiTheme="minorHAnsi" w:hAnsiTheme="minorHAnsi" w:cstheme="minorHAnsi"/>
        </w:rPr>
        <w:t xml:space="preserve"> </w:t>
      </w:r>
      <w:r w:rsidRPr="00B42E29">
        <w:rPr>
          <w:rFonts w:asciiTheme="minorHAnsi" w:hAnsiTheme="minorHAnsi" w:cstheme="minorHAnsi"/>
        </w:rPr>
        <w:t>first year of deployment. The models correctly identified 74 percent of mortgage</w:t>
      </w:r>
      <w:r w:rsidRPr="00EE6105">
        <w:rPr>
          <w:rFonts w:asciiTheme="minorHAnsi" w:hAnsiTheme="minorHAnsi" w:cstheme="minorHAnsi"/>
        </w:rPr>
        <w:t xml:space="preserve"> </w:t>
      </w:r>
      <w:r w:rsidRPr="00B42E29">
        <w:rPr>
          <w:rFonts w:asciiTheme="minorHAnsi" w:hAnsiTheme="minorHAnsi" w:cstheme="minorHAnsi"/>
        </w:rPr>
        <w:t xml:space="preserve">prepayments before they took </w:t>
      </w:r>
      <w:r w:rsidR="003B5009" w:rsidRPr="00B42E29">
        <w:rPr>
          <w:rFonts w:asciiTheme="minorHAnsi" w:hAnsiTheme="minorHAnsi" w:cstheme="minorHAnsi"/>
        </w:rPr>
        <w:t>place and</w:t>
      </w:r>
      <w:r w:rsidRPr="00B42E29">
        <w:rPr>
          <w:rFonts w:asciiTheme="minorHAnsi" w:hAnsiTheme="minorHAnsi" w:cstheme="minorHAnsi"/>
        </w:rPr>
        <w:t xml:space="preserve"> drove the management of mortgage portfolios</w:t>
      </w:r>
      <w:r w:rsidRPr="00EE6105">
        <w:rPr>
          <w:rFonts w:asciiTheme="minorHAnsi" w:hAnsiTheme="minorHAnsi" w:cstheme="minorHAnsi"/>
        </w:rPr>
        <w:t xml:space="preserve"> </w:t>
      </w:r>
      <w:r w:rsidRPr="00EE6105">
        <w:rPr>
          <w:rFonts w:asciiTheme="minorHAnsi" w:hAnsiTheme="minorHAnsi" w:cstheme="minorHAnsi"/>
        </w:rPr>
        <w:t>successfully</w:t>
      </w:r>
      <w:r w:rsidRPr="00EE6105">
        <w:rPr>
          <w:rFonts w:asciiTheme="minorHAnsi" w:hAnsiTheme="minorHAnsi" w:cstheme="minorHAnsi"/>
        </w:rPr>
        <w:t>.</w:t>
      </w:r>
      <w:r w:rsidR="00EE6105" w:rsidRPr="00EE6105">
        <w:rPr>
          <w:rFonts w:asciiTheme="minorHAnsi" w:hAnsiTheme="minorHAnsi" w:cstheme="minorHAnsi"/>
        </w:rPr>
        <w:t xml:space="preserve"> </w:t>
      </w:r>
      <w:r w:rsidR="00EE6105" w:rsidRPr="00EE6105">
        <w:rPr>
          <w:rFonts w:asciiTheme="minorHAnsi" w:hAnsiTheme="minorHAnsi" w:cstheme="minorHAnsi"/>
        </w:rPr>
        <w:t xml:space="preserve">Soon after the project launch, in 2000, Chase achieved yet another mammoth milestone to expand. It managed to buy JPMorgan, thus becoming JPMorgan Chase, now the largest U.S. bank by assets. </w:t>
      </w:r>
    </w:p>
    <w:p w14:paraId="23D7050D" w14:textId="14389921" w:rsidR="003B0C06" w:rsidRPr="00EE6105" w:rsidRDefault="003B0C06" w:rsidP="003B0C06">
      <w:pPr>
        <w:pStyle w:val="NormalWeb"/>
        <w:spacing w:line="276" w:lineRule="auto"/>
        <w:ind w:firstLine="720"/>
        <w:jc w:val="center"/>
        <w:rPr>
          <w:rFonts w:asciiTheme="minorHAnsi" w:hAnsiTheme="minorHAnsi" w:cstheme="minorHAnsi"/>
          <w:b/>
          <w:bCs/>
        </w:rPr>
      </w:pPr>
      <w:r w:rsidRPr="003B0C06">
        <w:rPr>
          <w:rFonts w:asciiTheme="minorHAnsi" w:hAnsiTheme="minorHAnsi" w:cstheme="minorHAnsi"/>
          <w:b/>
          <w:bCs/>
        </w:rPr>
        <w:t>Citations</w:t>
      </w:r>
    </w:p>
    <w:p w14:paraId="19A39A5C" w14:textId="5A5732BF" w:rsidR="00B42E29" w:rsidRDefault="00B42E29" w:rsidP="00EE6105">
      <w:pPr>
        <w:pStyle w:val="NormalWeb"/>
        <w:spacing w:line="276" w:lineRule="auto"/>
      </w:pPr>
    </w:p>
    <w:p w14:paraId="4AABF462" w14:textId="3A407A27" w:rsidR="003B0C06" w:rsidRPr="003B0C06" w:rsidRDefault="003B0C06" w:rsidP="003B0C06">
      <w:pPr>
        <w:rPr>
          <w:rFonts w:ascii="Times New Roman" w:eastAsia="Times New Roman" w:hAnsi="Times New Roman" w:cs="Times New Roman"/>
        </w:rPr>
      </w:pPr>
      <w:r w:rsidRPr="003B0C06">
        <w:rPr>
          <w:rFonts w:ascii="-webkit-standard" w:eastAsia="Times New Roman" w:hAnsi="-webkit-standard" w:cs="Times New Roman"/>
          <w:color w:val="000000"/>
        </w:rPr>
        <w:t>Siegel, Eric.</w:t>
      </w:r>
      <w:r w:rsidRPr="003B0C06">
        <w:rPr>
          <w:rFonts w:ascii="-webkit-standard" w:eastAsia="Times New Roman" w:hAnsi="-webkit-standard" w:cs="Times New Roman"/>
          <w:color w:val="000000"/>
          <w:sz w:val="27"/>
          <w:szCs w:val="27"/>
        </w:rPr>
        <w:t> </w:t>
      </w:r>
      <w:r w:rsidRPr="003B0C06">
        <w:rPr>
          <w:rFonts w:ascii="-webkit-standard" w:eastAsia="Times New Roman" w:hAnsi="-webkit-standard" w:cs="Times New Roman"/>
          <w:color w:val="000000"/>
        </w:rPr>
        <w:t>(2016).</w:t>
      </w:r>
      <w:r w:rsidRPr="003B0C06">
        <w:rPr>
          <w:rFonts w:ascii="-webkit-standard" w:eastAsia="Times New Roman" w:hAnsi="-webkit-standard" w:cs="Times New Roman"/>
          <w:color w:val="000000"/>
          <w:sz w:val="27"/>
          <w:szCs w:val="27"/>
        </w:rPr>
        <w:t> </w:t>
      </w:r>
      <w:r w:rsidRPr="003B0C06">
        <w:rPr>
          <w:rFonts w:ascii="-webkit-standard" w:eastAsia="Times New Roman" w:hAnsi="-webkit-standard" w:cs="Times New Roman"/>
          <w:i/>
          <w:iCs/>
          <w:color w:val="000000"/>
        </w:rPr>
        <w:t>Predictive analytics: the power to predict who will click, buy, lie, or die</w:t>
      </w:r>
      <w:r w:rsidRPr="003B0C06">
        <w:rPr>
          <w:rFonts w:ascii="-webkit-standard" w:eastAsia="Times New Roman" w:hAnsi="-webkit-standard" w:cs="Times New Roman"/>
          <w:color w:val="000000"/>
        </w:rPr>
        <w:t>.</w:t>
      </w:r>
      <w:r w:rsidRPr="003B0C06">
        <w:rPr>
          <w:rFonts w:ascii="-webkit-standard" w:eastAsia="Times New Roman" w:hAnsi="-webkit-standard" w:cs="Times New Roman"/>
          <w:color w:val="000000"/>
          <w:sz w:val="27"/>
          <w:szCs w:val="27"/>
        </w:rPr>
        <w:t> </w:t>
      </w:r>
      <w:r w:rsidRPr="003B0C06">
        <w:rPr>
          <w:rFonts w:ascii="-webkit-standard" w:eastAsia="Times New Roman" w:hAnsi="-webkit-standard" w:cs="Times New Roman"/>
          <w:color w:val="000000"/>
        </w:rPr>
        <w:t>New Jersey:</w:t>
      </w:r>
      <w:r w:rsidRPr="003B0C06">
        <w:rPr>
          <w:rFonts w:ascii="-webkit-standard" w:eastAsia="Times New Roman" w:hAnsi="-webkit-standard" w:cs="Times New Roman"/>
          <w:color w:val="000000"/>
          <w:sz w:val="27"/>
          <w:szCs w:val="27"/>
        </w:rPr>
        <w:t> </w:t>
      </w:r>
      <w:r w:rsidRPr="003B0C06">
        <w:rPr>
          <w:rFonts w:ascii="-webkit-standard" w:eastAsia="Times New Roman" w:hAnsi="-webkit-standard" w:cs="Times New Roman"/>
          <w:color w:val="000000"/>
        </w:rPr>
        <w:t>John Wiley &amp; Sons.</w:t>
      </w:r>
    </w:p>
    <w:p w14:paraId="41CB403F" w14:textId="77777777" w:rsidR="003B0C06" w:rsidRPr="003B0C06" w:rsidRDefault="003B0C06" w:rsidP="003B0C06">
      <w:pPr>
        <w:rPr>
          <w:rFonts w:ascii="Times New Roman" w:eastAsia="Times New Roman" w:hAnsi="Times New Roman" w:cs="Times New Roman"/>
        </w:rPr>
      </w:pPr>
    </w:p>
    <w:p w14:paraId="6B467D6C" w14:textId="77777777" w:rsidR="007A1E87" w:rsidRPr="007A1E87" w:rsidRDefault="007A1E87" w:rsidP="00E502A3">
      <w:pPr>
        <w:spacing w:line="276" w:lineRule="auto"/>
        <w:rPr>
          <w:b/>
          <w:bCs/>
        </w:rPr>
      </w:pPr>
    </w:p>
    <w:sectPr w:rsidR="007A1E87" w:rsidRPr="007A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90ACC"/>
    <w:multiLevelType w:val="multilevel"/>
    <w:tmpl w:val="DF40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17"/>
    <w:rsid w:val="000C1404"/>
    <w:rsid w:val="002A4E83"/>
    <w:rsid w:val="003834A6"/>
    <w:rsid w:val="003B0C06"/>
    <w:rsid w:val="003B5009"/>
    <w:rsid w:val="00624362"/>
    <w:rsid w:val="007A1E87"/>
    <w:rsid w:val="00956B15"/>
    <w:rsid w:val="00A66017"/>
    <w:rsid w:val="00A82511"/>
    <w:rsid w:val="00B42E29"/>
    <w:rsid w:val="00E502A3"/>
    <w:rsid w:val="00EE6105"/>
    <w:rsid w:val="00F5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37D40"/>
  <w15:chartTrackingRefBased/>
  <w15:docId w15:val="{BCE3A0A6-A53E-1A47-AC4C-0B7AAF3D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E87"/>
    <w:pPr>
      <w:spacing w:before="100" w:beforeAutospacing="1" w:after="100" w:afterAutospacing="1"/>
    </w:pPr>
    <w:rPr>
      <w:rFonts w:ascii="Times New Roman" w:eastAsia="Times New Roman" w:hAnsi="Times New Roman" w:cs="Times New Roman"/>
    </w:rPr>
  </w:style>
  <w:style w:type="character" w:customStyle="1" w:styleId="authors">
    <w:name w:val="authors"/>
    <w:basedOn w:val="DefaultParagraphFont"/>
    <w:rsid w:val="003B0C06"/>
  </w:style>
  <w:style w:type="character" w:customStyle="1" w:styleId="apple-converted-space">
    <w:name w:val="apple-converted-space"/>
    <w:basedOn w:val="DefaultParagraphFont"/>
    <w:rsid w:val="003B0C06"/>
  </w:style>
  <w:style w:type="character" w:customStyle="1" w:styleId="year">
    <w:name w:val="year"/>
    <w:basedOn w:val="DefaultParagraphFont"/>
    <w:rsid w:val="003B0C06"/>
  </w:style>
  <w:style w:type="character" w:customStyle="1" w:styleId="title">
    <w:name w:val="title"/>
    <w:basedOn w:val="DefaultParagraphFont"/>
    <w:rsid w:val="003B0C06"/>
  </w:style>
  <w:style w:type="character" w:styleId="Emphasis">
    <w:name w:val="Emphasis"/>
    <w:basedOn w:val="DefaultParagraphFont"/>
    <w:uiPriority w:val="20"/>
    <w:qFormat/>
    <w:rsid w:val="003B0C06"/>
    <w:rPr>
      <w:i/>
      <w:iCs/>
    </w:rPr>
  </w:style>
  <w:style w:type="character" w:customStyle="1" w:styleId="publishplace">
    <w:name w:val="publish_place"/>
    <w:basedOn w:val="DefaultParagraphFont"/>
    <w:rsid w:val="003B0C06"/>
  </w:style>
  <w:style w:type="character" w:customStyle="1" w:styleId="publisher">
    <w:name w:val="publisher"/>
    <w:basedOn w:val="DefaultParagraphFont"/>
    <w:rsid w:val="003B0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945">
      <w:bodyDiv w:val="1"/>
      <w:marLeft w:val="0"/>
      <w:marRight w:val="0"/>
      <w:marTop w:val="0"/>
      <w:marBottom w:val="0"/>
      <w:divBdr>
        <w:top w:val="none" w:sz="0" w:space="0" w:color="auto"/>
        <w:left w:val="none" w:sz="0" w:space="0" w:color="auto"/>
        <w:bottom w:val="none" w:sz="0" w:space="0" w:color="auto"/>
        <w:right w:val="none" w:sz="0" w:space="0" w:color="auto"/>
      </w:divBdr>
    </w:div>
    <w:div w:id="156311425">
      <w:bodyDiv w:val="1"/>
      <w:marLeft w:val="0"/>
      <w:marRight w:val="0"/>
      <w:marTop w:val="0"/>
      <w:marBottom w:val="0"/>
      <w:divBdr>
        <w:top w:val="none" w:sz="0" w:space="0" w:color="auto"/>
        <w:left w:val="none" w:sz="0" w:space="0" w:color="auto"/>
        <w:bottom w:val="none" w:sz="0" w:space="0" w:color="auto"/>
        <w:right w:val="none" w:sz="0" w:space="0" w:color="auto"/>
      </w:divBdr>
      <w:divsChild>
        <w:div w:id="1887646697">
          <w:marLeft w:val="0"/>
          <w:marRight w:val="0"/>
          <w:marTop w:val="0"/>
          <w:marBottom w:val="0"/>
          <w:divBdr>
            <w:top w:val="none" w:sz="0" w:space="0" w:color="auto"/>
            <w:left w:val="none" w:sz="0" w:space="0" w:color="auto"/>
            <w:bottom w:val="none" w:sz="0" w:space="0" w:color="auto"/>
            <w:right w:val="none" w:sz="0" w:space="0" w:color="auto"/>
          </w:divBdr>
          <w:divsChild>
            <w:div w:id="438793307">
              <w:marLeft w:val="0"/>
              <w:marRight w:val="0"/>
              <w:marTop w:val="0"/>
              <w:marBottom w:val="0"/>
              <w:divBdr>
                <w:top w:val="none" w:sz="0" w:space="0" w:color="auto"/>
                <w:left w:val="none" w:sz="0" w:space="0" w:color="auto"/>
                <w:bottom w:val="none" w:sz="0" w:space="0" w:color="auto"/>
                <w:right w:val="none" w:sz="0" w:space="0" w:color="auto"/>
              </w:divBdr>
              <w:divsChild>
                <w:div w:id="2098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38673">
      <w:bodyDiv w:val="1"/>
      <w:marLeft w:val="0"/>
      <w:marRight w:val="0"/>
      <w:marTop w:val="0"/>
      <w:marBottom w:val="0"/>
      <w:divBdr>
        <w:top w:val="none" w:sz="0" w:space="0" w:color="auto"/>
        <w:left w:val="none" w:sz="0" w:space="0" w:color="auto"/>
        <w:bottom w:val="none" w:sz="0" w:space="0" w:color="auto"/>
        <w:right w:val="none" w:sz="0" w:space="0" w:color="auto"/>
      </w:divBdr>
      <w:divsChild>
        <w:div w:id="1074856277">
          <w:marLeft w:val="0"/>
          <w:marRight w:val="0"/>
          <w:marTop w:val="0"/>
          <w:marBottom w:val="0"/>
          <w:divBdr>
            <w:top w:val="none" w:sz="0" w:space="0" w:color="auto"/>
            <w:left w:val="none" w:sz="0" w:space="0" w:color="auto"/>
            <w:bottom w:val="none" w:sz="0" w:space="0" w:color="auto"/>
            <w:right w:val="none" w:sz="0" w:space="0" w:color="auto"/>
          </w:divBdr>
          <w:divsChild>
            <w:div w:id="334769811">
              <w:marLeft w:val="0"/>
              <w:marRight w:val="0"/>
              <w:marTop w:val="0"/>
              <w:marBottom w:val="0"/>
              <w:divBdr>
                <w:top w:val="none" w:sz="0" w:space="0" w:color="auto"/>
                <w:left w:val="none" w:sz="0" w:space="0" w:color="auto"/>
                <w:bottom w:val="none" w:sz="0" w:space="0" w:color="auto"/>
                <w:right w:val="none" w:sz="0" w:space="0" w:color="auto"/>
              </w:divBdr>
              <w:divsChild>
                <w:div w:id="2009208577">
                  <w:marLeft w:val="0"/>
                  <w:marRight w:val="0"/>
                  <w:marTop w:val="0"/>
                  <w:marBottom w:val="0"/>
                  <w:divBdr>
                    <w:top w:val="none" w:sz="0" w:space="0" w:color="auto"/>
                    <w:left w:val="none" w:sz="0" w:space="0" w:color="auto"/>
                    <w:bottom w:val="none" w:sz="0" w:space="0" w:color="auto"/>
                    <w:right w:val="none" w:sz="0" w:space="0" w:color="auto"/>
                  </w:divBdr>
                  <w:divsChild>
                    <w:div w:id="9428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28091">
      <w:bodyDiv w:val="1"/>
      <w:marLeft w:val="0"/>
      <w:marRight w:val="0"/>
      <w:marTop w:val="0"/>
      <w:marBottom w:val="0"/>
      <w:divBdr>
        <w:top w:val="none" w:sz="0" w:space="0" w:color="auto"/>
        <w:left w:val="none" w:sz="0" w:space="0" w:color="auto"/>
        <w:bottom w:val="none" w:sz="0" w:space="0" w:color="auto"/>
        <w:right w:val="none" w:sz="0" w:space="0" w:color="auto"/>
      </w:divBdr>
      <w:divsChild>
        <w:div w:id="605966792">
          <w:marLeft w:val="0"/>
          <w:marRight w:val="0"/>
          <w:marTop w:val="0"/>
          <w:marBottom w:val="0"/>
          <w:divBdr>
            <w:top w:val="none" w:sz="0" w:space="0" w:color="auto"/>
            <w:left w:val="none" w:sz="0" w:space="0" w:color="auto"/>
            <w:bottom w:val="none" w:sz="0" w:space="0" w:color="auto"/>
            <w:right w:val="none" w:sz="0" w:space="0" w:color="auto"/>
          </w:divBdr>
          <w:divsChild>
            <w:div w:id="414864978">
              <w:marLeft w:val="0"/>
              <w:marRight w:val="0"/>
              <w:marTop w:val="0"/>
              <w:marBottom w:val="0"/>
              <w:divBdr>
                <w:top w:val="none" w:sz="0" w:space="0" w:color="auto"/>
                <w:left w:val="none" w:sz="0" w:space="0" w:color="auto"/>
                <w:bottom w:val="none" w:sz="0" w:space="0" w:color="auto"/>
                <w:right w:val="none" w:sz="0" w:space="0" w:color="auto"/>
              </w:divBdr>
              <w:divsChild>
                <w:div w:id="1438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414">
      <w:bodyDiv w:val="1"/>
      <w:marLeft w:val="0"/>
      <w:marRight w:val="0"/>
      <w:marTop w:val="0"/>
      <w:marBottom w:val="0"/>
      <w:divBdr>
        <w:top w:val="none" w:sz="0" w:space="0" w:color="auto"/>
        <w:left w:val="none" w:sz="0" w:space="0" w:color="auto"/>
        <w:bottom w:val="none" w:sz="0" w:space="0" w:color="auto"/>
        <w:right w:val="none" w:sz="0" w:space="0" w:color="auto"/>
      </w:divBdr>
      <w:divsChild>
        <w:div w:id="312681702">
          <w:marLeft w:val="0"/>
          <w:marRight w:val="0"/>
          <w:marTop w:val="0"/>
          <w:marBottom w:val="0"/>
          <w:divBdr>
            <w:top w:val="none" w:sz="0" w:space="0" w:color="auto"/>
            <w:left w:val="none" w:sz="0" w:space="0" w:color="auto"/>
            <w:bottom w:val="none" w:sz="0" w:space="0" w:color="auto"/>
            <w:right w:val="none" w:sz="0" w:space="0" w:color="auto"/>
          </w:divBdr>
          <w:divsChild>
            <w:div w:id="1255505863">
              <w:marLeft w:val="0"/>
              <w:marRight w:val="0"/>
              <w:marTop w:val="0"/>
              <w:marBottom w:val="0"/>
              <w:divBdr>
                <w:top w:val="none" w:sz="0" w:space="0" w:color="auto"/>
                <w:left w:val="none" w:sz="0" w:space="0" w:color="auto"/>
                <w:bottom w:val="none" w:sz="0" w:space="0" w:color="auto"/>
                <w:right w:val="none" w:sz="0" w:space="0" w:color="auto"/>
              </w:divBdr>
              <w:divsChild>
                <w:div w:id="12309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6941">
      <w:bodyDiv w:val="1"/>
      <w:marLeft w:val="0"/>
      <w:marRight w:val="0"/>
      <w:marTop w:val="0"/>
      <w:marBottom w:val="0"/>
      <w:divBdr>
        <w:top w:val="none" w:sz="0" w:space="0" w:color="auto"/>
        <w:left w:val="none" w:sz="0" w:space="0" w:color="auto"/>
        <w:bottom w:val="none" w:sz="0" w:space="0" w:color="auto"/>
        <w:right w:val="none" w:sz="0" w:space="0" w:color="auto"/>
      </w:divBdr>
      <w:divsChild>
        <w:div w:id="567307309">
          <w:marLeft w:val="0"/>
          <w:marRight w:val="0"/>
          <w:marTop w:val="0"/>
          <w:marBottom w:val="0"/>
          <w:divBdr>
            <w:top w:val="none" w:sz="0" w:space="0" w:color="auto"/>
            <w:left w:val="none" w:sz="0" w:space="0" w:color="auto"/>
            <w:bottom w:val="none" w:sz="0" w:space="0" w:color="auto"/>
            <w:right w:val="none" w:sz="0" w:space="0" w:color="auto"/>
          </w:divBdr>
          <w:divsChild>
            <w:div w:id="551582679">
              <w:marLeft w:val="0"/>
              <w:marRight w:val="0"/>
              <w:marTop w:val="0"/>
              <w:marBottom w:val="0"/>
              <w:divBdr>
                <w:top w:val="none" w:sz="0" w:space="0" w:color="auto"/>
                <w:left w:val="none" w:sz="0" w:space="0" w:color="auto"/>
                <w:bottom w:val="none" w:sz="0" w:space="0" w:color="auto"/>
                <w:right w:val="none" w:sz="0" w:space="0" w:color="auto"/>
              </w:divBdr>
              <w:divsChild>
                <w:div w:id="186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3602">
      <w:bodyDiv w:val="1"/>
      <w:marLeft w:val="0"/>
      <w:marRight w:val="0"/>
      <w:marTop w:val="0"/>
      <w:marBottom w:val="0"/>
      <w:divBdr>
        <w:top w:val="none" w:sz="0" w:space="0" w:color="auto"/>
        <w:left w:val="none" w:sz="0" w:space="0" w:color="auto"/>
        <w:bottom w:val="none" w:sz="0" w:space="0" w:color="auto"/>
        <w:right w:val="none" w:sz="0" w:space="0" w:color="auto"/>
      </w:divBdr>
      <w:divsChild>
        <w:div w:id="205071900">
          <w:marLeft w:val="0"/>
          <w:marRight w:val="0"/>
          <w:marTop w:val="0"/>
          <w:marBottom w:val="0"/>
          <w:divBdr>
            <w:top w:val="none" w:sz="0" w:space="0" w:color="auto"/>
            <w:left w:val="none" w:sz="0" w:space="0" w:color="auto"/>
            <w:bottom w:val="none" w:sz="0" w:space="0" w:color="auto"/>
            <w:right w:val="none" w:sz="0" w:space="0" w:color="auto"/>
          </w:divBdr>
          <w:divsChild>
            <w:div w:id="283585035">
              <w:marLeft w:val="0"/>
              <w:marRight w:val="0"/>
              <w:marTop w:val="0"/>
              <w:marBottom w:val="0"/>
              <w:divBdr>
                <w:top w:val="none" w:sz="0" w:space="0" w:color="auto"/>
                <w:left w:val="none" w:sz="0" w:space="0" w:color="auto"/>
                <w:bottom w:val="none" w:sz="0" w:space="0" w:color="auto"/>
                <w:right w:val="none" w:sz="0" w:space="0" w:color="auto"/>
              </w:divBdr>
              <w:divsChild>
                <w:div w:id="5974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49589">
      <w:bodyDiv w:val="1"/>
      <w:marLeft w:val="0"/>
      <w:marRight w:val="0"/>
      <w:marTop w:val="0"/>
      <w:marBottom w:val="0"/>
      <w:divBdr>
        <w:top w:val="none" w:sz="0" w:space="0" w:color="auto"/>
        <w:left w:val="none" w:sz="0" w:space="0" w:color="auto"/>
        <w:bottom w:val="none" w:sz="0" w:space="0" w:color="auto"/>
        <w:right w:val="none" w:sz="0" w:space="0" w:color="auto"/>
      </w:divBdr>
      <w:divsChild>
        <w:div w:id="1155485912">
          <w:marLeft w:val="0"/>
          <w:marRight w:val="0"/>
          <w:marTop w:val="0"/>
          <w:marBottom w:val="0"/>
          <w:divBdr>
            <w:top w:val="none" w:sz="0" w:space="0" w:color="auto"/>
            <w:left w:val="none" w:sz="0" w:space="0" w:color="auto"/>
            <w:bottom w:val="none" w:sz="0" w:space="0" w:color="auto"/>
            <w:right w:val="none" w:sz="0" w:space="0" w:color="auto"/>
          </w:divBdr>
          <w:divsChild>
            <w:div w:id="785732008">
              <w:marLeft w:val="0"/>
              <w:marRight w:val="0"/>
              <w:marTop w:val="0"/>
              <w:marBottom w:val="0"/>
              <w:divBdr>
                <w:top w:val="none" w:sz="0" w:space="0" w:color="auto"/>
                <w:left w:val="none" w:sz="0" w:space="0" w:color="auto"/>
                <w:bottom w:val="none" w:sz="0" w:space="0" w:color="auto"/>
                <w:right w:val="none" w:sz="0" w:space="0" w:color="auto"/>
              </w:divBdr>
              <w:divsChild>
                <w:div w:id="3727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5275">
      <w:bodyDiv w:val="1"/>
      <w:marLeft w:val="0"/>
      <w:marRight w:val="0"/>
      <w:marTop w:val="0"/>
      <w:marBottom w:val="0"/>
      <w:divBdr>
        <w:top w:val="none" w:sz="0" w:space="0" w:color="auto"/>
        <w:left w:val="none" w:sz="0" w:space="0" w:color="auto"/>
        <w:bottom w:val="none" w:sz="0" w:space="0" w:color="auto"/>
        <w:right w:val="none" w:sz="0" w:space="0" w:color="auto"/>
      </w:divBdr>
      <w:divsChild>
        <w:div w:id="62217026">
          <w:marLeft w:val="0"/>
          <w:marRight w:val="0"/>
          <w:marTop w:val="0"/>
          <w:marBottom w:val="0"/>
          <w:divBdr>
            <w:top w:val="none" w:sz="0" w:space="0" w:color="auto"/>
            <w:left w:val="none" w:sz="0" w:space="0" w:color="auto"/>
            <w:bottom w:val="none" w:sz="0" w:space="0" w:color="auto"/>
            <w:right w:val="none" w:sz="0" w:space="0" w:color="auto"/>
          </w:divBdr>
          <w:divsChild>
            <w:div w:id="410280520">
              <w:marLeft w:val="0"/>
              <w:marRight w:val="0"/>
              <w:marTop w:val="0"/>
              <w:marBottom w:val="0"/>
              <w:divBdr>
                <w:top w:val="none" w:sz="0" w:space="0" w:color="auto"/>
                <w:left w:val="none" w:sz="0" w:space="0" w:color="auto"/>
                <w:bottom w:val="none" w:sz="0" w:space="0" w:color="auto"/>
                <w:right w:val="none" w:sz="0" w:space="0" w:color="auto"/>
              </w:divBdr>
              <w:divsChild>
                <w:div w:id="1770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7872">
      <w:bodyDiv w:val="1"/>
      <w:marLeft w:val="0"/>
      <w:marRight w:val="0"/>
      <w:marTop w:val="0"/>
      <w:marBottom w:val="0"/>
      <w:divBdr>
        <w:top w:val="none" w:sz="0" w:space="0" w:color="auto"/>
        <w:left w:val="none" w:sz="0" w:space="0" w:color="auto"/>
        <w:bottom w:val="none" w:sz="0" w:space="0" w:color="auto"/>
        <w:right w:val="none" w:sz="0" w:space="0" w:color="auto"/>
      </w:divBdr>
      <w:divsChild>
        <w:div w:id="731319741">
          <w:marLeft w:val="0"/>
          <w:marRight w:val="0"/>
          <w:marTop w:val="0"/>
          <w:marBottom w:val="0"/>
          <w:divBdr>
            <w:top w:val="none" w:sz="0" w:space="0" w:color="auto"/>
            <w:left w:val="none" w:sz="0" w:space="0" w:color="auto"/>
            <w:bottom w:val="none" w:sz="0" w:space="0" w:color="auto"/>
            <w:right w:val="none" w:sz="0" w:space="0" w:color="auto"/>
          </w:divBdr>
          <w:divsChild>
            <w:div w:id="44840504">
              <w:marLeft w:val="0"/>
              <w:marRight w:val="0"/>
              <w:marTop w:val="0"/>
              <w:marBottom w:val="0"/>
              <w:divBdr>
                <w:top w:val="none" w:sz="0" w:space="0" w:color="auto"/>
                <w:left w:val="none" w:sz="0" w:space="0" w:color="auto"/>
                <w:bottom w:val="none" w:sz="0" w:space="0" w:color="auto"/>
                <w:right w:val="none" w:sz="0" w:space="0" w:color="auto"/>
              </w:divBdr>
              <w:divsChild>
                <w:div w:id="929585322">
                  <w:marLeft w:val="0"/>
                  <w:marRight w:val="0"/>
                  <w:marTop w:val="0"/>
                  <w:marBottom w:val="0"/>
                  <w:divBdr>
                    <w:top w:val="none" w:sz="0" w:space="0" w:color="auto"/>
                    <w:left w:val="none" w:sz="0" w:space="0" w:color="auto"/>
                    <w:bottom w:val="none" w:sz="0" w:space="0" w:color="auto"/>
                    <w:right w:val="none" w:sz="0" w:space="0" w:color="auto"/>
                  </w:divBdr>
                  <w:divsChild>
                    <w:div w:id="7868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9501">
      <w:bodyDiv w:val="1"/>
      <w:marLeft w:val="0"/>
      <w:marRight w:val="0"/>
      <w:marTop w:val="0"/>
      <w:marBottom w:val="0"/>
      <w:divBdr>
        <w:top w:val="none" w:sz="0" w:space="0" w:color="auto"/>
        <w:left w:val="none" w:sz="0" w:space="0" w:color="auto"/>
        <w:bottom w:val="none" w:sz="0" w:space="0" w:color="auto"/>
        <w:right w:val="none" w:sz="0" w:space="0" w:color="auto"/>
      </w:divBdr>
      <w:divsChild>
        <w:div w:id="1317957771">
          <w:marLeft w:val="0"/>
          <w:marRight w:val="0"/>
          <w:marTop w:val="0"/>
          <w:marBottom w:val="0"/>
          <w:divBdr>
            <w:top w:val="none" w:sz="0" w:space="0" w:color="auto"/>
            <w:left w:val="none" w:sz="0" w:space="0" w:color="auto"/>
            <w:bottom w:val="none" w:sz="0" w:space="0" w:color="auto"/>
            <w:right w:val="none" w:sz="0" w:space="0" w:color="auto"/>
          </w:divBdr>
          <w:divsChild>
            <w:div w:id="1688826873">
              <w:marLeft w:val="0"/>
              <w:marRight w:val="0"/>
              <w:marTop w:val="0"/>
              <w:marBottom w:val="0"/>
              <w:divBdr>
                <w:top w:val="none" w:sz="0" w:space="0" w:color="auto"/>
                <w:left w:val="none" w:sz="0" w:space="0" w:color="auto"/>
                <w:bottom w:val="none" w:sz="0" w:space="0" w:color="auto"/>
                <w:right w:val="none" w:sz="0" w:space="0" w:color="auto"/>
              </w:divBdr>
              <w:divsChild>
                <w:div w:id="1878009861">
                  <w:marLeft w:val="0"/>
                  <w:marRight w:val="0"/>
                  <w:marTop w:val="0"/>
                  <w:marBottom w:val="0"/>
                  <w:divBdr>
                    <w:top w:val="none" w:sz="0" w:space="0" w:color="auto"/>
                    <w:left w:val="none" w:sz="0" w:space="0" w:color="auto"/>
                    <w:bottom w:val="none" w:sz="0" w:space="0" w:color="auto"/>
                    <w:right w:val="none" w:sz="0" w:space="0" w:color="auto"/>
                  </w:divBdr>
                </w:div>
              </w:divsChild>
            </w:div>
            <w:div w:id="1052654114">
              <w:marLeft w:val="0"/>
              <w:marRight w:val="0"/>
              <w:marTop w:val="0"/>
              <w:marBottom w:val="0"/>
              <w:divBdr>
                <w:top w:val="none" w:sz="0" w:space="0" w:color="auto"/>
                <w:left w:val="none" w:sz="0" w:space="0" w:color="auto"/>
                <w:bottom w:val="none" w:sz="0" w:space="0" w:color="auto"/>
                <w:right w:val="none" w:sz="0" w:space="0" w:color="auto"/>
              </w:divBdr>
              <w:divsChild>
                <w:div w:id="1267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1293">
      <w:bodyDiv w:val="1"/>
      <w:marLeft w:val="0"/>
      <w:marRight w:val="0"/>
      <w:marTop w:val="0"/>
      <w:marBottom w:val="0"/>
      <w:divBdr>
        <w:top w:val="none" w:sz="0" w:space="0" w:color="auto"/>
        <w:left w:val="none" w:sz="0" w:space="0" w:color="auto"/>
        <w:bottom w:val="none" w:sz="0" w:space="0" w:color="auto"/>
        <w:right w:val="none" w:sz="0" w:space="0" w:color="auto"/>
      </w:divBdr>
      <w:divsChild>
        <w:div w:id="138301954">
          <w:marLeft w:val="0"/>
          <w:marRight w:val="0"/>
          <w:marTop w:val="0"/>
          <w:marBottom w:val="0"/>
          <w:divBdr>
            <w:top w:val="none" w:sz="0" w:space="0" w:color="auto"/>
            <w:left w:val="none" w:sz="0" w:space="0" w:color="auto"/>
            <w:bottom w:val="none" w:sz="0" w:space="0" w:color="auto"/>
            <w:right w:val="none" w:sz="0" w:space="0" w:color="auto"/>
          </w:divBdr>
          <w:divsChild>
            <w:div w:id="1789622387">
              <w:marLeft w:val="0"/>
              <w:marRight w:val="0"/>
              <w:marTop w:val="0"/>
              <w:marBottom w:val="0"/>
              <w:divBdr>
                <w:top w:val="none" w:sz="0" w:space="0" w:color="auto"/>
                <w:left w:val="none" w:sz="0" w:space="0" w:color="auto"/>
                <w:bottom w:val="none" w:sz="0" w:space="0" w:color="auto"/>
                <w:right w:val="none" w:sz="0" w:space="0" w:color="auto"/>
              </w:divBdr>
              <w:divsChild>
                <w:div w:id="848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6064">
      <w:bodyDiv w:val="1"/>
      <w:marLeft w:val="0"/>
      <w:marRight w:val="0"/>
      <w:marTop w:val="0"/>
      <w:marBottom w:val="0"/>
      <w:divBdr>
        <w:top w:val="none" w:sz="0" w:space="0" w:color="auto"/>
        <w:left w:val="none" w:sz="0" w:space="0" w:color="auto"/>
        <w:bottom w:val="none" w:sz="0" w:space="0" w:color="auto"/>
        <w:right w:val="none" w:sz="0" w:space="0" w:color="auto"/>
      </w:divBdr>
      <w:divsChild>
        <w:div w:id="518274607">
          <w:marLeft w:val="0"/>
          <w:marRight w:val="0"/>
          <w:marTop w:val="0"/>
          <w:marBottom w:val="0"/>
          <w:divBdr>
            <w:top w:val="none" w:sz="0" w:space="0" w:color="auto"/>
            <w:left w:val="none" w:sz="0" w:space="0" w:color="auto"/>
            <w:bottom w:val="none" w:sz="0" w:space="0" w:color="auto"/>
            <w:right w:val="none" w:sz="0" w:space="0" w:color="auto"/>
          </w:divBdr>
          <w:divsChild>
            <w:div w:id="663976739">
              <w:marLeft w:val="0"/>
              <w:marRight w:val="0"/>
              <w:marTop w:val="0"/>
              <w:marBottom w:val="0"/>
              <w:divBdr>
                <w:top w:val="none" w:sz="0" w:space="0" w:color="auto"/>
                <w:left w:val="none" w:sz="0" w:space="0" w:color="auto"/>
                <w:bottom w:val="none" w:sz="0" w:space="0" w:color="auto"/>
                <w:right w:val="none" w:sz="0" w:space="0" w:color="auto"/>
              </w:divBdr>
              <w:divsChild>
                <w:div w:id="1068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20491">
      <w:bodyDiv w:val="1"/>
      <w:marLeft w:val="0"/>
      <w:marRight w:val="0"/>
      <w:marTop w:val="0"/>
      <w:marBottom w:val="0"/>
      <w:divBdr>
        <w:top w:val="none" w:sz="0" w:space="0" w:color="auto"/>
        <w:left w:val="none" w:sz="0" w:space="0" w:color="auto"/>
        <w:bottom w:val="none" w:sz="0" w:space="0" w:color="auto"/>
        <w:right w:val="none" w:sz="0" w:space="0" w:color="auto"/>
      </w:divBdr>
      <w:divsChild>
        <w:div w:id="1539508413">
          <w:marLeft w:val="0"/>
          <w:marRight w:val="0"/>
          <w:marTop w:val="0"/>
          <w:marBottom w:val="0"/>
          <w:divBdr>
            <w:top w:val="none" w:sz="0" w:space="0" w:color="auto"/>
            <w:left w:val="none" w:sz="0" w:space="0" w:color="auto"/>
            <w:bottom w:val="none" w:sz="0" w:space="0" w:color="auto"/>
            <w:right w:val="none" w:sz="0" w:space="0" w:color="auto"/>
          </w:divBdr>
          <w:divsChild>
            <w:div w:id="446969589">
              <w:marLeft w:val="0"/>
              <w:marRight w:val="0"/>
              <w:marTop w:val="0"/>
              <w:marBottom w:val="0"/>
              <w:divBdr>
                <w:top w:val="none" w:sz="0" w:space="0" w:color="auto"/>
                <w:left w:val="none" w:sz="0" w:space="0" w:color="auto"/>
                <w:bottom w:val="none" w:sz="0" w:space="0" w:color="auto"/>
                <w:right w:val="none" w:sz="0" w:space="0" w:color="auto"/>
              </w:divBdr>
              <w:divsChild>
                <w:div w:id="8300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79941">
      <w:bodyDiv w:val="1"/>
      <w:marLeft w:val="0"/>
      <w:marRight w:val="0"/>
      <w:marTop w:val="0"/>
      <w:marBottom w:val="0"/>
      <w:divBdr>
        <w:top w:val="none" w:sz="0" w:space="0" w:color="auto"/>
        <w:left w:val="none" w:sz="0" w:space="0" w:color="auto"/>
        <w:bottom w:val="none" w:sz="0" w:space="0" w:color="auto"/>
        <w:right w:val="none" w:sz="0" w:space="0" w:color="auto"/>
      </w:divBdr>
      <w:divsChild>
        <w:div w:id="443155408">
          <w:marLeft w:val="0"/>
          <w:marRight w:val="0"/>
          <w:marTop w:val="0"/>
          <w:marBottom w:val="0"/>
          <w:divBdr>
            <w:top w:val="none" w:sz="0" w:space="0" w:color="auto"/>
            <w:left w:val="none" w:sz="0" w:space="0" w:color="auto"/>
            <w:bottom w:val="none" w:sz="0" w:space="0" w:color="auto"/>
            <w:right w:val="none" w:sz="0" w:space="0" w:color="auto"/>
          </w:divBdr>
          <w:divsChild>
            <w:div w:id="1410345157">
              <w:marLeft w:val="0"/>
              <w:marRight w:val="0"/>
              <w:marTop w:val="0"/>
              <w:marBottom w:val="0"/>
              <w:divBdr>
                <w:top w:val="none" w:sz="0" w:space="0" w:color="auto"/>
                <w:left w:val="none" w:sz="0" w:space="0" w:color="auto"/>
                <w:bottom w:val="none" w:sz="0" w:space="0" w:color="auto"/>
                <w:right w:val="none" w:sz="0" w:space="0" w:color="auto"/>
              </w:divBdr>
              <w:divsChild>
                <w:div w:id="2010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9454">
      <w:bodyDiv w:val="1"/>
      <w:marLeft w:val="0"/>
      <w:marRight w:val="0"/>
      <w:marTop w:val="0"/>
      <w:marBottom w:val="0"/>
      <w:divBdr>
        <w:top w:val="none" w:sz="0" w:space="0" w:color="auto"/>
        <w:left w:val="none" w:sz="0" w:space="0" w:color="auto"/>
        <w:bottom w:val="none" w:sz="0" w:space="0" w:color="auto"/>
        <w:right w:val="none" w:sz="0" w:space="0" w:color="auto"/>
      </w:divBdr>
      <w:divsChild>
        <w:div w:id="263535412">
          <w:marLeft w:val="0"/>
          <w:marRight w:val="0"/>
          <w:marTop w:val="0"/>
          <w:marBottom w:val="0"/>
          <w:divBdr>
            <w:top w:val="none" w:sz="0" w:space="0" w:color="auto"/>
            <w:left w:val="none" w:sz="0" w:space="0" w:color="auto"/>
            <w:bottom w:val="none" w:sz="0" w:space="0" w:color="auto"/>
            <w:right w:val="none" w:sz="0" w:space="0" w:color="auto"/>
          </w:divBdr>
          <w:divsChild>
            <w:div w:id="21592837">
              <w:marLeft w:val="0"/>
              <w:marRight w:val="0"/>
              <w:marTop w:val="0"/>
              <w:marBottom w:val="0"/>
              <w:divBdr>
                <w:top w:val="none" w:sz="0" w:space="0" w:color="auto"/>
                <w:left w:val="none" w:sz="0" w:space="0" w:color="auto"/>
                <w:bottom w:val="none" w:sz="0" w:space="0" w:color="auto"/>
                <w:right w:val="none" w:sz="0" w:space="0" w:color="auto"/>
              </w:divBdr>
              <w:divsChild>
                <w:div w:id="950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2922">
      <w:bodyDiv w:val="1"/>
      <w:marLeft w:val="0"/>
      <w:marRight w:val="0"/>
      <w:marTop w:val="0"/>
      <w:marBottom w:val="0"/>
      <w:divBdr>
        <w:top w:val="none" w:sz="0" w:space="0" w:color="auto"/>
        <w:left w:val="none" w:sz="0" w:space="0" w:color="auto"/>
        <w:bottom w:val="none" w:sz="0" w:space="0" w:color="auto"/>
        <w:right w:val="none" w:sz="0" w:space="0" w:color="auto"/>
      </w:divBdr>
      <w:divsChild>
        <w:div w:id="1540628621">
          <w:marLeft w:val="0"/>
          <w:marRight w:val="0"/>
          <w:marTop w:val="0"/>
          <w:marBottom w:val="0"/>
          <w:divBdr>
            <w:top w:val="none" w:sz="0" w:space="0" w:color="auto"/>
            <w:left w:val="none" w:sz="0" w:space="0" w:color="auto"/>
            <w:bottom w:val="none" w:sz="0" w:space="0" w:color="auto"/>
            <w:right w:val="none" w:sz="0" w:space="0" w:color="auto"/>
          </w:divBdr>
          <w:divsChild>
            <w:div w:id="1770195771">
              <w:marLeft w:val="0"/>
              <w:marRight w:val="0"/>
              <w:marTop w:val="0"/>
              <w:marBottom w:val="0"/>
              <w:divBdr>
                <w:top w:val="none" w:sz="0" w:space="0" w:color="auto"/>
                <w:left w:val="none" w:sz="0" w:space="0" w:color="auto"/>
                <w:bottom w:val="none" w:sz="0" w:space="0" w:color="auto"/>
                <w:right w:val="none" w:sz="0" w:space="0" w:color="auto"/>
              </w:divBdr>
              <w:divsChild>
                <w:div w:id="554043992">
                  <w:marLeft w:val="0"/>
                  <w:marRight w:val="0"/>
                  <w:marTop w:val="0"/>
                  <w:marBottom w:val="0"/>
                  <w:divBdr>
                    <w:top w:val="none" w:sz="0" w:space="0" w:color="auto"/>
                    <w:left w:val="none" w:sz="0" w:space="0" w:color="auto"/>
                    <w:bottom w:val="none" w:sz="0" w:space="0" w:color="auto"/>
                    <w:right w:val="none" w:sz="0" w:space="0" w:color="auto"/>
                  </w:divBdr>
                  <w:divsChild>
                    <w:div w:id="906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1842">
      <w:bodyDiv w:val="1"/>
      <w:marLeft w:val="0"/>
      <w:marRight w:val="0"/>
      <w:marTop w:val="0"/>
      <w:marBottom w:val="0"/>
      <w:divBdr>
        <w:top w:val="none" w:sz="0" w:space="0" w:color="auto"/>
        <w:left w:val="none" w:sz="0" w:space="0" w:color="auto"/>
        <w:bottom w:val="none" w:sz="0" w:space="0" w:color="auto"/>
        <w:right w:val="none" w:sz="0" w:space="0" w:color="auto"/>
      </w:divBdr>
      <w:divsChild>
        <w:div w:id="1868368218">
          <w:marLeft w:val="0"/>
          <w:marRight w:val="0"/>
          <w:marTop w:val="0"/>
          <w:marBottom w:val="0"/>
          <w:divBdr>
            <w:top w:val="none" w:sz="0" w:space="0" w:color="auto"/>
            <w:left w:val="none" w:sz="0" w:space="0" w:color="auto"/>
            <w:bottom w:val="none" w:sz="0" w:space="0" w:color="auto"/>
            <w:right w:val="none" w:sz="0" w:space="0" w:color="auto"/>
          </w:divBdr>
          <w:divsChild>
            <w:div w:id="1332875345">
              <w:marLeft w:val="0"/>
              <w:marRight w:val="0"/>
              <w:marTop w:val="0"/>
              <w:marBottom w:val="0"/>
              <w:divBdr>
                <w:top w:val="none" w:sz="0" w:space="0" w:color="auto"/>
                <w:left w:val="none" w:sz="0" w:space="0" w:color="auto"/>
                <w:bottom w:val="none" w:sz="0" w:space="0" w:color="auto"/>
                <w:right w:val="none" w:sz="0" w:space="0" w:color="auto"/>
              </w:divBdr>
              <w:divsChild>
                <w:div w:id="12145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6504">
      <w:bodyDiv w:val="1"/>
      <w:marLeft w:val="0"/>
      <w:marRight w:val="0"/>
      <w:marTop w:val="0"/>
      <w:marBottom w:val="0"/>
      <w:divBdr>
        <w:top w:val="none" w:sz="0" w:space="0" w:color="auto"/>
        <w:left w:val="none" w:sz="0" w:space="0" w:color="auto"/>
        <w:bottom w:val="none" w:sz="0" w:space="0" w:color="auto"/>
        <w:right w:val="none" w:sz="0" w:space="0" w:color="auto"/>
      </w:divBdr>
      <w:divsChild>
        <w:div w:id="1785692001">
          <w:marLeft w:val="0"/>
          <w:marRight w:val="0"/>
          <w:marTop w:val="0"/>
          <w:marBottom w:val="0"/>
          <w:divBdr>
            <w:top w:val="none" w:sz="0" w:space="0" w:color="auto"/>
            <w:left w:val="none" w:sz="0" w:space="0" w:color="auto"/>
            <w:bottom w:val="none" w:sz="0" w:space="0" w:color="auto"/>
            <w:right w:val="none" w:sz="0" w:space="0" w:color="auto"/>
          </w:divBdr>
          <w:divsChild>
            <w:div w:id="742683596">
              <w:marLeft w:val="0"/>
              <w:marRight w:val="0"/>
              <w:marTop w:val="0"/>
              <w:marBottom w:val="0"/>
              <w:divBdr>
                <w:top w:val="none" w:sz="0" w:space="0" w:color="auto"/>
                <w:left w:val="none" w:sz="0" w:space="0" w:color="auto"/>
                <w:bottom w:val="none" w:sz="0" w:space="0" w:color="auto"/>
                <w:right w:val="none" w:sz="0" w:space="0" w:color="auto"/>
              </w:divBdr>
              <w:divsChild>
                <w:div w:id="1084716892">
                  <w:marLeft w:val="0"/>
                  <w:marRight w:val="0"/>
                  <w:marTop w:val="0"/>
                  <w:marBottom w:val="0"/>
                  <w:divBdr>
                    <w:top w:val="none" w:sz="0" w:space="0" w:color="auto"/>
                    <w:left w:val="none" w:sz="0" w:space="0" w:color="auto"/>
                    <w:bottom w:val="none" w:sz="0" w:space="0" w:color="auto"/>
                    <w:right w:val="none" w:sz="0" w:space="0" w:color="auto"/>
                  </w:divBdr>
                </w:div>
              </w:divsChild>
            </w:div>
            <w:div w:id="887570113">
              <w:marLeft w:val="0"/>
              <w:marRight w:val="0"/>
              <w:marTop w:val="0"/>
              <w:marBottom w:val="0"/>
              <w:divBdr>
                <w:top w:val="none" w:sz="0" w:space="0" w:color="auto"/>
                <w:left w:val="none" w:sz="0" w:space="0" w:color="auto"/>
                <w:bottom w:val="none" w:sz="0" w:space="0" w:color="auto"/>
                <w:right w:val="none" w:sz="0" w:space="0" w:color="auto"/>
              </w:divBdr>
              <w:divsChild>
                <w:div w:id="2107725805">
                  <w:marLeft w:val="0"/>
                  <w:marRight w:val="0"/>
                  <w:marTop w:val="0"/>
                  <w:marBottom w:val="0"/>
                  <w:divBdr>
                    <w:top w:val="none" w:sz="0" w:space="0" w:color="auto"/>
                    <w:left w:val="none" w:sz="0" w:space="0" w:color="auto"/>
                    <w:bottom w:val="none" w:sz="0" w:space="0" w:color="auto"/>
                    <w:right w:val="none" w:sz="0" w:space="0" w:color="auto"/>
                  </w:divBdr>
                </w:div>
              </w:divsChild>
            </w:div>
            <w:div w:id="482890312">
              <w:marLeft w:val="0"/>
              <w:marRight w:val="0"/>
              <w:marTop w:val="0"/>
              <w:marBottom w:val="0"/>
              <w:divBdr>
                <w:top w:val="none" w:sz="0" w:space="0" w:color="auto"/>
                <w:left w:val="none" w:sz="0" w:space="0" w:color="auto"/>
                <w:bottom w:val="none" w:sz="0" w:space="0" w:color="auto"/>
                <w:right w:val="none" w:sz="0" w:space="0" w:color="auto"/>
              </w:divBdr>
              <w:divsChild>
                <w:div w:id="288097147">
                  <w:marLeft w:val="0"/>
                  <w:marRight w:val="0"/>
                  <w:marTop w:val="0"/>
                  <w:marBottom w:val="0"/>
                  <w:divBdr>
                    <w:top w:val="none" w:sz="0" w:space="0" w:color="auto"/>
                    <w:left w:val="none" w:sz="0" w:space="0" w:color="auto"/>
                    <w:bottom w:val="none" w:sz="0" w:space="0" w:color="auto"/>
                    <w:right w:val="none" w:sz="0" w:space="0" w:color="auto"/>
                  </w:divBdr>
                </w:div>
              </w:divsChild>
            </w:div>
            <w:div w:id="1684936612">
              <w:marLeft w:val="0"/>
              <w:marRight w:val="0"/>
              <w:marTop w:val="0"/>
              <w:marBottom w:val="0"/>
              <w:divBdr>
                <w:top w:val="none" w:sz="0" w:space="0" w:color="auto"/>
                <w:left w:val="none" w:sz="0" w:space="0" w:color="auto"/>
                <w:bottom w:val="none" w:sz="0" w:space="0" w:color="auto"/>
                <w:right w:val="none" w:sz="0" w:space="0" w:color="auto"/>
              </w:divBdr>
              <w:divsChild>
                <w:div w:id="781994733">
                  <w:marLeft w:val="0"/>
                  <w:marRight w:val="0"/>
                  <w:marTop w:val="0"/>
                  <w:marBottom w:val="0"/>
                  <w:divBdr>
                    <w:top w:val="none" w:sz="0" w:space="0" w:color="auto"/>
                    <w:left w:val="none" w:sz="0" w:space="0" w:color="auto"/>
                    <w:bottom w:val="none" w:sz="0" w:space="0" w:color="auto"/>
                    <w:right w:val="none" w:sz="0" w:space="0" w:color="auto"/>
                  </w:divBdr>
                </w:div>
                <w:div w:id="2041976679">
                  <w:marLeft w:val="0"/>
                  <w:marRight w:val="0"/>
                  <w:marTop w:val="0"/>
                  <w:marBottom w:val="0"/>
                  <w:divBdr>
                    <w:top w:val="none" w:sz="0" w:space="0" w:color="auto"/>
                    <w:left w:val="none" w:sz="0" w:space="0" w:color="auto"/>
                    <w:bottom w:val="none" w:sz="0" w:space="0" w:color="auto"/>
                    <w:right w:val="none" w:sz="0" w:space="0" w:color="auto"/>
                  </w:divBdr>
                </w:div>
              </w:divsChild>
            </w:div>
            <w:div w:id="1121025382">
              <w:marLeft w:val="0"/>
              <w:marRight w:val="0"/>
              <w:marTop w:val="0"/>
              <w:marBottom w:val="0"/>
              <w:divBdr>
                <w:top w:val="none" w:sz="0" w:space="0" w:color="auto"/>
                <w:left w:val="none" w:sz="0" w:space="0" w:color="auto"/>
                <w:bottom w:val="none" w:sz="0" w:space="0" w:color="auto"/>
                <w:right w:val="none" w:sz="0" w:space="0" w:color="auto"/>
              </w:divBdr>
              <w:divsChild>
                <w:div w:id="1806853025">
                  <w:marLeft w:val="0"/>
                  <w:marRight w:val="0"/>
                  <w:marTop w:val="0"/>
                  <w:marBottom w:val="0"/>
                  <w:divBdr>
                    <w:top w:val="none" w:sz="0" w:space="0" w:color="auto"/>
                    <w:left w:val="none" w:sz="0" w:space="0" w:color="auto"/>
                    <w:bottom w:val="none" w:sz="0" w:space="0" w:color="auto"/>
                    <w:right w:val="none" w:sz="0" w:space="0" w:color="auto"/>
                  </w:divBdr>
                </w:div>
              </w:divsChild>
            </w:div>
            <w:div w:id="497961068">
              <w:marLeft w:val="0"/>
              <w:marRight w:val="0"/>
              <w:marTop w:val="0"/>
              <w:marBottom w:val="0"/>
              <w:divBdr>
                <w:top w:val="none" w:sz="0" w:space="0" w:color="auto"/>
                <w:left w:val="none" w:sz="0" w:space="0" w:color="auto"/>
                <w:bottom w:val="none" w:sz="0" w:space="0" w:color="auto"/>
                <w:right w:val="none" w:sz="0" w:space="0" w:color="auto"/>
              </w:divBdr>
              <w:divsChild>
                <w:div w:id="15391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3963">
      <w:bodyDiv w:val="1"/>
      <w:marLeft w:val="0"/>
      <w:marRight w:val="0"/>
      <w:marTop w:val="0"/>
      <w:marBottom w:val="0"/>
      <w:divBdr>
        <w:top w:val="none" w:sz="0" w:space="0" w:color="auto"/>
        <w:left w:val="none" w:sz="0" w:space="0" w:color="auto"/>
        <w:bottom w:val="none" w:sz="0" w:space="0" w:color="auto"/>
        <w:right w:val="none" w:sz="0" w:space="0" w:color="auto"/>
      </w:divBdr>
      <w:divsChild>
        <w:div w:id="498272669">
          <w:marLeft w:val="0"/>
          <w:marRight w:val="0"/>
          <w:marTop w:val="0"/>
          <w:marBottom w:val="0"/>
          <w:divBdr>
            <w:top w:val="none" w:sz="0" w:space="0" w:color="auto"/>
            <w:left w:val="none" w:sz="0" w:space="0" w:color="auto"/>
            <w:bottom w:val="none" w:sz="0" w:space="0" w:color="auto"/>
            <w:right w:val="none" w:sz="0" w:space="0" w:color="auto"/>
          </w:divBdr>
          <w:divsChild>
            <w:div w:id="1650358328">
              <w:marLeft w:val="0"/>
              <w:marRight w:val="0"/>
              <w:marTop w:val="0"/>
              <w:marBottom w:val="0"/>
              <w:divBdr>
                <w:top w:val="none" w:sz="0" w:space="0" w:color="auto"/>
                <w:left w:val="none" w:sz="0" w:space="0" w:color="auto"/>
                <w:bottom w:val="none" w:sz="0" w:space="0" w:color="auto"/>
                <w:right w:val="none" w:sz="0" w:space="0" w:color="auto"/>
              </w:divBdr>
              <w:divsChild>
                <w:div w:id="3556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00358">
      <w:bodyDiv w:val="1"/>
      <w:marLeft w:val="0"/>
      <w:marRight w:val="0"/>
      <w:marTop w:val="0"/>
      <w:marBottom w:val="0"/>
      <w:divBdr>
        <w:top w:val="none" w:sz="0" w:space="0" w:color="auto"/>
        <w:left w:val="none" w:sz="0" w:space="0" w:color="auto"/>
        <w:bottom w:val="none" w:sz="0" w:space="0" w:color="auto"/>
        <w:right w:val="none" w:sz="0" w:space="0" w:color="auto"/>
      </w:divBdr>
      <w:divsChild>
        <w:div w:id="1912614754">
          <w:marLeft w:val="0"/>
          <w:marRight w:val="0"/>
          <w:marTop w:val="0"/>
          <w:marBottom w:val="0"/>
          <w:divBdr>
            <w:top w:val="none" w:sz="0" w:space="0" w:color="auto"/>
            <w:left w:val="none" w:sz="0" w:space="0" w:color="auto"/>
            <w:bottom w:val="none" w:sz="0" w:space="0" w:color="auto"/>
            <w:right w:val="none" w:sz="0" w:space="0" w:color="auto"/>
          </w:divBdr>
          <w:divsChild>
            <w:div w:id="199319124">
              <w:marLeft w:val="0"/>
              <w:marRight w:val="0"/>
              <w:marTop w:val="0"/>
              <w:marBottom w:val="0"/>
              <w:divBdr>
                <w:top w:val="none" w:sz="0" w:space="0" w:color="auto"/>
                <w:left w:val="none" w:sz="0" w:space="0" w:color="auto"/>
                <w:bottom w:val="none" w:sz="0" w:space="0" w:color="auto"/>
                <w:right w:val="none" w:sz="0" w:space="0" w:color="auto"/>
              </w:divBdr>
              <w:divsChild>
                <w:div w:id="20092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8167">
      <w:bodyDiv w:val="1"/>
      <w:marLeft w:val="0"/>
      <w:marRight w:val="0"/>
      <w:marTop w:val="0"/>
      <w:marBottom w:val="0"/>
      <w:divBdr>
        <w:top w:val="none" w:sz="0" w:space="0" w:color="auto"/>
        <w:left w:val="none" w:sz="0" w:space="0" w:color="auto"/>
        <w:bottom w:val="none" w:sz="0" w:space="0" w:color="auto"/>
        <w:right w:val="none" w:sz="0" w:space="0" w:color="auto"/>
      </w:divBdr>
      <w:divsChild>
        <w:div w:id="436099321">
          <w:marLeft w:val="0"/>
          <w:marRight w:val="0"/>
          <w:marTop w:val="0"/>
          <w:marBottom w:val="0"/>
          <w:divBdr>
            <w:top w:val="none" w:sz="0" w:space="0" w:color="auto"/>
            <w:left w:val="none" w:sz="0" w:space="0" w:color="auto"/>
            <w:bottom w:val="none" w:sz="0" w:space="0" w:color="auto"/>
            <w:right w:val="none" w:sz="0" w:space="0" w:color="auto"/>
          </w:divBdr>
          <w:divsChild>
            <w:div w:id="520120752">
              <w:marLeft w:val="0"/>
              <w:marRight w:val="0"/>
              <w:marTop w:val="0"/>
              <w:marBottom w:val="0"/>
              <w:divBdr>
                <w:top w:val="none" w:sz="0" w:space="0" w:color="auto"/>
                <w:left w:val="none" w:sz="0" w:space="0" w:color="auto"/>
                <w:bottom w:val="none" w:sz="0" w:space="0" w:color="auto"/>
                <w:right w:val="none" w:sz="0" w:space="0" w:color="auto"/>
              </w:divBdr>
              <w:divsChild>
                <w:div w:id="219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9450">
      <w:bodyDiv w:val="1"/>
      <w:marLeft w:val="0"/>
      <w:marRight w:val="0"/>
      <w:marTop w:val="0"/>
      <w:marBottom w:val="0"/>
      <w:divBdr>
        <w:top w:val="none" w:sz="0" w:space="0" w:color="auto"/>
        <w:left w:val="none" w:sz="0" w:space="0" w:color="auto"/>
        <w:bottom w:val="none" w:sz="0" w:space="0" w:color="auto"/>
        <w:right w:val="none" w:sz="0" w:space="0" w:color="auto"/>
      </w:divBdr>
      <w:divsChild>
        <w:div w:id="1152672911">
          <w:marLeft w:val="0"/>
          <w:marRight w:val="0"/>
          <w:marTop w:val="0"/>
          <w:marBottom w:val="0"/>
          <w:divBdr>
            <w:top w:val="none" w:sz="0" w:space="0" w:color="auto"/>
            <w:left w:val="none" w:sz="0" w:space="0" w:color="auto"/>
            <w:bottom w:val="none" w:sz="0" w:space="0" w:color="auto"/>
            <w:right w:val="none" w:sz="0" w:space="0" w:color="auto"/>
          </w:divBdr>
          <w:divsChild>
            <w:div w:id="1666201636">
              <w:marLeft w:val="0"/>
              <w:marRight w:val="0"/>
              <w:marTop w:val="0"/>
              <w:marBottom w:val="0"/>
              <w:divBdr>
                <w:top w:val="none" w:sz="0" w:space="0" w:color="auto"/>
                <w:left w:val="none" w:sz="0" w:space="0" w:color="auto"/>
                <w:bottom w:val="none" w:sz="0" w:space="0" w:color="auto"/>
                <w:right w:val="none" w:sz="0" w:space="0" w:color="auto"/>
              </w:divBdr>
              <w:divsChild>
                <w:div w:id="539830521">
                  <w:marLeft w:val="0"/>
                  <w:marRight w:val="0"/>
                  <w:marTop w:val="0"/>
                  <w:marBottom w:val="0"/>
                  <w:divBdr>
                    <w:top w:val="none" w:sz="0" w:space="0" w:color="auto"/>
                    <w:left w:val="none" w:sz="0" w:space="0" w:color="auto"/>
                    <w:bottom w:val="none" w:sz="0" w:space="0" w:color="auto"/>
                    <w:right w:val="none" w:sz="0" w:space="0" w:color="auto"/>
                  </w:divBdr>
                  <w:divsChild>
                    <w:div w:id="1313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79674">
      <w:bodyDiv w:val="1"/>
      <w:marLeft w:val="0"/>
      <w:marRight w:val="0"/>
      <w:marTop w:val="0"/>
      <w:marBottom w:val="0"/>
      <w:divBdr>
        <w:top w:val="none" w:sz="0" w:space="0" w:color="auto"/>
        <w:left w:val="none" w:sz="0" w:space="0" w:color="auto"/>
        <w:bottom w:val="none" w:sz="0" w:space="0" w:color="auto"/>
        <w:right w:val="none" w:sz="0" w:space="0" w:color="auto"/>
      </w:divBdr>
      <w:divsChild>
        <w:div w:id="133720788">
          <w:marLeft w:val="0"/>
          <w:marRight w:val="0"/>
          <w:marTop w:val="0"/>
          <w:marBottom w:val="0"/>
          <w:divBdr>
            <w:top w:val="none" w:sz="0" w:space="0" w:color="auto"/>
            <w:left w:val="none" w:sz="0" w:space="0" w:color="auto"/>
            <w:bottom w:val="none" w:sz="0" w:space="0" w:color="auto"/>
            <w:right w:val="none" w:sz="0" w:space="0" w:color="auto"/>
          </w:divBdr>
          <w:divsChild>
            <w:div w:id="1160460295">
              <w:marLeft w:val="0"/>
              <w:marRight w:val="0"/>
              <w:marTop w:val="0"/>
              <w:marBottom w:val="0"/>
              <w:divBdr>
                <w:top w:val="none" w:sz="0" w:space="0" w:color="auto"/>
                <w:left w:val="none" w:sz="0" w:space="0" w:color="auto"/>
                <w:bottom w:val="none" w:sz="0" w:space="0" w:color="auto"/>
                <w:right w:val="none" w:sz="0" w:space="0" w:color="auto"/>
              </w:divBdr>
              <w:divsChild>
                <w:div w:id="573125684">
                  <w:marLeft w:val="0"/>
                  <w:marRight w:val="0"/>
                  <w:marTop w:val="0"/>
                  <w:marBottom w:val="0"/>
                  <w:divBdr>
                    <w:top w:val="none" w:sz="0" w:space="0" w:color="auto"/>
                    <w:left w:val="none" w:sz="0" w:space="0" w:color="auto"/>
                    <w:bottom w:val="none" w:sz="0" w:space="0" w:color="auto"/>
                    <w:right w:val="none" w:sz="0" w:space="0" w:color="auto"/>
                  </w:divBdr>
                  <w:divsChild>
                    <w:div w:id="7801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367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6">
          <w:marLeft w:val="0"/>
          <w:marRight w:val="0"/>
          <w:marTop w:val="0"/>
          <w:marBottom w:val="0"/>
          <w:divBdr>
            <w:top w:val="none" w:sz="0" w:space="0" w:color="auto"/>
            <w:left w:val="none" w:sz="0" w:space="0" w:color="auto"/>
            <w:bottom w:val="none" w:sz="0" w:space="0" w:color="auto"/>
            <w:right w:val="none" w:sz="0" w:space="0" w:color="auto"/>
          </w:divBdr>
          <w:divsChild>
            <w:div w:id="1508986312">
              <w:marLeft w:val="0"/>
              <w:marRight w:val="0"/>
              <w:marTop w:val="0"/>
              <w:marBottom w:val="0"/>
              <w:divBdr>
                <w:top w:val="none" w:sz="0" w:space="0" w:color="auto"/>
                <w:left w:val="none" w:sz="0" w:space="0" w:color="auto"/>
                <w:bottom w:val="none" w:sz="0" w:space="0" w:color="auto"/>
                <w:right w:val="none" w:sz="0" w:space="0" w:color="auto"/>
              </w:divBdr>
              <w:divsChild>
                <w:div w:id="8021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2342">
      <w:bodyDiv w:val="1"/>
      <w:marLeft w:val="0"/>
      <w:marRight w:val="0"/>
      <w:marTop w:val="0"/>
      <w:marBottom w:val="0"/>
      <w:divBdr>
        <w:top w:val="none" w:sz="0" w:space="0" w:color="auto"/>
        <w:left w:val="none" w:sz="0" w:space="0" w:color="auto"/>
        <w:bottom w:val="none" w:sz="0" w:space="0" w:color="auto"/>
        <w:right w:val="none" w:sz="0" w:space="0" w:color="auto"/>
      </w:divBdr>
      <w:divsChild>
        <w:div w:id="2127190252">
          <w:marLeft w:val="0"/>
          <w:marRight w:val="0"/>
          <w:marTop w:val="0"/>
          <w:marBottom w:val="0"/>
          <w:divBdr>
            <w:top w:val="none" w:sz="0" w:space="0" w:color="auto"/>
            <w:left w:val="none" w:sz="0" w:space="0" w:color="auto"/>
            <w:bottom w:val="none" w:sz="0" w:space="0" w:color="auto"/>
            <w:right w:val="none" w:sz="0" w:space="0" w:color="auto"/>
          </w:divBdr>
          <w:divsChild>
            <w:div w:id="1728605205">
              <w:marLeft w:val="0"/>
              <w:marRight w:val="0"/>
              <w:marTop w:val="0"/>
              <w:marBottom w:val="0"/>
              <w:divBdr>
                <w:top w:val="none" w:sz="0" w:space="0" w:color="auto"/>
                <w:left w:val="none" w:sz="0" w:space="0" w:color="auto"/>
                <w:bottom w:val="none" w:sz="0" w:space="0" w:color="auto"/>
                <w:right w:val="none" w:sz="0" w:space="0" w:color="auto"/>
              </w:divBdr>
              <w:divsChild>
                <w:div w:id="5031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2531">
      <w:bodyDiv w:val="1"/>
      <w:marLeft w:val="0"/>
      <w:marRight w:val="0"/>
      <w:marTop w:val="0"/>
      <w:marBottom w:val="0"/>
      <w:divBdr>
        <w:top w:val="none" w:sz="0" w:space="0" w:color="auto"/>
        <w:left w:val="none" w:sz="0" w:space="0" w:color="auto"/>
        <w:bottom w:val="none" w:sz="0" w:space="0" w:color="auto"/>
        <w:right w:val="none" w:sz="0" w:space="0" w:color="auto"/>
      </w:divBdr>
      <w:divsChild>
        <w:div w:id="1816684441">
          <w:marLeft w:val="0"/>
          <w:marRight w:val="0"/>
          <w:marTop w:val="0"/>
          <w:marBottom w:val="0"/>
          <w:divBdr>
            <w:top w:val="none" w:sz="0" w:space="0" w:color="auto"/>
            <w:left w:val="none" w:sz="0" w:space="0" w:color="auto"/>
            <w:bottom w:val="none" w:sz="0" w:space="0" w:color="auto"/>
            <w:right w:val="none" w:sz="0" w:space="0" w:color="auto"/>
          </w:divBdr>
          <w:divsChild>
            <w:div w:id="54357359">
              <w:marLeft w:val="0"/>
              <w:marRight w:val="0"/>
              <w:marTop w:val="0"/>
              <w:marBottom w:val="0"/>
              <w:divBdr>
                <w:top w:val="none" w:sz="0" w:space="0" w:color="auto"/>
                <w:left w:val="none" w:sz="0" w:space="0" w:color="auto"/>
                <w:bottom w:val="none" w:sz="0" w:space="0" w:color="auto"/>
                <w:right w:val="none" w:sz="0" w:space="0" w:color="auto"/>
              </w:divBdr>
              <w:divsChild>
                <w:div w:id="1703821056">
                  <w:marLeft w:val="0"/>
                  <w:marRight w:val="0"/>
                  <w:marTop w:val="0"/>
                  <w:marBottom w:val="0"/>
                  <w:divBdr>
                    <w:top w:val="none" w:sz="0" w:space="0" w:color="auto"/>
                    <w:left w:val="none" w:sz="0" w:space="0" w:color="auto"/>
                    <w:bottom w:val="none" w:sz="0" w:space="0" w:color="auto"/>
                    <w:right w:val="none" w:sz="0" w:space="0" w:color="auto"/>
                  </w:divBdr>
                  <w:divsChild>
                    <w:div w:id="10873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1209">
      <w:bodyDiv w:val="1"/>
      <w:marLeft w:val="0"/>
      <w:marRight w:val="0"/>
      <w:marTop w:val="0"/>
      <w:marBottom w:val="0"/>
      <w:divBdr>
        <w:top w:val="none" w:sz="0" w:space="0" w:color="auto"/>
        <w:left w:val="none" w:sz="0" w:space="0" w:color="auto"/>
        <w:bottom w:val="none" w:sz="0" w:space="0" w:color="auto"/>
        <w:right w:val="none" w:sz="0" w:space="0" w:color="auto"/>
      </w:divBdr>
      <w:divsChild>
        <w:div w:id="940989893">
          <w:marLeft w:val="0"/>
          <w:marRight w:val="0"/>
          <w:marTop w:val="0"/>
          <w:marBottom w:val="0"/>
          <w:divBdr>
            <w:top w:val="none" w:sz="0" w:space="0" w:color="auto"/>
            <w:left w:val="none" w:sz="0" w:space="0" w:color="auto"/>
            <w:bottom w:val="none" w:sz="0" w:space="0" w:color="auto"/>
            <w:right w:val="none" w:sz="0" w:space="0" w:color="auto"/>
          </w:divBdr>
          <w:divsChild>
            <w:div w:id="1302686949">
              <w:marLeft w:val="0"/>
              <w:marRight w:val="0"/>
              <w:marTop w:val="0"/>
              <w:marBottom w:val="0"/>
              <w:divBdr>
                <w:top w:val="none" w:sz="0" w:space="0" w:color="auto"/>
                <w:left w:val="none" w:sz="0" w:space="0" w:color="auto"/>
                <w:bottom w:val="none" w:sz="0" w:space="0" w:color="auto"/>
                <w:right w:val="none" w:sz="0" w:space="0" w:color="auto"/>
              </w:divBdr>
              <w:divsChild>
                <w:div w:id="628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6</cp:revision>
  <dcterms:created xsi:type="dcterms:W3CDTF">2022-02-27T23:14:00Z</dcterms:created>
  <dcterms:modified xsi:type="dcterms:W3CDTF">2022-02-28T00:19:00Z</dcterms:modified>
</cp:coreProperties>
</file>