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90865" w14:textId="33AE77D4" w:rsidR="002F66DC" w:rsidRDefault="00D650E9" w:rsidP="00D650E9">
      <w:pPr>
        <w:pStyle w:val="Heading1"/>
        <w:spacing w:line="240" w:lineRule="auto"/>
        <w:rPr>
          <w:lang w:val="en-GB"/>
        </w:rPr>
      </w:pPr>
      <w:r>
        <w:rPr>
          <w:lang w:val="en-GB"/>
        </w:rPr>
        <w:t>Rates estimates for the ODE model</w:t>
      </w:r>
    </w:p>
    <w:p w14:paraId="4737BFB5" w14:textId="6F603A8B" w:rsidR="00D650E9" w:rsidRDefault="00D650E9" w:rsidP="00D650E9">
      <w:pPr>
        <w:spacing w:line="240" w:lineRule="auto"/>
        <w:rPr>
          <w:lang w:val="en-GB"/>
        </w:rPr>
      </w:pPr>
    </w:p>
    <w:tbl>
      <w:tblPr>
        <w:tblStyle w:val="TableGrid"/>
        <w:tblW w:w="0" w:type="auto"/>
        <w:tblLook w:val="04A0" w:firstRow="1" w:lastRow="0" w:firstColumn="1" w:lastColumn="0" w:noHBand="0" w:noVBand="1"/>
      </w:tblPr>
      <w:tblGrid>
        <w:gridCol w:w="4508"/>
        <w:gridCol w:w="4508"/>
      </w:tblGrid>
      <w:tr w:rsidR="00D650E9" w14:paraId="0E7DAD97" w14:textId="77777777" w:rsidTr="00D650E9">
        <w:tc>
          <w:tcPr>
            <w:tcW w:w="4508" w:type="dxa"/>
          </w:tcPr>
          <w:p w14:paraId="1AD3EF54" w14:textId="27805C0A" w:rsidR="00D650E9" w:rsidRPr="00D650E9" w:rsidRDefault="00D650E9" w:rsidP="00D650E9">
            <w:pPr>
              <w:rPr>
                <w:b/>
                <w:bCs/>
                <w:lang w:val="en-GB"/>
              </w:rPr>
            </w:pPr>
            <w:r w:rsidRPr="00D650E9">
              <w:rPr>
                <w:b/>
                <w:bCs/>
                <w:lang w:val="en-GB"/>
              </w:rPr>
              <w:t>Type</w:t>
            </w:r>
          </w:p>
        </w:tc>
        <w:tc>
          <w:tcPr>
            <w:tcW w:w="4508" w:type="dxa"/>
          </w:tcPr>
          <w:p w14:paraId="4F912678" w14:textId="73E7265C" w:rsidR="00D650E9" w:rsidRPr="00D650E9" w:rsidRDefault="00D650E9" w:rsidP="00D650E9">
            <w:pPr>
              <w:rPr>
                <w:b/>
                <w:bCs/>
                <w:lang w:val="en-GB"/>
              </w:rPr>
            </w:pPr>
            <w:r>
              <w:rPr>
                <w:b/>
                <w:bCs/>
                <w:lang w:val="en-GB"/>
              </w:rPr>
              <w:t>Fraction</w:t>
            </w:r>
            <w:r w:rsidRPr="00D650E9">
              <w:rPr>
                <w:b/>
                <w:bCs/>
                <w:lang w:val="en-GB"/>
              </w:rPr>
              <w:t xml:space="preserve"> (%)</w:t>
            </w:r>
          </w:p>
        </w:tc>
      </w:tr>
      <w:tr w:rsidR="00D650E9" w14:paraId="30BC94D1" w14:textId="77777777" w:rsidTr="00D650E9">
        <w:tc>
          <w:tcPr>
            <w:tcW w:w="4508" w:type="dxa"/>
          </w:tcPr>
          <w:p w14:paraId="2699EA26" w14:textId="77777777" w:rsidR="00D650E9" w:rsidRDefault="00D650E9" w:rsidP="00D650E9">
            <w:pPr>
              <w:rPr>
                <w:lang w:val="en-GB"/>
              </w:rPr>
            </w:pPr>
            <w:r>
              <w:rPr>
                <w:lang w:val="en-GB"/>
              </w:rPr>
              <w:t xml:space="preserve">Death </w:t>
            </w:r>
          </w:p>
          <w:p w14:paraId="70944B0E" w14:textId="30F5DC95" w:rsidR="00D650E9" w:rsidRPr="00D650E9" w:rsidRDefault="00D650E9" w:rsidP="00D650E9">
            <w:pPr>
              <w:pStyle w:val="ListParagraph"/>
              <w:numPr>
                <w:ilvl w:val="0"/>
                <w:numId w:val="2"/>
              </w:numPr>
              <w:rPr>
                <w:lang w:val="en-GB"/>
              </w:rPr>
            </w:pPr>
            <w:r w:rsidRPr="00D650E9">
              <w:rPr>
                <w:lang w:val="en-GB"/>
              </w:rPr>
              <w:t>Overall</w:t>
            </w:r>
          </w:p>
          <w:p w14:paraId="58FB3AAE" w14:textId="77777777" w:rsidR="00D650E9" w:rsidRDefault="00D650E9" w:rsidP="00D650E9">
            <w:pPr>
              <w:pStyle w:val="ListParagraph"/>
              <w:numPr>
                <w:ilvl w:val="0"/>
                <w:numId w:val="2"/>
              </w:numPr>
              <w:rPr>
                <w:lang w:val="en-GB"/>
              </w:rPr>
            </w:pPr>
            <w:r>
              <w:rPr>
                <w:lang w:val="en-GB"/>
              </w:rPr>
              <w:t>&lt;60 years</w:t>
            </w:r>
          </w:p>
          <w:p w14:paraId="16ACFCC6" w14:textId="1796F8AF" w:rsidR="00D650E9" w:rsidRDefault="00D650E9" w:rsidP="00D650E9">
            <w:pPr>
              <w:pStyle w:val="ListParagraph"/>
              <w:numPr>
                <w:ilvl w:val="0"/>
                <w:numId w:val="2"/>
              </w:numPr>
              <w:rPr>
                <w:lang w:val="en-GB"/>
              </w:rPr>
            </w:pPr>
            <w:r>
              <w:rPr>
                <w:rFonts w:cstheme="minorHAnsi"/>
                <w:lang w:val="en-GB"/>
              </w:rPr>
              <w:t>≥</w:t>
            </w:r>
            <w:r>
              <w:rPr>
                <w:lang w:val="en-GB"/>
              </w:rPr>
              <w:t>60 years</w:t>
            </w:r>
          </w:p>
          <w:p w14:paraId="35943D3B" w14:textId="3CB8EDE9" w:rsidR="00D650E9" w:rsidRPr="00D650E9" w:rsidRDefault="00D650E9" w:rsidP="00D650E9">
            <w:pPr>
              <w:pStyle w:val="ListParagraph"/>
              <w:numPr>
                <w:ilvl w:val="0"/>
                <w:numId w:val="2"/>
              </w:numPr>
              <w:rPr>
                <w:lang w:val="en-GB"/>
              </w:rPr>
            </w:pPr>
            <w:r>
              <w:rPr>
                <w:rFonts w:cstheme="minorHAnsi"/>
                <w:lang w:val="en-GB"/>
              </w:rPr>
              <w:t>≥</w:t>
            </w:r>
            <w:r>
              <w:rPr>
                <w:lang w:val="en-GB"/>
              </w:rPr>
              <w:t>80 years</w:t>
            </w:r>
          </w:p>
        </w:tc>
        <w:tc>
          <w:tcPr>
            <w:tcW w:w="4508" w:type="dxa"/>
          </w:tcPr>
          <w:p w14:paraId="17BA26DF" w14:textId="0207FE11" w:rsidR="00D650E9" w:rsidRDefault="00D650E9" w:rsidP="00D650E9">
            <w:pPr>
              <w:rPr>
                <w:lang w:val="en-GB"/>
              </w:rPr>
            </w:pPr>
          </w:p>
          <w:p w14:paraId="3DC95ABA" w14:textId="03951158" w:rsidR="00D650E9" w:rsidRDefault="00445061" w:rsidP="00D650E9">
            <w:pPr>
              <w:rPr>
                <w:lang w:val="en-GB"/>
              </w:rPr>
            </w:pPr>
            <w:r>
              <w:rPr>
                <w:lang w:val="en-GB"/>
              </w:rPr>
              <w:t>2.7</w:t>
            </w:r>
            <w:r w:rsidR="00D650E9">
              <w:rPr>
                <w:lang w:val="en-GB"/>
              </w:rPr>
              <w:t xml:space="preserve"> </w:t>
            </w:r>
            <w:r w:rsidR="00D650E9">
              <w:rPr>
                <w:lang w:val="en-GB"/>
              </w:rPr>
              <w:fldChar w:fldCharType="begin" w:fldLock="1"/>
            </w:r>
            <w:r w:rsidR="00D650E9">
              <w:rPr>
                <w:lang w:val="en-GB"/>
              </w:rPr>
              <w:instrText>ADDIN CSL_CITATION {"citationItems":[{"id":"ITEM-1","itemData":{"DOI":"10.1101/2020.03.09.20033357","abstract":"Background: A range of case fatality ratio (CFR) estimates for COVID 19 have been produced that differ substantially in magnitude. Methods: We used individual-case data from mainland China and cases detected outside mainland China to estimate the time between onset of symptoms and outcome (death or discharge from hospital). We next obtained age-stratified estimates of the CFR by relating the aggregate distribution of cases by dates of onset to the observed cumulative deaths in China, assuming a constant attack rate by age and adjusting for the demography of the population, and age and location-based under ascertainment. We additionally estimated the CFR from individual linelist data on 1,334 cases identified outside mainland China. We used data on the PCR prevalence in international residents repatriated from China at the end of January 2020 to obtain age-stratified estimates of the infection fatality ratio (IFR). Using data on age stratified severity in a subset of 3,665 cases from China, we estimated the proportion of infections that will likely require hospitalisation. Findings: We estimate the mean duration from onset-of-symptoms to death to be 17.8 days (95% credible interval, crI 16.9,19.2 days) and from onset-of-symptoms to hospital discharge to be 22.6 days (95% crI 21.1,24.4 days). We estimate a crude CFR of 3.67% (95% crI 3.56%,3.80%) in cases from mainland China. Adjusting for demography and under-ascertainment of milder cases in Wuhan relative to the rest of China, we obtain a best estimate of the CFR in China of 1.38% (95% crI 1.23%,1.53%) with substantially higher values in older ages. Our estimate of the CFR from international cases stratified by age (under 60 or 60 and above) are consistent with these estimates from China. We obtain an overall IFR estimate for China of 0.66% (0.39%,1.33%), again with an increasing profile with age. Interpretation: These early estimates give an indication of the fatality ratio across the spectrum of COVID-19 disease and demonstrate a strong age-gradient in risk.\n\n### Competing Interest Statement\n\nThe authors have declared no competing interest.\n\n### Funding Statement\n\nThis work was supported by Centre funding from the UK Medical Research Council under a concordat with the UK Department for International Development, the NIHR Health Protection Research Unit in Modelling Methodology and the Abdul Latif Jameel Foundation. \n\n### Author Declarations\n\nAll relevant ethical guidelines have been followed; any nece…","author":[{"dropping-particle":"","family":"Verity","given":"Robert","non-dropping-particle":"","parse-names":false,"suffix":""},{"dropping-particle":"","family":"Okell","given":"Lucy C","non-dropping-particle":"","parse-names":false,"suffix":""},{"dropping-particle":"","family":"Dorigatti","given":"Ilaria","non-dropping-particle":"","parse-names":false,"suffix":""},{"dropping-particle":"","family":"Winskill","given":"Peter","non-dropping-particle":"","parse-names":false,"suffix":""},{"dropping-particle":"","family":"Whittaker","given":"Charles","non-dropping-particle":"","parse-names":false,"suffix":""},{"dropping-particle":"","family":"Imai","given":"Natsuko","non-dropping-particle":"","parse-names":false,"suffix":""},{"dropping-particle":"","family":"Cuomo-Dannenburg","given":"Gina","non-dropping-particle":"","parse-names":false,"suffix":""},{"dropping-particle":"","family":"Thompson","given":"Hayley","non-dropping-particle":"","parse-names":false,"suffix":""},{"dropping-particle":"","family":"Walker","given":"Patrick","non-dropping-particle":"","parse-names":false,"suffix":""},{"dropping-particle":"","family":"Fu","given":"Han","non-dropping-particle":"","parse-names":false,"suffix":""},{"dropping-particle":"","family":"Dighe","given":"Amy","non-dropping-particle":"","parse-names":false,"suffix":""},{"dropping-particle":"","family":"Griffin","given":"Jamie","non-dropping-particle":"","parse-names":false,"suffix":""},{"dropping-particle":"","family":"Cori","given":"Anne","non-dropping-particle":"","parse-names":false,"suffix":""},{"dropping-particle":"","family":"Baguelin","given":"Marc","non-dropping-particle":"","parse-names":false,"suffix":""},{"dropping-particle":"","family":"Bhatia","given":"Sangeeta","non-dropping-particle":"","parse-names":false,"suffix":""},{"dropping-particle":"","family":"Boonyasiri","given":"Adhiratha","non-dropping-particle":"","parse-names":false,"suffix":""},{"dropping-particle":"","family":"Cucunuba","given":"Zulma M","non-dropping-particle":"","parse-names":false,"suffix":""},{"dropping-particle":"","family":"Fitzjohn","given":"Rich","non-dropping-particle":"","parse-names":false,"suffix":""},{"dropping-particle":"","family":"Gaythorpe","given":"Katy A M","non-dropping-particle":"","parse-names":false,"suffix":""},{"dropping-particle":"","family":"Green","given":"Will","non-dropping-particle":"","parse-names":false,"suffix":""},{"dropping-particle":"","family":"Hamlet","given":"Arran","non-dropping-particle":"","parse-names":false,"suffix":""},{"dropping-particle":"","family":"Hinsley","given":"Wes","non-dropping-particle":"","parse-names":false,"suffix":""},{"dropping-particle":"","family":"Laydon","given":"Daniel","non-dropping-particle":"","parse-names":false,"suffix":""},{"dropping-particle":"","family":"Nedjati-Gilani","given":"Gemma","non-dropping-particle":"","parse-names":false,"suffix":""},{"dropping-particle":"","family":"Riley","given":"Steven","non-dropping-particle":"","parse-names":false,"suffix":""},{"dropping-particle":"","family":"van-Elsand","given":"Sabine","non-dropping-particle":"","parse-names":false,"suffix":""},{"dropping-particle":"","family":"Volz","given":"Erik","non-dropping-particle":"","parse-names":false,"suffix":""},{"dropping-particle":"","family":"Wang","given":"Haowei","non-dropping-particle":"","parse-names":false,"suffix":""},{"dropping-particle":"","family":"Wang","given":"Yuanrong","non-dropping-particle":"","parse-names":false,"suffix":""},{"dropping-particle":"","family":"Xi","given":"Xiayoue","non-dropping-particle":"","parse-names":false,"suffix":""},{"dropping-particle":"","family":"Donnelly","given":"Christl","non-dropping-particle":"","parse-names":false,"suffix":""},{"dropping-particle":"","family":"Ghani","given":"Azra","non-dropping-particle":"","parse-names":false,"suffix":""},{"dropping-particle":"","family":"Ferguson","given":"Neil","non-dropping-particle":"","parse-names":false,"suffix":""}],"container-title":"medRxiv","id":"ITEM-1","issued":{"date-parts":[["2020","3","13"]]},"page":"2020.03.09.20033357","publisher":"Cold Spring Harbor Laboratory Press","title":"Estimates of the severity of COVID-19 disease","type":"article-journal"},"uris":["http://www.mendeley.com/documents/?uuid=3fde827f-9f5f-3328-9e19-728e0a513826"]}],"mendeley":{"formattedCitation":"(1)","plainTextFormattedCitation":"(1)","previouslyFormattedCitation":"(1)"},"properties":{"noteIndex":0},"schema":"https://github.com/citation-style-language/schema/raw/master/csl-citation.json"}</w:instrText>
            </w:r>
            <w:r w:rsidR="00D650E9">
              <w:rPr>
                <w:lang w:val="en-GB"/>
              </w:rPr>
              <w:fldChar w:fldCharType="separate"/>
            </w:r>
            <w:r w:rsidR="00D650E9" w:rsidRPr="00D650E9">
              <w:rPr>
                <w:noProof/>
                <w:lang w:val="en-GB"/>
              </w:rPr>
              <w:t>(1)</w:t>
            </w:r>
            <w:r w:rsidR="00D650E9">
              <w:rPr>
                <w:lang w:val="en-GB"/>
              </w:rPr>
              <w:fldChar w:fldCharType="end"/>
            </w:r>
          </w:p>
          <w:p w14:paraId="53FB631F" w14:textId="75F57571" w:rsidR="00D650E9" w:rsidRDefault="00445061" w:rsidP="00D650E9">
            <w:pPr>
              <w:rPr>
                <w:lang w:val="en-GB"/>
              </w:rPr>
            </w:pPr>
            <w:r>
              <w:rPr>
                <w:lang w:val="en-GB"/>
              </w:rPr>
              <w:t>1.4</w:t>
            </w:r>
            <w:r w:rsidR="00D650E9">
              <w:rPr>
                <w:lang w:val="en-GB"/>
              </w:rPr>
              <w:t xml:space="preserve"> </w:t>
            </w:r>
            <w:r w:rsidR="00D650E9">
              <w:rPr>
                <w:lang w:val="en-GB"/>
              </w:rPr>
              <w:fldChar w:fldCharType="begin" w:fldLock="1"/>
            </w:r>
            <w:r w:rsidR="00D650E9">
              <w:rPr>
                <w:lang w:val="en-GB"/>
              </w:rPr>
              <w:instrText>ADDIN CSL_CITATION {"citationItems":[{"id":"ITEM-1","itemData":{"DOI":"10.1101/2020.03.09.20033357","abstract":"Background: A range of case fatality ratio (CFR) estimates for COVID 19 have been produced that differ substantially in magnitude. Methods: We used individual-case data from mainland China and cases detected outside mainland China to estimate the time between onset of symptoms and outcome (death or discharge from hospital). We next obtained age-stratified estimates of the CFR by relating the aggregate distribution of cases by dates of onset to the observed cumulative deaths in China, assuming a constant attack rate by age and adjusting for the demography of the population, and age and location-based under ascertainment. We additionally estimated the CFR from individual linelist data on 1,334 cases identified outside mainland China. We used data on the PCR prevalence in international residents repatriated from China at the end of January 2020 to obtain age-stratified estimates of the infection fatality ratio (IFR). Using data on age stratified severity in a subset of 3,665 cases from China, we estimated the proportion of infections that will likely require hospitalisation. Findings: We estimate the mean duration from onset-of-symptoms to death to be 17.8 days (95% credible interval, crI 16.9,19.2 days) and from onset-of-symptoms to hospital discharge to be 22.6 days (95% crI 21.1,24.4 days). We estimate a crude CFR of 3.67% (95% crI 3.56%,3.80%) in cases from mainland China. Adjusting for demography and under-ascertainment of milder cases in Wuhan relative to the rest of China, we obtain a best estimate of the CFR in China of 1.38% (95% crI 1.23%,1.53%) with substantially higher values in older ages. Our estimate of the CFR from international cases stratified by age (under 60 or 60 and above) are consistent with these estimates from China. We obtain an overall IFR estimate for China of 0.66% (0.39%,1.33%), again with an increasing profile with age. Interpretation: These early estimates give an indication of the fatality ratio across the spectrum of COVID-19 disease and demonstrate a strong age-gradient in risk.\n\n### Competing Interest Statement\n\nThe authors have declared no competing interest.\n\n### Funding Statement\n\nThis work was supported by Centre funding from the UK Medical Research Council under a concordat with the UK Department for International Development, the NIHR Health Protection Research Unit in Modelling Methodology and the Abdul Latif Jameel Foundation. \n\n### Author Declarations\n\nAll relevant ethical guidelines have been followed; any nece…","author":[{"dropping-particle":"","family":"Verity","given":"Robert","non-dropping-particle":"","parse-names":false,"suffix":""},{"dropping-particle":"","family":"Okell","given":"Lucy C","non-dropping-particle":"","parse-names":false,"suffix":""},{"dropping-particle":"","family":"Dorigatti","given":"Ilaria","non-dropping-particle":"","parse-names":false,"suffix":""},{"dropping-particle":"","family":"Winskill","given":"Peter","non-dropping-particle":"","parse-names":false,"suffix":""},{"dropping-particle":"","family":"Whittaker","given":"Charles","non-dropping-particle":"","parse-names":false,"suffix":""},{"dropping-particle":"","family":"Imai","given":"Natsuko","non-dropping-particle":"","parse-names":false,"suffix":""},{"dropping-particle":"","family":"Cuomo-Dannenburg","given":"Gina","non-dropping-particle":"","parse-names":false,"suffix":""},{"dropping-particle":"","family":"Thompson","given":"Hayley","non-dropping-particle":"","parse-names":false,"suffix":""},{"dropping-particle":"","family":"Walker","given":"Patrick","non-dropping-particle":"","parse-names":false,"suffix":""},{"dropping-particle":"","family":"Fu","given":"Han","non-dropping-particle":"","parse-names":false,"suffix":""},{"dropping-particle":"","family":"Dighe","given":"Amy","non-dropping-particle":"","parse-names":false,"suffix":""},{"dropping-particle":"","family":"Griffin","given":"Jamie","non-dropping-particle":"","parse-names":false,"suffix":""},{"dropping-particle":"","family":"Cori","given":"Anne","non-dropping-particle":"","parse-names":false,"suffix":""},{"dropping-particle":"","family":"Baguelin","given":"Marc","non-dropping-particle":"","parse-names":false,"suffix":""},{"dropping-particle":"","family":"Bhatia","given":"Sangeeta","non-dropping-particle":"","parse-names":false,"suffix":""},{"dropping-particle":"","family":"Boonyasiri","given":"Adhiratha","non-dropping-particle":"","parse-names":false,"suffix":""},{"dropping-particle":"","family":"Cucunuba","given":"Zulma M","non-dropping-particle":"","parse-names":false,"suffix":""},{"dropping-particle":"","family":"Fitzjohn","given":"Rich","non-dropping-particle":"","parse-names":false,"suffix":""},{"dropping-particle":"","family":"Gaythorpe","given":"Katy A M","non-dropping-particle":"","parse-names":false,"suffix":""},{"dropping-particle":"","family":"Green","given":"Will","non-dropping-particle":"","parse-names":false,"suffix":""},{"dropping-particle":"","family":"Hamlet","given":"Arran","non-dropping-particle":"","parse-names":false,"suffix":""},{"dropping-particle":"","family":"Hinsley","given":"Wes","non-dropping-particle":"","parse-names":false,"suffix":""},{"dropping-particle":"","family":"Laydon","given":"Daniel","non-dropping-particle":"","parse-names":false,"suffix":""},{"dropping-particle":"","family":"Nedjati-Gilani","given":"Gemma","non-dropping-particle":"","parse-names":false,"suffix":""},{"dropping-particle":"","family":"Riley","given":"Steven","non-dropping-particle":"","parse-names":false,"suffix":""},{"dropping-particle":"","family":"van-Elsand","given":"Sabine","non-dropping-particle":"","parse-names":false,"suffix":""},{"dropping-particle":"","family":"Volz","given":"Erik","non-dropping-particle":"","parse-names":false,"suffix":""},{"dropping-particle":"","family":"Wang","given":"Haowei","non-dropping-particle":"","parse-names":false,"suffix":""},{"dropping-particle":"","family":"Wang","given":"Yuanrong","non-dropping-particle":"","parse-names":false,"suffix":""},{"dropping-particle":"","family":"Xi","given":"Xiayoue","non-dropping-particle":"","parse-names":false,"suffix":""},{"dropping-particle":"","family":"Donnelly","given":"Christl","non-dropping-particle":"","parse-names":false,"suffix":""},{"dropping-particle":"","family":"Ghani","given":"Azra","non-dropping-particle":"","parse-names":false,"suffix":""},{"dropping-particle":"","family":"Ferguson","given":"Neil","non-dropping-particle":"","parse-names":false,"suffix":""}],"container-title":"medRxiv","id":"ITEM-1","issued":{"date-parts":[["2020","3","13"]]},"page":"2020.03.09.20033357","publisher":"Cold Spring Harbor Laboratory Press","title":"Estimates of the severity of COVID-19 disease","type":"article-journal"},"uris":["http://www.mendeley.com/documents/?uuid=3fde827f-9f5f-3328-9e19-728e0a513826"]}],"mendeley":{"formattedCitation":"(1)","plainTextFormattedCitation":"(1)","previouslyFormattedCitation":"(1)"},"properties":{"noteIndex":0},"schema":"https://github.com/citation-style-language/schema/raw/master/csl-citation.json"}</w:instrText>
            </w:r>
            <w:r w:rsidR="00D650E9">
              <w:rPr>
                <w:lang w:val="en-GB"/>
              </w:rPr>
              <w:fldChar w:fldCharType="separate"/>
            </w:r>
            <w:r w:rsidR="00D650E9" w:rsidRPr="00D650E9">
              <w:rPr>
                <w:noProof/>
                <w:lang w:val="en-GB"/>
              </w:rPr>
              <w:t>(1)</w:t>
            </w:r>
            <w:r w:rsidR="00D650E9">
              <w:rPr>
                <w:lang w:val="en-GB"/>
              </w:rPr>
              <w:fldChar w:fldCharType="end"/>
            </w:r>
            <w:r>
              <w:rPr>
                <w:lang w:val="en-GB"/>
              </w:rPr>
              <w:t xml:space="preserve"> (China only)</w:t>
            </w:r>
          </w:p>
          <w:p w14:paraId="3BAA147B" w14:textId="2AC1CB69" w:rsidR="00D650E9" w:rsidRDefault="00445061" w:rsidP="00D650E9">
            <w:pPr>
              <w:rPr>
                <w:lang w:val="en-GB"/>
              </w:rPr>
            </w:pPr>
            <w:r>
              <w:rPr>
                <w:lang w:val="en-GB"/>
              </w:rPr>
              <w:t>4.5</w:t>
            </w:r>
            <w:r w:rsidR="00D650E9">
              <w:rPr>
                <w:lang w:val="en-GB"/>
              </w:rPr>
              <w:t xml:space="preserve"> </w:t>
            </w:r>
            <w:r w:rsidR="00D650E9">
              <w:rPr>
                <w:lang w:val="en-GB"/>
              </w:rPr>
              <w:fldChar w:fldCharType="begin" w:fldLock="1"/>
            </w:r>
            <w:r w:rsidR="00D650E9">
              <w:rPr>
                <w:lang w:val="en-GB"/>
              </w:rPr>
              <w:instrText>ADDIN CSL_CITATION {"citationItems":[{"id":"ITEM-1","itemData":{"DOI":"10.1101/2020.03.09.20033357","abstract":"Background: A range of case fatality ratio (CFR) estimates for COVID 19 have been produced that differ substantially in magnitude. Methods: We used individual-case data from mainland China and cases detected outside mainland China to estimate the time between onset of symptoms and outcome (death or discharge from hospital). We next obtained age-stratified estimates of the CFR by relating the aggregate distribution of cases by dates of onset to the observed cumulative deaths in China, assuming a constant attack rate by age and adjusting for the demography of the population, and age and location-based under ascertainment. We additionally estimated the CFR from individual linelist data on 1,334 cases identified outside mainland China. We used data on the PCR prevalence in international residents repatriated from China at the end of January 2020 to obtain age-stratified estimates of the infection fatality ratio (IFR). Using data on age stratified severity in a subset of 3,665 cases from China, we estimated the proportion of infections that will likely require hospitalisation. Findings: We estimate the mean duration from onset-of-symptoms to death to be 17.8 days (95% credible interval, crI 16.9,19.2 days) and from onset-of-symptoms to hospital discharge to be 22.6 days (95% crI 21.1,24.4 days). We estimate a crude CFR of 3.67% (95% crI 3.56%,3.80%) in cases from mainland China. Adjusting for demography and under-ascertainment of milder cases in Wuhan relative to the rest of China, we obtain a best estimate of the CFR in China of 1.38% (95% crI 1.23%,1.53%) with substantially higher values in older ages. Our estimate of the CFR from international cases stratified by age (under 60 or 60 and above) are consistent with these estimates from China. We obtain an overall IFR estimate for China of 0.66% (0.39%,1.33%), again with an increasing profile with age. Interpretation: These early estimates give an indication of the fatality ratio across the spectrum of COVID-19 disease and demonstrate a strong age-gradient in risk.\n\n### Competing Interest Statement\n\nThe authors have declared no competing interest.\n\n### Funding Statement\n\nThis work was supported by Centre funding from the UK Medical Research Council under a concordat with the UK Department for International Development, the NIHR Health Protection Research Unit in Modelling Methodology and the Abdul Latif Jameel Foundation. \n\n### Author Declarations\n\nAll relevant ethical guidelines have been followed; any nece…","author":[{"dropping-particle":"","family":"Verity","given":"Robert","non-dropping-particle":"","parse-names":false,"suffix":""},{"dropping-particle":"","family":"Okell","given":"Lucy C","non-dropping-particle":"","parse-names":false,"suffix":""},{"dropping-particle":"","family":"Dorigatti","given":"Ilaria","non-dropping-particle":"","parse-names":false,"suffix":""},{"dropping-particle":"","family":"Winskill","given":"Peter","non-dropping-particle":"","parse-names":false,"suffix":""},{"dropping-particle":"","family":"Whittaker","given":"Charles","non-dropping-particle":"","parse-names":false,"suffix":""},{"dropping-particle":"","family":"Imai","given":"Natsuko","non-dropping-particle":"","parse-names":false,"suffix":""},{"dropping-particle":"","family":"Cuomo-Dannenburg","given":"Gina","non-dropping-particle":"","parse-names":false,"suffix":""},{"dropping-particle":"","family":"Thompson","given":"Hayley","non-dropping-particle":"","parse-names":false,"suffix":""},{"dropping-particle":"","family":"Walker","given":"Patrick","non-dropping-particle":"","parse-names":false,"suffix":""},{"dropping-particle":"","family":"Fu","given":"Han","non-dropping-particle":"","parse-names":false,"suffix":""},{"dropping-particle":"","family":"Dighe","given":"Amy","non-dropping-particle":"","parse-names":false,"suffix":""},{"dropping-particle":"","family":"Griffin","given":"Jamie","non-dropping-particle":"","parse-names":false,"suffix":""},{"dropping-particle":"","family":"Cori","given":"Anne","non-dropping-particle":"","parse-names":false,"suffix":""},{"dropping-particle":"","family":"Baguelin","given":"Marc","non-dropping-particle":"","parse-names":false,"suffix":""},{"dropping-particle":"","family":"Bhatia","given":"Sangeeta","non-dropping-particle":"","parse-names":false,"suffix":""},{"dropping-particle":"","family":"Boonyasiri","given":"Adhiratha","non-dropping-particle":"","parse-names":false,"suffix":""},{"dropping-particle":"","family":"Cucunuba","given":"Zulma M","non-dropping-particle":"","parse-names":false,"suffix":""},{"dropping-particle":"","family":"Fitzjohn","given":"Rich","non-dropping-particle":"","parse-names":false,"suffix":""},{"dropping-particle":"","family":"Gaythorpe","given":"Katy A M","non-dropping-particle":"","parse-names":false,"suffix":""},{"dropping-particle":"","family":"Green","given":"Will","non-dropping-particle":"","parse-names":false,"suffix":""},{"dropping-particle":"","family":"Hamlet","given":"Arran","non-dropping-particle":"","parse-names":false,"suffix":""},{"dropping-particle":"","family":"Hinsley","given":"Wes","non-dropping-particle":"","parse-names":false,"suffix":""},{"dropping-particle":"","family":"Laydon","given":"Daniel","non-dropping-particle":"","parse-names":false,"suffix":""},{"dropping-particle":"","family":"Nedjati-Gilani","given":"Gemma","non-dropping-particle":"","parse-names":false,"suffix":""},{"dropping-particle":"","family":"Riley","given":"Steven","non-dropping-particle":"","parse-names":false,"suffix":""},{"dropping-particle":"","family":"van-Elsand","given":"Sabine","non-dropping-particle":"","parse-names":false,"suffix":""},{"dropping-particle":"","family":"Volz","given":"Erik","non-dropping-particle":"","parse-names":false,"suffix":""},{"dropping-particle":"","family":"Wang","given":"Haowei","non-dropping-particle":"","parse-names":false,"suffix":""},{"dropping-particle":"","family":"Wang","given":"Yuanrong","non-dropping-particle":"","parse-names":false,"suffix":""},{"dropping-particle":"","family":"Xi","given":"Xiayoue","non-dropping-particle":"","parse-names":false,"suffix":""},{"dropping-particle":"","family":"Donnelly","given":"Christl","non-dropping-particle":"","parse-names":false,"suffix":""},{"dropping-particle":"","family":"Ghani","given":"Azra","non-dropping-particle":"","parse-names":false,"suffix":""},{"dropping-particle":"","family":"Ferguson","given":"Neil","non-dropping-particle":"","parse-names":false,"suffix":""}],"container-title":"medRxiv","id":"ITEM-1","issued":{"date-parts":[["2020","3","13"]]},"page":"2020.03.09.20033357","publisher":"Cold Spring Harbor Laboratory Press","title":"Estimates of the severity of COVID-19 disease","type":"article-journal"},"uris":["http://www.mendeley.com/documents/?uuid=3fde827f-9f5f-3328-9e19-728e0a513826"]}],"mendeley":{"formattedCitation":"(1)","plainTextFormattedCitation":"(1)","previouslyFormattedCitation":"(1)"},"properties":{"noteIndex":0},"schema":"https://github.com/citation-style-language/schema/raw/master/csl-citation.json"}</w:instrText>
            </w:r>
            <w:r w:rsidR="00D650E9">
              <w:rPr>
                <w:lang w:val="en-GB"/>
              </w:rPr>
              <w:fldChar w:fldCharType="separate"/>
            </w:r>
            <w:r w:rsidR="00D650E9" w:rsidRPr="00D650E9">
              <w:rPr>
                <w:noProof/>
                <w:lang w:val="en-GB"/>
              </w:rPr>
              <w:t>(1)</w:t>
            </w:r>
            <w:r w:rsidR="00D650E9">
              <w:rPr>
                <w:lang w:val="en-GB"/>
              </w:rPr>
              <w:fldChar w:fldCharType="end"/>
            </w:r>
          </w:p>
          <w:p w14:paraId="12FDE165" w14:textId="4DE4466E" w:rsidR="00D650E9" w:rsidRDefault="00D650E9" w:rsidP="00D650E9">
            <w:pPr>
              <w:rPr>
                <w:lang w:val="en-GB"/>
              </w:rPr>
            </w:pPr>
            <w:r>
              <w:rPr>
                <w:lang w:val="en-GB"/>
              </w:rPr>
              <w:t xml:space="preserve">13.4 </w:t>
            </w:r>
            <w:r>
              <w:rPr>
                <w:lang w:val="en-GB"/>
              </w:rPr>
              <w:fldChar w:fldCharType="begin" w:fldLock="1"/>
            </w:r>
            <w:r w:rsidR="006B3064">
              <w:rPr>
                <w:lang w:val="en-GB"/>
              </w:rPr>
              <w:instrText>ADDIN CSL_CITATION {"citationItems":[{"id":"ITEM-1","itemData":{"DOI":"10.1101/2020.03.09.20033357","abstract":"Background: A range of case fatality ratio (CFR) estimates for COVID 19 have been produced that differ substantially in magnitude. Methods: We used individual-case data from mainland China and cases detected outside mainland China to estimate the time between onset of symptoms and outcome (death or discharge from hospital). We next obtained age-stratified estimates of the CFR by relating the aggregate distribution of cases by dates of onset to the observed cumulative deaths in China, assuming a constant attack rate by age and adjusting for the demography of the population, and age and location-based under ascertainment. We additionally estimated the CFR from individual linelist data on 1,334 cases identified outside mainland China. We used data on the PCR prevalence in international residents repatriated from China at the end of January 2020 to obtain age-stratified estimates of the infection fatality ratio (IFR). Using data on age stratified severity in a subset of 3,665 cases from China, we estimated the proportion of infections that will likely require hospitalisation. Findings: We estimate the mean duration from onset-of-symptoms to death to be 17.8 days (95% credible interval, crI 16.9,19.2 days) and from onset-of-symptoms to hospital discharge to be 22.6 days (95% crI 21.1,24.4 days). We estimate a crude CFR of 3.67% (95% crI 3.56%,3.80%) in cases from mainland China. Adjusting for demography and under-ascertainment of milder cases in Wuhan relative to the rest of China, we obtain a best estimate of the CFR in China of 1.38% (95% crI 1.23%,1.53%) with substantially higher values in older ages. Our estimate of the CFR from international cases stratified by age (under 60 or 60 and above) are consistent with these estimates from China. We obtain an overall IFR estimate for China of 0.66% (0.39%,1.33%), again with an increasing profile with age. Interpretation: These early estimates give an indication of the fatality ratio across the spectrum of COVID-19 disease and demonstrate a strong age-gradient in risk.\n\n### Competing Interest Statement\n\nThe authors have declared no competing interest.\n\n### Funding Statement\n\nThis work was supported by Centre funding from the UK Medical Research Council under a concordat with the UK Department for International Development, the NIHR Health Protection Research Unit in Modelling Methodology and the Abdul Latif Jameel Foundation. \n\n### Author Declarations\n\nAll relevant ethical guidelines have been followed; any nece…","author":[{"dropping-particle":"","family":"Verity","given":"Robert","non-dropping-particle":"","parse-names":false,"suffix":""},{"dropping-particle":"","family":"Okell","given":"Lucy C","non-dropping-particle":"","parse-names":false,"suffix":""},{"dropping-particle":"","family":"Dorigatti","given":"Ilaria","non-dropping-particle":"","parse-names":false,"suffix":""},{"dropping-particle":"","family":"Winskill","given":"Peter","non-dropping-particle":"","parse-names":false,"suffix":""},{"dropping-particle":"","family":"Whittaker","given":"Charles","non-dropping-particle":"","parse-names":false,"suffix":""},{"dropping-particle":"","family":"Imai","given":"Natsuko","non-dropping-particle":"","parse-names":false,"suffix":""},{"dropping-particle":"","family":"Cuomo-Dannenburg","given":"Gina","non-dropping-particle":"","parse-names":false,"suffix":""},{"dropping-particle":"","family":"Thompson","given":"Hayley","non-dropping-particle":"","parse-names":false,"suffix":""},{"dropping-particle":"","family":"Walker","given":"Patrick","non-dropping-particle":"","parse-names":false,"suffix":""},{"dropping-particle":"","family":"Fu","given":"Han","non-dropping-particle":"","parse-names":false,"suffix":""},{"dropping-particle":"","family":"Dighe","given":"Amy","non-dropping-particle":"","parse-names":false,"suffix":""},{"dropping-particle":"","family":"Griffin","given":"Jamie","non-dropping-particle":"","parse-names":false,"suffix":""},{"dropping-particle":"","family":"Cori","given":"Anne","non-dropping-particle":"","parse-names":false,"suffix":""},{"dropping-particle":"","family":"Baguelin","given":"Marc","non-dropping-particle":"","parse-names":false,"suffix":""},{"dropping-particle":"","family":"Bhatia","given":"Sangeeta","non-dropping-particle":"","parse-names":false,"suffix":""},{"dropping-particle":"","family":"Boonyasiri","given":"Adhiratha","non-dropping-particle":"","parse-names":false,"suffix":""},{"dropping-particle":"","family":"Cucunuba","given":"Zulma M","non-dropping-particle":"","parse-names":false,"suffix":""},{"dropping-particle":"","family":"Fitzjohn","given":"Rich","non-dropping-particle":"","parse-names":false,"suffix":""},{"dropping-particle":"","family":"Gaythorpe","given":"Katy A M","non-dropping-particle":"","parse-names":false,"suffix":""},{"dropping-particle":"","family":"Green","given":"Will","non-dropping-particle":"","parse-names":false,"suffix":""},{"dropping-particle":"","family":"Hamlet","given":"Arran","non-dropping-particle":"","parse-names":false,"suffix":""},{"dropping-particle":"","family":"Hinsley","given":"Wes","non-dropping-particle":"","parse-names":false,"suffix":""},{"dropping-particle":"","family":"Laydon","given":"Daniel","non-dropping-particle":"","parse-names":false,"suffix":""},{"dropping-particle":"","family":"Nedjati-Gilani","given":"Gemma","non-dropping-particle":"","parse-names":false,"suffix":""},{"dropping-particle":"","family":"Riley","given":"Steven","non-dropping-particle":"","parse-names":false,"suffix":""},{"dropping-particle":"","family":"van-Elsand","given":"Sabine","non-dropping-particle":"","parse-names":false,"suffix":""},{"dropping-particle":"","family":"Volz","given":"Erik","non-dropping-particle":"","parse-names":false,"suffix":""},{"dropping-particle":"","family":"Wang","given":"Haowei","non-dropping-particle":"","parse-names":false,"suffix":""},{"dropping-particle":"","family":"Wang","given":"Yuanrong","non-dropping-particle":"","parse-names":false,"suffix":""},{"dropping-particle":"","family":"Xi","given":"Xiayoue","non-dropping-particle":"","parse-names":false,"suffix":""},{"dropping-particle":"","family":"Donnelly","given":"Christl","non-dropping-particle":"","parse-names":false,"suffix":""},{"dropping-particle":"","family":"Ghani","given":"Azra","non-dropping-particle":"","parse-names":false,"suffix":""},{"dropping-particle":"","family":"Ferguson","given":"Neil","non-dropping-particle":"","parse-names":false,"suffix":""}],"container-title":"medRxiv","id":"ITEM-1","issued":{"date-parts":[["2020","3","13"]]},"page":"2020.03.09.20033357","publisher":"Cold Spring Harbor Laboratory Press","title":"Estimates of the severity of COVID-19 disease","type":"article-journal"},"uris":["http://www.mendeley.com/documents/?uuid=3fde827f-9f5f-3328-9e19-728e0a513826"]}],"mendeley":{"formattedCitation":"(1)","plainTextFormattedCitation":"(1)","previouslyFormattedCitation":"(1)"},"properties":{"noteIndex":0},"schema":"https://github.com/citation-style-language/schema/raw/master/csl-citation.json"}</w:instrText>
            </w:r>
            <w:r>
              <w:rPr>
                <w:lang w:val="en-GB"/>
              </w:rPr>
              <w:fldChar w:fldCharType="separate"/>
            </w:r>
            <w:r w:rsidRPr="00D650E9">
              <w:rPr>
                <w:noProof/>
                <w:lang w:val="en-GB"/>
              </w:rPr>
              <w:t>(1)</w:t>
            </w:r>
            <w:r>
              <w:rPr>
                <w:lang w:val="en-GB"/>
              </w:rPr>
              <w:fldChar w:fldCharType="end"/>
            </w:r>
            <w:r w:rsidR="00445061">
              <w:rPr>
                <w:lang w:val="en-GB"/>
              </w:rPr>
              <w:t xml:space="preserve"> (China only)</w:t>
            </w:r>
          </w:p>
        </w:tc>
      </w:tr>
      <w:tr w:rsidR="00D650E9" w14:paraId="35D597E7" w14:textId="77777777" w:rsidTr="00D650E9">
        <w:tc>
          <w:tcPr>
            <w:tcW w:w="4508" w:type="dxa"/>
          </w:tcPr>
          <w:p w14:paraId="4DA5E772" w14:textId="77777777" w:rsidR="00D650E9" w:rsidRDefault="00D650E9" w:rsidP="00D650E9">
            <w:pPr>
              <w:rPr>
                <w:lang w:val="en-GB"/>
              </w:rPr>
            </w:pPr>
          </w:p>
        </w:tc>
        <w:tc>
          <w:tcPr>
            <w:tcW w:w="4508" w:type="dxa"/>
          </w:tcPr>
          <w:p w14:paraId="70ACF23A" w14:textId="77777777" w:rsidR="00D650E9" w:rsidRDefault="00D650E9" w:rsidP="00D650E9">
            <w:pPr>
              <w:rPr>
                <w:lang w:val="en-GB"/>
              </w:rPr>
            </w:pPr>
          </w:p>
        </w:tc>
      </w:tr>
      <w:tr w:rsidR="00D650E9" w14:paraId="4F7CAEA0" w14:textId="77777777" w:rsidTr="00D650E9">
        <w:tc>
          <w:tcPr>
            <w:tcW w:w="4508" w:type="dxa"/>
          </w:tcPr>
          <w:p w14:paraId="5E314412" w14:textId="77777777" w:rsidR="00D650E9" w:rsidRDefault="00D650E9" w:rsidP="00D650E9">
            <w:pPr>
              <w:rPr>
                <w:lang w:val="en-GB"/>
              </w:rPr>
            </w:pPr>
          </w:p>
        </w:tc>
        <w:tc>
          <w:tcPr>
            <w:tcW w:w="4508" w:type="dxa"/>
          </w:tcPr>
          <w:p w14:paraId="230D4780" w14:textId="77777777" w:rsidR="00D650E9" w:rsidRDefault="00D650E9" w:rsidP="00D650E9">
            <w:pPr>
              <w:rPr>
                <w:lang w:val="en-GB"/>
              </w:rPr>
            </w:pPr>
          </w:p>
        </w:tc>
      </w:tr>
      <w:tr w:rsidR="00D650E9" w14:paraId="5D5CD104" w14:textId="77777777" w:rsidTr="00D650E9">
        <w:tc>
          <w:tcPr>
            <w:tcW w:w="4508" w:type="dxa"/>
          </w:tcPr>
          <w:p w14:paraId="7D4401A5" w14:textId="77777777" w:rsidR="00D650E9" w:rsidRDefault="00D650E9" w:rsidP="00D650E9">
            <w:pPr>
              <w:rPr>
                <w:lang w:val="en-GB"/>
              </w:rPr>
            </w:pPr>
          </w:p>
        </w:tc>
        <w:tc>
          <w:tcPr>
            <w:tcW w:w="4508" w:type="dxa"/>
          </w:tcPr>
          <w:p w14:paraId="350008C2" w14:textId="77777777" w:rsidR="00D650E9" w:rsidRDefault="00D650E9" w:rsidP="00D650E9">
            <w:pPr>
              <w:rPr>
                <w:lang w:val="en-GB"/>
              </w:rPr>
            </w:pPr>
          </w:p>
        </w:tc>
      </w:tr>
      <w:tr w:rsidR="00D650E9" w14:paraId="6881E042" w14:textId="77777777" w:rsidTr="00D650E9">
        <w:tc>
          <w:tcPr>
            <w:tcW w:w="4508" w:type="dxa"/>
          </w:tcPr>
          <w:p w14:paraId="4CCB7ECA" w14:textId="77777777" w:rsidR="00D650E9" w:rsidRDefault="00D650E9" w:rsidP="00D650E9">
            <w:pPr>
              <w:rPr>
                <w:lang w:val="en-GB"/>
              </w:rPr>
            </w:pPr>
          </w:p>
        </w:tc>
        <w:tc>
          <w:tcPr>
            <w:tcW w:w="4508" w:type="dxa"/>
          </w:tcPr>
          <w:p w14:paraId="35CBDA49" w14:textId="77777777" w:rsidR="00D650E9" w:rsidRDefault="00D650E9" w:rsidP="00D650E9">
            <w:pPr>
              <w:rPr>
                <w:lang w:val="en-GB"/>
              </w:rPr>
            </w:pPr>
          </w:p>
        </w:tc>
      </w:tr>
      <w:tr w:rsidR="00D650E9" w14:paraId="68E98D5C" w14:textId="77777777" w:rsidTr="00D650E9">
        <w:tc>
          <w:tcPr>
            <w:tcW w:w="4508" w:type="dxa"/>
          </w:tcPr>
          <w:p w14:paraId="59853797" w14:textId="77777777" w:rsidR="00D650E9" w:rsidRDefault="00D650E9" w:rsidP="00D650E9">
            <w:pPr>
              <w:rPr>
                <w:lang w:val="en-GB"/>
              </w:rPr>
            </w:pPr>
          </w:p>
        </w:tc>
        <w:tc>
          <w:tcPr>
            <w:tcW w:w="4508" w:type="dxa"/>
          </w:tcPr>
          <w:p w14:paraId="66B2801C" w14:textId="77777777" w:rsidR="00D650E9" w:rsidRDefault="00D650E9" w:rsidP="00D650E9">
            <w:pPr>
              <w:rPr>
                <w:lang w:val="en-GB"/>
              </w:rPr>
            </w:pPr>
          </w:p>
        </w:tc>
      </w:tr>
      <w:tr w:rsidR="00D650E9" w14:paraId="1DF5F350" w14:textId="77777777" w:rsidTr="00D650E9">
        <w:tc>
          <w:tcPr>
            <w:tcW w:w="4508" w:type="dxa"/>
          </w:tcPr>
          <w:p w14:paraId="62E0DE6F" w14:textId="77777777" w:rsidR="00D650E9" w:rsidRDefault="00D650E9" w:rsidP="00D650E9">
            <w:pPr>
              <w:rPr>
                <w:lang w:val="en-GB"/>
              </w:rPr>
            </w:pPr>
          </w:p>
        </w:tc>
        <w:tc>
          <w:tcPr>
            <w:tcW w:w="4508" w:type="dxa"/>
          </w:tcPr>
          <w:p w14:paraId="67C22442" w14:textId="77777777" w:rsidR="00D650E9" w:rsidRDefault="00D650E9" w:rsidP="00D650E9">
            <w:pPr>
              <w:rPr>
                <w:lang w:val="en-GB"/>
              </w:rPr>
            </w:pPr>
          </w:p>
        </w:tc>
      </w:tr>
      <w:tr w:rsidR="00D650E9" w14:paraId="7568A751" w14:textId="77777777" w:rsidTr="00D650E9">
        <w:tc>
          <w:tcPr>
            <w:tcW w:w="4508" w:type="dxa"/>
          </w:tcPr>
          <w:p w14:paraId="7F83F6C9" w14:textId="77777777" w:rsidR="00D650E9" w:rsidRDefault="00D650E9" w:rsidP="00D650E9">
            <w:pPr>
              <w:rPr>
                <w:lang w:val="en-GB"/>
              </w:rPr>
            </w:pPr>
          </w:p>
        </w:tc>
        <w:tc>
          <w:tcPr>
            <w:tcW w:w="4508" w:type="dxa"/>
          </w:tcPr>
          <w:p w14:paraId="049F7C1A" w14:textId="77777777" w:rsidR="00D650E9" w:rsidRDefault="00D650E9" w:rsidP="00D650E9">
            <w:pPr>
              <w:rPr>
                <w:lang w:val="en-GB"/>
              </w:rPr>
            </w:pPr>
          </w:p>
        </w:tc>
      </w:tr>
    </w:tbl>
    <w:p w14:paraId="14487529" w14:textId="0A92005E" w:rsidR="00D650E9" w:rsidRPr="00D650E9" w:rsidRDefault="00D650E9" w:rsidP="00D650E9">
      <w:pPr>
        <w:spacing w:line="240" w:lineRule="auto"/>
        <w:rPr>
          <w:lang w:val="en-GB"/>
        </w:rPr>
      </w:pPr>
      <w:r>
        <w:rPr>
          <w:lang w:val="en-GB"/>
        </w:rPr>
        <w:br/>
      </w:r>
    </w:p>
    <w:p w14:paraId="044082EB" w14:textId="7EF765C1" w:rsidR="006B3064" w:rsidRPr="006B3064" w:rsidRDefault="006B3064" w:rsidP="006B3064">
      <w:pPr>
        <w:widowControl w:val="0"/>
        <w:autoSpaceDE w:val="0"/>
        <w:autoSpaceDN w:val="0"/>
        <w:adjustRightInd w:val="0"/>
        <w:spacing w:line="240" w:lineRule="auto"/>
        <w:ind w:left="640" w:hanging="640"/>
        <w:rPr>
          <w:rFonts w:ascii="Calibri" w:hAnsi="Calibri" w:cs="Calibri"/>
          <w:noProof/>
        </w:rPr>
      </w:pPr>
      <w:r>
        <w:rPr>
          <w:lang w:val="en-GB"/>
        </w:rPr>
        <w:fldChar w:fldCharType="begin" w:fldLock="1"/>
      </w:r>
      <w:r>
        <w:rPr>
          <w:lang w:val="en-GB"/>
        </w:rPr>
        <w:instrText xml:space="preserve">ADDIN Mendeley Bibliography CSL_BIBLIOGRAPHY </w:instrText>
      </w:r>
      <w:r>
        <w:rPr>
          <w:lang w:val="en-GB"/>
        </w:rPr>
        <w:fldChar w:fldCharType="separate"/>
      </w:r>
      <w:r w:rsidRPr="006B3064">
        <w:rPr>
          <w:rFonts w:ascii="Calibri" w:hAnsi="Calibri" w:cs="Calibri"/>
          <w:noProof/>
          <w:szCs w:val="24"/>
        </w:rPr>
        <w:t xml:space="preserve">1. </w:t>
      </w:r>
      <w:r w:rsidRPr="006B3064">
        <w:rPr>
          <w:rFonts w:ascii="Calibri" w:hAnsi="Calibri" w:cs="Calibri"/>
          <w:noProof/>
          <w:szCs w:val="24"/>
        </w:rPr>
        <w:tab/>
        <w:t xml:space="preserve">Verity R, Okell LC, Dorigatti I, Winskill P, Whittaker C, Imai N, et al. Estimates of the severity of COVID-19 disease. medRxiv. 2020 Mar 13;2020.03.09.20033357. </w:t>
      </w:r>
    </w:p>
    <w:p w14:paraId="5BBD7D31" w14:textId="0E055E18" w:rsidR="00D650E9" w:rsidRPr="00D650E9" w:rsidRDefault="006B3064" w:rsidP="00D650E9">
      <w:pPr>
        <w:spacing w:line="240" w:lineRule="auto"/>
        <w:rPr>
          <w:lang w:val="en-GB"/>
        </w:rPr>
      </w:pPr>
      <w:r>
        <w:rPr>
          <w:lang w:val="en-GB"/>
        </w:rPr>
        <w:fldChar w:fldCharType="end"/>
      </w:r>
      <w:bookmarkStart w:id="0" w:name="_GoBack"/>
      <w:bookmarkEnd w:id="0"/>
    </w:p>
    <w:sectPr w:rsidR="00D650E9" w:rsidRPr="00D65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D1B95"/>
    <w:multiLevelType w:val="hybridMultilevel"/>
    <w:tmpl w:val="494ECBE2"/>
    <w:lvl w:ilvl="0" w:tplc="F43408A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A951897"/>
    <w:multiLevelType w:val="hybridMultilevel"/>
    <w:tmpl w:val="E4DA1524"/>
    <w:lvl w:ilvl="0" w:tplc="706C68E0">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E9"/>
    <w:rsid w:val="00445061"/>
    <w:rsid w:val="005E1E5B"/>
    <w:rsid w:val="006B3064"/>
    <w:rsid w:val="008641CD"/>
    <w:rsid w:val="00A03E7B"/>
    <w:rsid w:val="00D650E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993D"/>
  <w15:chartTrackingRefBased/>
  <w15:docId w15:val="{D4279804-34E7-4007-B9C4-A209DDBE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50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0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50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50E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650E9"/>
    <w:pPr>
      <w:ind w:left="720"/>
      <w:contextualSpacing/>
    </w:pPr>
  </w:style>
  <w:style w:type="table" w:styleId="TableGrid">
    <w:name w:val="Table Grid"/>
    <w:basedOn w:val="TableNormal"/>
    <w:uiPriority w:val="39"/>
    <w:rsid w:val="00D65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84113-8946-4C8D-9018-1FA7944A3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4325</Words>
  <Characters>24654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myrthe smit</dc:creator>
  <cp:keywords/>
  <dc:description/>
  <cp:lastModifiedBy>myrthe smit</cp:lastModifiedBy>
  <cp:revision>4</cp:revision>
  <dcterms:created xsi:type="dcterms:W3CDTF">2020-03-31T19:30:00Z</dcterms:created>
  <dcterms:modified xsi:type="dcterms:W3CDTF">2020-03-31T20:17:00Z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63c53711-7e90-392b-bd1b-ebd284ddc735</vt:lpwstr>
  </property>
  <property fmtid="{D5CDD505-2E9C-101B-9397-08002B2CF9AE}" pid="24" name="Mendeley Citation Style_1">
    <vt:lpwstr>http://www.zotero.org/styles/vancouver</vt:lpwstr>
  </property>
</Properties>
</file>