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spacing w:before="180" w:after="24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u w:val="none"/>
        </w:rPr>
        <w:t xml:space="preserve">Тема: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Разработка интерактивного учебного пособия по фразеологии как средство эффективной подготовки к ГИА по русскому языку.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180" w:after="24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u w:val="none"/>
        </w:rPr>
        <w:t xml:space="preserve">Цель: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Создать цифровой образовательный ресурс с авторскими иллюстрациями для повышения эффективности подготовки учащихся к выполнению экзаменационных заданий по фразеологии.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180" w:after="24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u w:val="none"/>
        </w:rPr>
        <w:t xml:space="preserve">Гипотеза: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Использование авторских интерактивных карточек, основанных на методе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u w:val="none"/>
        </w:rPr>
        <w:t xml:space="preserve">визуальной дешифровки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позволяет перевести процесс изучения фразеологии из механического заучивания в область ассоциативного мышления, что существенно повышает узнаваемость устойчивых оборотов в экзаменационных материалах.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180" w:after="24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u w:val="none"/>
        </w:rPr>
        <w:t xml:space="preserve">Задачи: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1"/>
        </w:numPr>
        <w:ind w:right="0"/>
        <w:spacing w:before="0" w:after="18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Провести анализ банка заданий ФИПИ за последние годы для отбора наиболее частотных фразеологизмов.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1"/>
        </w:numPr>
        <w:ind w:right="0"/>
        <w:spacing w:before="0" w:after="18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Разработать систему визуальных метафор, облегчающих запоминание переносного смысла выбранных выражений.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1"/>
        </w:numPr>
        <w:ind w:right="0"/>
        <w:spacing w:before="0" w:after="18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Создать уникальный графический контент в редакторе Adobe Photoshop с использованием графического планшета.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1"/>
        </w:numPr>
        <w:ind w:right="0"/>
        <w:spacing w:before="0" w:after="18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Спроектировать и реализовать программную часть проекта (сайт) с использованием языков разметки и стилей (HTML/CSS).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1"/>
        </w:numPr>
        <w:ind w:right="0"/>
        <w:spacing w:before="0" w:after="18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Апробировать ресурс на практике среди одноклассников и провести статистический анализ его эффективности.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180" w:after="24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u w:val="none"/>
        </w:rPr>
        <w:t xml:space="preserve">Актуальность: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Знание фразеологии является обязательным требованием ФГОС. Фразеологический анализ включен в ГИА (задания 11, 12 ОГЭ и задание 24 ЕГЭ). Использование интерактивных технологий помогает преодолеть трудности в распознавании устойчивых оборотов в текстах.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180" w:after="24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u w:val="none"/>
        </w:rPr>
        <w:t xml:space="preserve">Заключение: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 результате работы над проектом был создан авторский интерактивный тренажер, объединяющий лингвистические знания и современные IT-технологии. Практическая значимость продукта заключается в возможности его использования как для самостоятельной подготовки,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так и в качестве дидактического материала на уроках русского языка. Работа доказала, что использование геймификации и визуализации делает процесс обучения более осмысленным и результативным.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План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621"/>
        <w:numPr>
          <w:ilvl w:val="0"/>
          <w:numId w:val="2"/>
        </w:numPr>
        <w:ind w:right="0"/>
        <w:spacing w:before="0" w:after="18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u w:val="none"/>
        </w:rPr>
        <w:t xml:space="preserve">Раздел 1. Теоретические основы исследования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2"/>
        </w:numPr>
        <w:ind w:right="0"/>
        <w:spacing w:before="0" w:after="18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Введение (цели, задачи, гипотеза).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2"/>
        </w:numPr>
        <w:ind w:right="0"/>
        <w:spacing w:before="0" w:after="18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Понятие фразеологизма в современной лингвистике.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2"/>
        </w:numPr>
        <w:ind w:right="0"/>
        <w:spacing w:before="0" w:after="18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Роль фразеологических единиц в языке и речи.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2"/>
        </w:numPr>
        <w:ind w:right="0"/>
        <w:spacing w:before="0" w:after="18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Специфика заданий по фразеологии в форматах ОГЭ и ЕГЭ.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2"/>
        </w:numPr>
        <w:ind w:right="0"/>
        <w:spacing w:before="0" w:after="18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u w:val="none"/>
        </w:rPr>
        <w:t xml:space="preserve">Раздел 2. Практический этап разработки проекта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2"/>
        </w:numPr>
        <w:ind w:right="0"/>
        <w:spacing w:before="0" w:after="18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Отбор лексического материала на основе открытого банка заданий ФИПИ.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2"/>
        </w:numPr>
        <w:ind w:right="0"/>
        <w:spacing w:before="0" w:after="18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Этап визуализации: от эскиза до создания системы визуальных метафор.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2"/>
        </w:numPr>
        <w:ind w:right="0"/>
        <w:spacing w:before="0" w:after="18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Программная реализация сайта: архитектура и интерфейс.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2"/>
        </w:numPr>
        <w:ind w:right="0"/>
        <w:spacing w:before="0" w:after="18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u w:val="none"/>
        </w:rPr>
        <w:t xml:space="preserve">Раздел 3. Апробация и анализ результатов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2"/>
        </w:numPr>
        <w:ind w:right="0"/>
        <w:spacing w:before="0" w:after="18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Презентация ресурса в ученической среде.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2"/>
        </w:numPr>
        <w:ind w:right="0"/>
        <w:spacing w:before="0" w:after="18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Статистическая оценка эффективности (анализ данных Яндекс.Формы).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2"/>
        </w:numPr>
        <w:ind w:right="0"/>
        <w:spacing w:before="0" w:after="18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Выводы по результатам апробации.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Р7-Офис/2025.2.1.801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Полина</cp:lastModifiedBy>
  <cp:revision>1</cp:revision>
  <dcterms:modified xsi:type="dcterms:W3CDTF">2026-05-03T04:59:31Z</dcterms:modified>
</cp:coreProperties>
</file>