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Федоров</w:t>
      </w:r>
      <w:r>
        <w:t xml:space="preserve"> </w:t>
      </w:r>
      <w:r>
        <w:t xml:space="preserve">Андрей,</w:t>
      </w:r>
      <w:r>
        <w:t xml:space="preserve"> </w:t>
      </w:r>
      <w:r>
        <w:t xml:space="preserve">НБИбд-01-22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Работа с атрибутами файлов</w:t>
      </w:r>
    </w:p>
    <w:p>
      <w:pPr>
        <w:numPr>
          <w:ilvl w:val="0"/>
          <w:numId w:val="1001"/>
        </w:numPr>
        <w:pStyle w:val="Compact"/>
      </w:pPr>
      <w:r>
        <w:t xml:space="preserve">Заполнение таблицы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</w:t>
      </w:r>
      <w:r>
        <w:t xml:space="preserve">”</w:t>
      </w:r>
      <w:r>
        <w:t xml:space="preserve"> </w:t>
      </w:r>
      <w:r>
        <w:t xml:space="preserve">(см. табл. 2.1)</w:t>
      </w:r>
    </w:p>
    <w:p>
      <w:pPr>
        <w:numPr>
          <w:ilvl w:val="0"/>
          <w:numId w:val="1001"/>
        </w:numPr>
        <w:pStyle w:val="Compact"/>
      </w:pPr>
      <w:r>
        <w:t xml:space="preserve">Заполнение таблицы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 </w:t>
      </w:r>
      <w:r>
        <w:t xml:space="preserve">(см. табл. 2.2)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Операционная система</w:t>
      </w:r>
      <w:r>
        <w:t xml:space="preserve"> </w:t>
      </w:r>
      <w:r>
        <w:t xml:space="preserve">— это комплекс программ, предназначенных для управления ресурсами компьютера и организации взаимодействия с пользователем. [1]</w:t>
      </w:r>
    </w:p>
    <w:p>
      <w:pPr>
        <w:pStyle w:val="BodyText"/>
      </w:pPr>
      <w:r>
        <w:rPr>
          <w:bCs/>
          <w:b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[2].</w:t>
      </w:r>
    </w:p>
    <w:bookmarkEnd w:id="22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5" w:name="атрибуты-файлов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Атрибуты файлов</w:t>
      </w:r>
    </w:p>
    <w:p>
      <w:pPr>
        <w:numPr>
          <w:ilvl w:val="0"/>
          <w:numId w:val="1002"/>
        </w:numPr>
        <w:pStyle w:val="Compact"/>
      </w:pPr>
      <w:r>
        <w:t xml:space="preserve">В операционной системе Rocky создаю нового пользователя guest через учетную запись администратора (рис. 1).</w:t>
      </w:r>
    </w:p>
    <w:p>
      <w:pPr>
        <w:pStyle w:val="CaptionedFigure"/>
      </w:pPr>
      <w:r>
        <w:drawing>
          <wp:inline>
            <wp:extent cx="2552700" cy="942975"/>
            <wp:effectExtent b="0" l="0" r="0" t="0"/>
            <wp:docPr descr="Добавление пользователя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пользователя</w:t>
      </w:r>
    </w:p>
    <w:p>
      <w:pPr>
        <w:numPr>
          <w:ilvl w:val="0"/>
          <w:numId w:val="1003"/>
        </w:numPr>
        <w:pStyle w:val="Compact"/>
      </w:pPr>
      <w:r>
        <w:t xml:space="preserve">Далее задаю пароль для созданной учетной записи (рис. 2).</w:t>
      </w:r>
    </w:p>
    <w:p>
      <w:pPr>
        <w:pStyle w:val="CaptionedFigure"/>
      </w:pPr>
      <w:r>
        <w:drawing>
          <wp:inline>
            <wp:extent cx="2400300" cy="1114425"/>
            <wp:effectExtent b="0" l="0" r="0" t="0"/>
            <wp:docPr descr="Добавление пароля для пользователя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пароля для пользователя</w:t>
      </w:r>
    </w:p>
    <w:p>
      <w:pPr>
        <w:numPr>
          <w:ilvl w:val="0"/>
          <w:numId w:val="1004"/>
        </w:numPr>
        <w:pStyle w:val="Compact"/>
      </w:pPr>
      <w:r>
        <w:t xml:space="preserve">Сменяю пользователя в системе на только что созданного пользователя guest (рис. 3).</w:t>
      </w:r>
    </w:p>
    <w:p>
      <w:pPr>
        <w:pStyle w:val="CaptionedFigure"/>
      </w:pPr>
      <w:r>
        <w:drawing>
          <wp:inline>
            <wp:extent cx="3105150" cy="2552700"/>
            <wp:effectExtent b="0" l="0" r="0" t="0"/>
            <wp:docPr descr="Вход через аккаунт пользователя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Вход через аккаунт пользователя</w:t>
      </w:r>
    </w:p>
    <w:p>
      <w:pPr>
        <w:numPr>
          <w:ilvl w:val="0"/>
          <w:numId w:val="1005"/>
        </w:numPr>
        <w:pStyle w:val="Compact"/>
      </w:pPr>
      <w:r>
        <w:t xml:space="preserve">Определяю с помощью команды pwd, что я нахожусь в директории /home/guest/. Эта директория является домашней, ведь в приглашении командой строкой стоит значок ~, указывающий, что я в домашней директории (рис. 4).</w:t>
      </w:r>
    </w:p>
    <w:p>
      <w:pPr>
        <w:pStyle w:val="CaptionedFigure"/>
      </w:pPr>
      <w:r>
        <w:drawing>
          <wp:inline>
            <wp:extent cx="1152525" cy="257175"/>
            <wp:effectExtent b="0" l="0" r="0" t="0"/>
            <wp:docPr descr="Текущая директория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Текущая директория</w:t>
      </w:r>
    </w:p>
    <w:p>
      <w:pPr>
        <w:numPr>
          <w:ilvl w:val="0"/>
          <w:numId w:val="1006"/>
        </w:numPr>
        <w:pStyle w:val="Compact"/>
      </w:pPr>
      <w:r>
        <w:t xml:space="preserve">Уточняю имя пользователя (рис. 5)</w:t>
      </w:r>
    </w:p>
    <w:p>
      <w:pPr>
        <w:pStyle w:val="CaptionedFigure"/>
      </w:pPr>
      <w:r>
        <w:drawing>
          <wp:inline>
            <wp:extent cx="1162050" cy="200025"/>
            <wp:effectExtent b="0" l="0" r="0" t="0"/>
            <wp:docPr descr="Информация об имени пользователе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Информация об имени пользователе</w:t>
      </w:r>
    </w:p>
    <w:p>
      <w:pPr>
        <w:numPr>
          <w:ilvl w:val="0"/>
          <w:numId w:val="1007"/>
        </w:numPr>
        <w:pStyle w:val="Compact"/>
      </w:pPr>
      <w:r>
        <w:t xml:space="preserve">В выводе команды groups информация только о названии группы, к которой относится пользователь. В выводе команды id можно найти больше информации: имя пользователя и имя группы, также коды имени пользователя и группы (рис. 6)</w:t>
      </w:r>
    </w:p>
    <w:p>
      <w:pPr>
        <w:pStyle w:val="CaptionedFigure"/>
      </w:pPr>
      <w:r>
        <w:drawing>
          <wp:inline>
            <wp:extent cx="3048000" cy="638175"/>
            <wp:effectExtent b="0" l="0" r="0" t="0"/>
            <wp:docPr descr="Информация о пользователе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Информация о пользователе</w:t>
      </w:r>
    </w:p>
    <w:p>
      <w:pPr>
        <w:numPr>
          <w:ilvl w:val="0"/>
          <w:numId w:val="1008"/>
        </w:numPr>
        <w:pStyle w:val="Compact"/>
      </w:pPr>
      <w:r>
        <w:t xml:space="preserve">Имя пользователя в приглашении командной строкой совпадает с именем пользователя, которое выводит команда whoami (рис. 7)</w:t>
      </w:r>
    </w:p>
    <w:p>
      <w:pPr>
        <w:pStyle w:val="CaptionedFigure"/>
      </w:pPr>
      <w:r>
        <w:drawing>
          <wp:inline>
            <wp:extent cx="1943100" cy="228600"/>
            <wp:effectExtent b="0" l="0" r="0" t="0"/>
            <wp:docPr descr="Сравнение информации об имени пользователя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Сравнение информации об имени пользователя</w:t>
      </w:r>
    </w:p>
    <w:p>
      <w:pPr>
        <w:numPr>
          <w:ilvl w:val="0"/>
          <w:numId w:val="1009"/>
        </w:numPr>
        <w:pStyle w:val="Compact"/>
      </w:pPr>
      <w:r>
        <w:t xml:space="preserve">Получаю информацию о пользователе с помощью команды</w:t>
      </w:r>
    </w:p>
    <w:p>
      <w:pPr>
        <w:pStyle w:val="SourceCode"/>
      </w:pPr>
      <w:r>
        <w:rPr>
          <w:rStyle w:val="VerbatimChar"/>
        </w:rPr>
        <w:t xml:space="preserve">cat /etc/passwd | grep guest</w:t>
      </w:r>
    </w:p>
    <w:p>
      <w:pPr>
        <w:pStyle w:val="FirstParagraph"/>
      </w:pPr>
      <w:r>
        <w:t xml:space="preserve">В выводе получаю коды пользователя и группы, адрес домашней директории (рис. 8).</w:t>
      </w:r>
    </w:p>
    <w:p>
      <w:pPr>
        <w:pStyle w:val="CaptionedFigure"/>
      </w:pPr>
      <w:r>
        <w:drawing>
          <wp:inline>
            <wp:extent cx="962025" cy="895350"/>
            <wp:effectExtent b="0" l="0" r="0" t="0"/>
            <wp:docPr descr="Просмотр файла passwd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Просмотр файла passwd</w:t>
      </w:r>
    </w:p>
    <w:p>
      <w:pPr>
        <w:numPr>
          <w:ilvl w:val="0"/>
          <w:numId w:val="1010"/>
        </w:numPr>
        <w:pStyle w:val="Compact"/>
      </w:pPr>
      <w:r>
        <w:t xml:space="preserve">Да, список поддиректорий директории home получилось получить с помощью команды ls -l, если мы добавим опцию -a, то сможем увидеть еще и директорию пользователя root. Права у директории:</w:t>
      </w:r>
    </w:p>
    <w:p>
      <w:pPr>
        <w:pStyle w:val="FirstParagraph"/>
      </w:pPr>
      <w:r>
        <w:t xml:space="preserve">root: drwxr-xr-x,</w:t>
      </w:r>
    </w:p>
    <w:p>
      <w:pPr>
        <w:pStyle w:val="BodyText"/>
      </w:pPr>
      <w:r>
        <w:t xml:space="preserve">evdvorkina и guest: drwx—— (рис. 9).</w:t>
      </w:r>
    </w:p>
    <w:p>
      <w:pPr>
        <w:pStyle w:val="CaptionedFigure"/>
      </w:pPr>
      <w:r>
        <w:drawing>
          <wp:inline>
            <wp:extent cx="2486025" cy="847725"/>
            <wp:effectExtent b="0" l="0" r="0" t="0"/>
            <wp:docPr descr="Просмотр содержимого директории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Просмотр содержимого директории</w:t>
      </w:r>
    </w:p>
    <w:p>
      <w:pPr>
        <w:numPr>
          <w:ilvl w:val="0"/>
          <w:numId w:val="1011"/>
        </w:numPr>
        <w:pStyle w:val="Compact"/>
      </w:pPr>
      <w:r>
        <w:t xml:space="preserve">Пытался проверить расширенные атрибуты директорий. Нет, их увидеть не удалось (рис. 10). Увидеть расширенные атрибуты других пользователей, тоже не удалось, для них даже вывода списка директорий не было.</w:t>
      </w:r>
    </w:p>
    <w:p>
      <w:pPr>
        <w:pStyle w:val="CaptionedFigure"/>
      </w:pPr>
      <w:r>
        <w:drawing>
          <wp:inline>
            <wp:extent cx="1943100" cy="838200"/>
            <wp:effectExtent b="0" l="0" r="0" t="0"/>
            <wp:docPr descr="Проверка расширенных атрибутов" title="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расширенных атрибутов</w:t>
      </w:r>
    </w:p>
    <w:p>
      <w:pPr>
        <w:numPr>
          <w:ilvl w:val="0"/>
          <w:numId w:val="1012"/>
        </w:numPr>
        <w:pStyle w:val="Compact"/>
      </w:pPr>
      <w:r>
        <w:t xml:space="preserve">Создаю поддиректорию dir1 для домашней директории. Расширенные атрибуты командой lsattr просмотреть у директории не удается, но атрибуты есть: drwxr-xr-x, их удалось просмотреть с помощью команды ls -l (рис. 11).</w:t>
      </w:r>
    </w:p>
    <w:p>
      <w:pPr>
        <w:pStyle w:val="CaptionedFigure"/>
      </w:pPr>
      <w:r>
        <w:drawing>
          <wp:inline>
            <wp:extent cx="3733800" cy="2416786"/>
            <wp:effectExtent b="0" l="0" r="0" t="0"/>
            <wp:docPr descr="Создание поддиректории" title="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6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поддиректории</w:t>
      </w:r>
    </w:p>
    <w:p>
      <w:pPr>
        <w:numPr>
          <w:ilvl w:val="0"/>
          <w:numId w:val="1013"/>
        </w:numPr>
        <w:pStyle w:val="Compact"/>
      </w:pPr>
      <w:r>
        <w:t xml:space="preserve">Снимаю атрибуты командой chmod 000 dir1, при проверке с помощью команды ls -l видно, что теперь атрибуты действительно сняты (рис. 12).</w:t>
      </w:r>
    </w:p>
    <w:p>
      <w:pPr>
        <w:pStyle w:val="CaptionedFigure"/>
      </w:pPr>
      <w:r>
        <w:drawing>
          <wp:inline>
            <wp:extent cx="3733800" cy="1530377"/>
            <wp:effectExtent b="0" l="0" r="0" t="0"/>
            <wp:docPr descr="Снятие атрибутов с директории" title="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0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Снятие атрибутов с директории</w:t>
      </w:r>
    </w:p>
    <w:p>
      <w:pPr>
        <w:numPr>
          <w:ilvl w:val="0"/>
          <w:numId w:val="1014"/>
        </w:numPr>
        <w:pStyle w:val="Compact"/>
      </w:pPr>
      <w:r>
        <w:t xml:space="preserve">Попытка создать файл в директории dir1. Выдает ошибку:</w:t>
      </w:r>
      <w:r>
        <w:t xml:space="preserve"> </w:t>
      </w:r>
      <w:r>
        <w:t xml:space="preserve">“</w:t>
      </w:r>
      <w:r>
        <w:t xml:space="preserve">Отказано в доступе</w:t>
      </w:r>
      <w:r>
        <w:t xml:space="preserve">”</w:t>
      </w:r>
      <w:r>
        <w:t xml:space="preserve"> </w:t>
      </w:r>
      <w:r>
        <w:t xml:space="preserve">(рис. 13).</w:t>
      </w:r>
    </w:p>
    <w:p>
      <w:pPr>
        <w:pStyle w:val="CaptionedFigure"/>
      </w:pPr>
      <w:r>
        <w:drawing>
          <wp:inline>
            <wp:extent cx="3733800" cy="316292"/>
            <wp:effectExtent b="0" l="0" r="0" t="0"/>
            <wp:docPr descr="Попытка создания файла" title="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Попытка создания файла</w:t>
      </w:r>
    </w:p>
    <w:p>
      <w:pPr>
        <w:pStyle w:val="BodyText"/>
      </w:pPr>
      <w:r>
        <w:t xml:space="preserve">Вернув права директории и использовав снова командy ls -l можно убедиться, что файл не был создан (рис. 14).</w:t>
      </w:r>
    </w:p>
    <w:p>
      <w:pPr>
        <w:pStyle w:val="CaptionedFigure"/>
      </w:pPr>
      <w:r>
        <w:drawing>
          <wp:inline>
            <wp:extent cx="3733800" cy="1311536"/>
            <wp:effectExtent b="0" l="0" r="0" t="0"/>
            <wp:docPr descr="Проверка содержимого директории" title="" id="63" name="Picture"/>
            <a:graphic>
              <a:graphicData uri="http://schemas.openxmlformats.org/drawingml/2006/picture">
                <pic:pic>
                  <pic:nvPicPr>
                    <pic:cNvPr descr="image/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1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содержимого директории</w:t>
      </w:r>
    </w:p>
    <w:bookmarkEnd w:id="65"/>
    <w:bookmarkStart w:id="69" w:name="заполнение-таблицы-2.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Заполнение таблицы 2.1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Переимено- 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2.1 «Установленные права и разрешённые действия»</w:t>
      </w:r>
    </w:p>
    <w:p>
      <w:pPr>
        <w:pStyle w:val="BodyText"/>
      </w:pPr>
      <w:r>
        <w:t xml:space="preserve">Пример заполнения таблицы 2.1 (рис. 15).</w:t>
      </w:r>
    </w:p>
    <w:p>
      <w:pPr>
        <w:pStyle w:val="CaptionedFigure"/>
      </w:pPr>
      <w:r>
        <w:drawing>
          <wp:inline>
            <wp:extent cx="3733800" cy="2324706"/>
            <wp:effectExtent b="0" l="0" r="0" t="0"/>
            <wp:docPr descr="Изменение прав директории и файла" title="" id="67" name="Picture"/>
            <a:graphic>
              <a:graphicData uri="http://schemas.openxmlformats.org/drawingml/2006/picture">
                <pic:pic>
                  <pic:nvPicPr>
                    <pic:cNvPr descr="image/15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4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Изменение прав директории и файла</w:t>
      </w:r>
    </w:p>
    <w:bookmarkEnd w:id="69"/>
    <w:bookmarkStart w:id="73" w:name="заполнение-таблицы-2.2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Заполнение таблицы 2.2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Таблица 2.2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p>
      <w:pPr>
        <w:pStyle w:val="BodyText"/>
      </w:pPr>
      <w:r>
        <w:t xml:space="preserve">Пример заполнения таблицы 2.2 (рис. 16)</w:t>
      </w:r>
    </w:p>
    <w:p>
      <w:pPr>
        <w:pStyle w:val="CaptionedFigure"/>
      </w:pPr>
      <w:r>
        <w:drawing>
          <wp:inline>
            <wp:extent cx="3733800" cy="2355350"/>
            <wp:effectExtent b="0" l="0" r="0" t="0"/>
            <wp:docPr descr="Проверка возможности создать поддиректорию" title="" id="71" name="Picture"/>
            <a:graphic>
              <a:graphicData uri="http://schemas.openxmlformats.org/drawingml/2006/picture">
                <pic:pic>
                  <pic:nvPicPr>
                    <pic:cNvPr descr="image/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5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возможности создать поддиректорию</w:t>
      </w:r>
    </w:p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файлов, закреплены теоретические основы дискреционного разграничения доступа в современных системах с открытым кодом на базе ОС Linux.</w:t>
      </w:r>
    </w:p>
    <w:bookmarkEnd w:id="75"/>
    <w:bookmarkStart w:id="76" w:name="список-литературы.-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Операционные системы: https://blog.skillfactory.ru/glossary/operaczionnaya-sistema/</w:t>
      </w:r>
    </w:p>
    <w:p>
      <w:pPr>
        <w:pStyle w:val="BodyText"/>
      </w:pPr>
      <w:r>
        <w:t xml:space="preserve">[2] Права доступа: https://codechick.io/tutorials/unix-linux/unix-linux-permissions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Федоров Андрей, НБИбд-01-22</dc:creator>
  <dc:language>ru-RU</dc:language>
  <cp:keywords/>
  <dcterms:created xsi:type="dcterms:W3CDTF">2024-06-21T18:32:53Z</dcterms:created>
  <dcterms:modified xsi:type="dcterms:W3CDTF">2024-06-21T18:32:53Z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