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4C23" w14:textId="556B8CB5" w:rsidR="00FF23D8" w:rsidRPr="00490C37" w:rsidRDefault="00FF23D8" w:rsidP="00FF23D8">
      <w:pPr>
        <w:pStyle w:val="Heading1"/>
      </w:pPr>
      <w:bookmarkStart w:id="0" w:name="_Toc199778996"/>
      <w:r w:rsidRPr="00490C37">
        <w:t>End of Day</w:t>
      </w:r>
      <w:bookmarkEnd w:id="0"/>
    </w:p>
    <w:p w14:paraId="7017838B" w14:textId="60ABA2B9" w:rsidR="00FF23D8" w:rsidRPr="00490C37" w:rsidRDefault="00FF23D8" w:rsidP="00FF23D8">
      <w:r w:rsidRPr="00490C37">
        <w:t xml:space="preserve">At the end of each business day, </w:t>
      </w:r>
      <w:r w:rsidRPr="00490C37">
        <w:t xml:space="preserve">iApply as well as the CBS manually or </w:t>
      </w:r>
      <w:r w:rsidRPr="00490C37">
        <w:t xml:space="preserve">automatically executes the end-of-day (EOD) procedure. This includes updating </w:t>
      </w:r>
      <w:r w:rsidRPr="00490C37">
        <w:t xml:space="preserve">several business and software aspects and </w:t>
      </w:r>
      <w:r w:rsidR="00490C37" w:rsidRPr="00490C37">
        <w:t>entities</w:t>
      </w:r>
      <w:r w:rsidRPr="00490C37">
        <w:t>. Scheduled tasks (</w:t>
      </w:r>
      <w:proofErr w:type="spellStart"/>
      <w:r w:rsidRPr="00490C37">
        <w:t>cron</w:t>
      </w:r>
      <w:proofErr w:type="spellEnd"/>
      <w:r w:rsidRPr="00490C37">
        <w:t xml:space="preserve"> jobs) ensure all data is current and accurate, while audit trails and reports are generated for compliance and review. The business date is rolled forward, and any system issues are flagged for resolution. These routines maintain financial integrity, support regulatory requirements, and ensure a seamless start for the next business day.</w:t>
      </w:r>
    </w:p>
    <w:bookmarkStart w:id="1" w:name="_Toc184042258" w:displacedByCustomXml="next"/>
    <w:sdt>
      <w:sdtPr>
        <w:rPr>
          <w:lang w:val="en-GB"/>
        </w:rPr>
        <w:id w:val="-1280556769"/>
        <w:docPartObj>
          <w:docPartGallery w:val="Table of Contents"/>
          <w:docPartUnique/>
        </w:docPartObj>
      </w:sdtPr>
      <w:sdtEndPr>
        <w:rPr>
          <w:rFonts w:asciiTheme="minorHAnsi" w:eastAsiaTheme="minorHAnsi" w:hAnsiTheme="minorHAnsi" w:cstheme="minorBidi"/>
          <w:b/>
          <w:bCs/>
          <w:color w:val="auto"/>
          <w:kern w:val="2"/>
          <w:sz w:val="22"/>
          <w:szCs w:val="22"/>
          <w14:ligatures w14:val="standardContextual"/>
        </w:rPr>
      </w:sdtEndPr>
      <w:sdtContent>
        <w:p w14:paraId="79DF428B" w14:textId="62E449AD" w:rsidR="00FF23D8" w:rsidRPr="00490C37" w:rsidRDefault="00FF23D8">
          <w:pPr>
            <w:pStyle w:val="TOCHeading"/>
            <w:rPr>
              <w:lang w:val="en-GB"/>
            </w:rPr>
          </w:pPr>
          <w:r w:rsidRPr="00490C37">
            <w:rPr>
              <w:lang w:val="en-GB"/>
            </w:rPr>
            <w:t>Contents</w:t>
          </w:r>
        </w:p>
        <w:p w14:paraId="02122171" w14:textId="678EFF4D" w:rsidR="00FA0EFF" w:rsidRDefault="00FF23D8">
          <w:pPr>
            <w:pStyle w:val="TOC1"/>
            <w:tabs>
              <w:tab w:val="right" w:leader="dot" w:pos="8302"/>
            </w:tabs>
            <w:rPr>
              <w:rFonts w:eastAsiaTheme="minorEastAsia"/>
              <w:noProof/>
              <w:sz w:val="24"/>
              <w:szCs w:val="24"/>
              <w:lang w:val="el-GR" w:eastAsia="el-GR"/>
            </w:rPr>
          </w:pPr>
          <w:r w:rsidRPr="00490C37">
            <w:fldChar w:fldCharType="begin"/>
          </w:r>
          <w:r w:rsidRPr="00490C37">
            <w:instrText xml:space="preserve"> TOC \o "1-3" \h \z \u </w:instrText>
          </w:r>
          <w:r w:rsidRPr="00490C37">
            <w:fldChar w:fldCharType="separate"/>
          </w:r>
          <w:hyperlink w:anchor="_Toc199778996" w:history="1">
            <w:r w:rsidR="00FA0EFF" w:rsidRPr="00D069AF">
              <w:rPr>
                <w:rStyle w:val="Hyperlink"/>
                <w:noProof/>
              </w:rPr>
              <w:t>End of Day</w:t>
            </w:r>
            <w:r w:rsidR="00FA0EFF">
              <w:rPr>
                <w:noProof/>
                <w:webHidden/>
              </w:rPr>
              <w:tab/>
            </w:r>
            <w:r w:rsidR="00FA0EFF">
              <w:rPr>
                <w:noProof/>
                <w:webHidden/>
              </w:rPr>
              <w:fldChar w:fldCharType="begin"/>
            </w:r>
            <w:r w:rsidR="00FA0EFF">
              <w:rPr>
                <w:noProof/>
                <w:webHidden/>
              </w:rPr>
              <w:instrText xml:space="preserve"> PAGEREF _Toc199778996 \h </w:instrText>
            </w:r>
            <w:r w:rsidR="00FA0EFF">
              <w:rPr>
                <w:noProof/>
                <w:webHidden/>
              </w:rPr>
            </w:r>
            <w:r w:rsidR="00FA0EFF">
              <w:rPr>
                <w:noProof/>
                <w:webHidden/>
              </w:rPr>
              <w:fldChar w:fldCharType="separate"/>
            </w:r>
            <w:r w:rsidR="00FA0EFF">
              <w:rPr>
                <w:noProof/>
                <w:webHidden/>
              </w:rPr>
              <w:t>1</w:t>
            </w:r>
            <w:r w:rsidR="00FA0EFF">
              <w:rPr>
                <w:noProof/>
                <w:webHidden/>
              </w:rPr>
              <w:fldChar w:fldCharType="end"/>
            </w:r>
          </w:hyperlink>
        </w:p>
        <w:p w14:paraId="0C998A8D" w14:textId="36C2134A" w:rsidR="00FA0EFF" w:rsidRDefault="00FA0EFF">
          <w:pPr>
            <w:pStyle w:val="TOC2"/>
            <w:tabs>
              <w:tab w:val="right" w:leader="dot" w:pos="8302"/>
            </w:tabs>
            <w:rPr>
              <w:rFonts w:eastAsiaTheme="minorEastAsia"/>
              <w:noProof/>
              <w:sz w:val="24"/>
              <w:szCs w:val="24"/>
              <w:lang w:val="el-GR" w:eastAsia="el-GR"/>
            </w:rPr>
          </w:pPr>
          <w:hyperlink w:anchor="_Toc199778997" w:history="1">
            <w:r w:rsidRPr="00D069AF">
              <w:rPr>
                <w:rStyle w:val="Hyperlink"/>
                <w:noProof/>
              </w:rPr>
              <w:t>Version</w:t>
            </w:r>
            <w:r>
              <w:rPr>
                <w:noProof/>
                <w:webHidden/>
              </w:rPr>
              <w:tab/>
            </w:r>
            <w:r>
              <w:rPr>
                <w:noProof/>
                <w:webHidden/>
              </w:rPr>
              <w:fldChar w:fldCharType="begin"/>
            </w:r>
            <w:r>
              <w:rPr>
                <w:noProof/>
                <w:webHidden/>
              </w:rPr>
              <w:instrText xml:space="preserve"> PAGEREF _Toc199778997 \h </w:instrText>
            </w:r>
            <w:r>
              <w:rPr>
                <w:noProof/>
                <w:webHidden/>
              </w:rPr>
            </w:r>
            <w:r>
              <w:rPr>
                <w:noProof/>
                <w:webHidden/>
              </w:rPr>
              <w:fldChar w:fldCharType="separate"/>
            </w:r>
            <w:r>
              <w:rPr>
                <w:noProof/>
                <w:webHidden/>
              </w:rPr>
              <w:t>1</w:t>
            </w:r>
            <w:r>
              <w:rPr>
                <w:noProof/>
                <w:webHidden/>
              </w:rPr>
              <w:fldChar w:fldCharType="end"/>
            </w:r>
          </w:hyperlink>
        </w:p>
        <w:p w14:paraId="7964F3ED" w14:textId="3FEB95FA" w:rsidR="00FA0EFF" w:rsidRDefault="00FA0EFF">
          <w:pPr>
            <w:pStyle w:val="TOC2"/>
            <w:tabs>
              <w:tab w:val="right" w:leader="dot" w:pos="8302"/>
            </w:tabs>
            <w:rPr>
              <w:rFonts w:eastAsiaTheme="minorEastAsia"/>
              <w:noProof/>
              <w:sz w:val="24"/>
              <w:szCs w:val="24"/>
              <w:lang w:val="el-GR" w:eastAsia="el-GR"/>
            </w:rPr>
          </w:pPr>
          <w:hyperlink w:anchor="_Toc199778998" w:history="1">
            <w:r w:rsidRPr="00D069AF">
              <w:rPr>
                <w:rStyle w:val="Hyperlink"/>
                <w:noProof/>
              </w:rPr>
              <w:t>End of Day API Methods</w:t>
            </w:r>
            <w:r>
              <w:rPr>
                <w:noProof/>
                <w:webHidden/>
              </w:rPr>
              <w:tab/>
            </w:r>
            <w:r>
              <w:rPr>
                <w:noProof/>
                <w:webHidden/>
              </w:rPr>
              <w:fldChar w:fldCharType="begin"/>
            </w:r>
            <w:r>
              <w:rPr>
                <w:noProof/>
                <w:webHidden/>
              </w:rPr>
              <w:instrText xml:space="preserve"> PAGEREF _Toc199778998 \h </w:instrText>
            </w:r>
            <w:r>
              <w:rPr>
                <w:noProof/>
                <w:webHidden/>
              </w:rPr>
            </w:r>
            <w:r>
              <w:rPr>
                <w:noProof/>
                <w:webHidden/>
              </w:rPr>
              <w:fldChar w:fldCharType="separate"/>
            </w:r>
            <w:r>
              <w:rPr>
                <w:noProof/>
                <w:webHidden/>
              </w:rPr>
              <w:t>1</w:t>
            </w:r>
            <w:r>
              <w:rPr>
                <w:noProof/>
                <w:webHidden/>
              </w:rPr>
              <w:fldChar w:fldCharType="end"/>
            </w:r>
          </w:hyperlink>
        </w:p>
        <w:p w14:paraId="30EEBE7B" w14:textId="50622DD1" w:rsidR="00FA0EFF" w:rsidRDefault="00FA0EFF">
          <w:pPr>
            <w:pStyle w:val="TOC3"/>
            <w:tabs>
              <w:tab w:val="right" w:leader="dot" w:pos="8302"/>
            </w:tabs>
            <w:rPr>
              <w:rFonts w:eastAsiaTheme="minorEastAsia"/>
              <w:noProof/>
              <w:sz w:val="24"/>
              <w:szCs w:val="24"/>
              <w:lang w:val="el-GR" w:eastAsia="el-GR"/>
            </w:rPr>
          </w:pPr>
          <w:hyperlink w:anchor="_Toc199778999" w:history="1">
            <w:r w:rsidRPr="00D069AF">
              <w:rPr>
                <w:rStyle w:val="Hyperlink"/>
                <w:noProof/>
              </w:rPr>
              <w:t>Exchange Rates</w:t>
            </w:r>
            <w:r>
              <w:rPr>
                <w:noProof/>
                <w:webHidden/>
              </w:rPr>
              <w:tab/>
            </w:r>
            <w:r>
              <w:rPr>
                <w:noProof/>
                <w:webHidden/>
              </w:rPr>
              <w:fldChar w:fldCharType="begin"/>
            </w:r>
            <w:r>
              <w:rPr>
                <w:noProof/>
                <w:webHidden/>
              </w:rPr>
              <w:instrText xml:space="preserve"> PAGEREF _Toc199778999 \h </w:instrText>
            </w:r>
            <w:r>
              <w:rPr>
                <w:noProof/>
                <w:webHidden/>
              </w:rPr>
            </w:r>
            <w:r>
              <w:rPr>
                <w:noProof/>
                <w:webHidden/>
              </w:rPr>
              <w:fldChar w:fldCharType="separate"/>
            </w:r>
            <w:r>
              <w:rPr>
                <w:noProof/>
                <w:webHidden/>
              </w:rPr>
              <w:t>2</w:t>
            </w:r>
            <w:r>
              <w:rPr>
                <w:noProof/>
                <w:webHidden/>
              </w:rPr>
              <w:fldChar w:fldCharType="end"/>
            </w:r>
          </w:hyperlink>
        </w:p>
        <w:p w14:paraId="520E34E5" w14:textId="508078F7" w:rsidR="00FA0EFF" w:rsidRDefault="00FA0EFF">
          <w:pPr>
            <w:pStyle w:val="TOC2"/>
            <w:tabs>
              <w:tab w:val="right" w:leader="dot" w:pos="8302"/>
            </w:tabs>
            <w:rPr>
              <w:rFonts w:eastAsiaTheme="minorEastAsia"/>
              <w:noProof/>
              <w:sz w:val="24"/>
              <w:szCs w:val="24"/>
              <w:lang w:val="el-GR" w:eastAsia="el-GR"/>
            </w:rPr>
          </w:pPr>
          <w:hyperlink w:anchor="_Toc199779000" w:history="1">
            <w:r w:rsidRPr="00D069AF">
              <w:rPr>
                <w:rStyle w:val="Hyperlink"/>
                <w:rFonts w:eastAsia="Times New Roman"/>
                <w:noProof/>
                <w:lang w:eastAsia="el-GR"/>
              </w:rPr>
              <w:t>IBORs – Interbank Interest Rates</w:t>
            </w:r>
            <w:r>
              <w:rPr>
                <w:noProof/>
                <w:webHidden/>
              </w:rPr>
              <w:tab/>
            </w:r>
            <w:r>
              <w:rPr>
                <w:noProof/>
                <w:webHidden/>
              </w:rPr>
              <w:fldChar w:fldCharType="begin"/>
            </w:r>
            <w:r>
              <w:rPr>
                <w:noProof/>
                <w:webHidden/>
              </w:rPr>
              <w:instrText xml:space="preserve"> PAGEREF _Toc199779000 \h </w:instrText>
            </w:r>
            <w:r>
              <w:rPr>
                <w:noProof/>
                <w:webHidden/>
              </w:rPr>
            </w:r>
            <w:r>
              <w:rPr>
                <w:noProof/>
                <w:webHidden/>
              </w:rPr>
              <w:fldChar w:fldCharType="separate"/>
            </w:r>
            <w:r>
              <w:rPr>
                <w:noProof/>
                <w:webHidden/>
              </w:rPr>
              <w:t>5</w:t>
            </w:r>
            <w:r>
              <w:rPr>
                <w:noProof/>
                <w:webHidden/>
              </w:rPr>
              <w:fldChar w:fldCharType="end"/>
            </w:r>
          </w:hyperlink>
        </w:p>
        <w:p w14:paraId="06102896" w14:textId="41CD347A" w:rsidR="00FA0EFF" w:rsidRDefault="00FA0EFF">
          <w:pPr>
            <w:pStyle w:val="TOC3"/>
            <w:tabs>
              <w:tab w:val="right" w:leader="dot" w:pos="8302"/>
            </w:tabs>
            <w:rPr>
              <w:rFonts w:eastAsiaTheme="minorEastAsia"/>
              <w:noProof/>
              <w:sz w:val="24"/>
              <w:szCs w:val="24"/>
              <w:lang w:val="el-GR" w:eastAsia="el-GR"/>
            </w:rPr>
          </w:pPr>
          <w:hyperlink w:anchor="_Toc199779001" w:history="1">
            <w:r w:rsidRPr="00D069AF">
              <w:rPr>
                <w:rStyle w:val="Hyperlink"/>
                <w:rFonts w:eastAsia="Times New Roman"/>
                <w:noProof/>
                <w:lang w:eastAsia="el-GR"/>
              </w:rPr>
              <w:t>International Naming Convention</w:t>
            </w:r>
            <w:r>
              <w:rPr>
                <w:noProof/>
                <w:webHidden/>
              </w:rPr>
              <w:tab/>
            </w:r>
            <w:r>
              <w:rPr>
                <w:noProof/>
                <w:webHidden/>
              </w:rPr>
              <w:fldChar w:fldCharType="begin"/>
            </w:r>
            <w:r>
              <w:rPr>
                <w:noProof/>
                <w:webHidden/>
              </w:rPr>
              <w:instrText xml:space="preserve"> PAGEREF _Toc199779001 \h </w:instrText>
            </w:r>
            <w:r>
              <w:rPr>
                <w:noProof/>
                <w:webHidden/>
              </w:rPr>
            </w:r>
            <w:r>
              <w:rPr>
                <w:noProof/>
                <w:webHidden/>
              </w:rPr>
              <w:fldChar w:fldCharType="separate"/>
            </w:r>
            <w:r>
              <w:rPr>
                <w:noProof/>
                <w:webHidden/>
              </w:rPr>
              <w:t>5</w:t>
            </w:r>
            <w:r>
              <w:rPr>
                <w:noProof/>
                <w:webHidden/>
              </w:rPr>
              <w:fldChar w:fldCharType="end"/>
            </w:r>
          </w:hyperlink>
        </w:p>
        <w:p w14:paraId="34F1AB7B" w14:textId="419ABAE5" w:rsidR="00FA0EFF" w:rsidRDefault="00FA0EFF">
          <w:pPr>
            <w:pStyle w:val="TOC3"/>
            <w:tabs>
              <w:tab w:val="right" w:leader="dot" w:pos="8302"/>
            </w:tabs>
            <w:rPr>
              <w:rFonts w:eastAsiaTheme="minorEastAsia"/>
              <w:noProof/>
              <w:sz w:val="24"/>
              <w:szCs w:val="24"/>
              <w:lang w:val="el-GR" w:eastAsia="el-GR"/>
            </w:rPr>
          </w:pPr>
          <w:hyperlink w:anchor="_Toc199779002" w:history="1">
            <w:r w:rsidRPr="00D069AF">
              <w:rPr>
                <w:rStyle w:val="Hyperlink"/>
                <w:noProof/>
                <w:lang w:eastAsia="el-GR"/>
              </w:rPr>
              <w:t>API Calls (Methods/Actions)</w:t>
            </w:r>
            <w:r>
              <w:rPr>
                <w:noProof/>
                <w:webHidden/>
              </w:rPr>
              <w:tab/>
            </w:r>
            <w:r>
              <w:rPr>
                <w:noProof/>
                <w:webHidden/>
              </w:rPr>
              <w:fldChar w:fldCharType="begin"/>
            </w:r>
            <w:r>
              <w:rPr>
                <w:noProof/>
                <w:webHidden/>
              </w:rPr>
              <w:instrText xml:space="preserve"> PAGEREF _Toc199779002 \h </w:instrText>
            </w:r>
            <w:r>
              <w:rPr>
                <w:noProof/>
                <w:webHidden/>
              </w:rPr>
            </w:r>
            <w:r>
              <w:rPr>
                <w:noProof/>
                <w:webHidden/>
              </w:rPr>
              <w:fldChar w:fldCharType="separate"/>
            </w:r>
            <w:r>
              <w:rPr>
                <w:noProof/>
                <w:webHidden/>
              </w:rPr>
              <w:t>6</w:t>
            </w:r>
            <w:r>
              <w:rPr>
                <w:noProof/>
                <w:webHidden/>
              </w:rPr>
              <w:fldChar w:fldCharType="end"/>
            </w:r>
          </w:hyperlink>
        </w:p>
        <w:p w14:paraId="364C4EDF" w14:textId="278DA033" w:rsidR="00FA0EFF" w:rsidRDefault="00FA0EFF">
          <w:pPr>
            <w:pStyle w:val="TOC2"/>
            <w:tabs>
              <w:tab w:val="right" w:leader="dot" w:pos="8302"/>
            </w:tabs>
            <w:rPr>
              <w:rFonts w:eastAsiaTheme="minorEastAsia"/>
              <w:noProof/>
              <w:sz w:val="24"/>
              <w:szCs w:val="24"/>
              <w:lang w:val="el-GR" w:eastAsia="el-GR"/>
            </w:rPr>
          </w:pPr>
          <w:hyperlink w:anchor="_Toc199779003" w:history="1">
            <w:r w:rsidRPr="00D069AF">
              <w:rPr>
                <w:rStyle w:val="Hyperlink"/>
                <w:rFonts w:eastAsia="Times New Roman"/>
                <w:noProof/>
                <w:lang w:eastAsia="el-GR"/>
              </w:rPr>
              <w:t>CBS Business Date</w:t>
            </w:r>
            <w:r>
              <w:rPr>
                <w:noProof/>
                <w:webHidden/>
              </w:rPr>
              <w:tab/>
            </w:r>
            <w:r>
              <w:rPr>
                <w:noProof/>
                <w:webHidden/>
              </w:rPr>
              <w:fldChar w:fldCharType="begin"/>
            </w:r>
            <w:r>
              <w:rPr>
                <w:noProof/>
                <w:webHidden/>
              </w:rPr>
              <w:instrText xml:space="preserve"> PAGEREF _Toc199779003 \h </w:instrText>
            </w:r>
            <w:r>
              <w:rPr>
                <w:noProof/>
                <w:webHidden/>
              </w:rPr>
            </w:r>
            <w:r>
              <w:rPr>
                <w:noProof/>
                <w:webHidden/>
              </w:rPr>
              <w:fldChar w:fldCharType="separate"/>
            </w:r>
            <w:r>
              <w:rPr>
                <w:noProof/>
                <w:webHidden/>
              </w:rPr>
              <w:t>8</w:t>
            </w:r>
            <w:r>
              <w:rPr>
                <w:noProof/>
                <w:webHidden/>
              </w:rPr>
              <w:fldChar w:fldCharType="end"/>
            </w:r>
          </w:hyperlink>
        </w:p>
        <w:p w14:paraId="287A9BE7" w14:textId="0A63B600" w:rsidR="00FA0EFF" w:rsidRDefault="00FA0EFF">
          <w:pPr>
            <w:pStyle w:val="TOC3"/>
            <w:tabs>
              <w:tab w:val="right" w:leader="dot" w:pos="8302"/>
            </w:tabs>
            <w:rPr>
              <w:rFonts w:eastAsiaTheme="minorEastAsia"/>
              <w:noProof/>
              <w:sz w:val="24"/>
              <w:szCs w:val="24"/>
              <w:lang w:val="el-GR" w:eastAsia="el-GR"/>
            </w:rPr>
          </w:pPr>
          <w:hyperlink w:anchor="_Toc199779004" w:history="1">
            <w:r w:rsidRPr="00D069AF">
              <w:rPr>
                <w:rStyle w:val="Hyperlink"/>
                <w:noProof/>
                <w:lang w:eastAsia="el-GR"/>
              </w:rPr>
              <w:t>API Calls (Methods/Actions)</w:t>
            </w:r>
            <w:r>
              <w:rPr>
                <w:noProof/>
                <w:webHidden/>
              </w:rPr>
              <w:tab/>
            </w:r>
            <w:r>
              <w:rPr>
                <w:noProof/>
                <w:webHidden/>
              </w:rPr>
              <w:fldChar w:fldCharType="begin"/>
            </w:r>
            <w:r>
              <w:rPr>
                <w:noProof/>
                <w:webHidden/>
              </w:rPr>
              <w:instrText xml:space="preserve"> PAGEREF _Toc199779004 \h </w:instrText>
            </w:r>
            <w:r>
              <w:rPr>
                <w:noProof/>
                <w:webHidden/>
              </w:rPr>
            </w:r>
            <w:r>
              <w:rPr>
                <w:noProof/>
                <w:webHidden/>
              </w:rPr>
              <w:fldChar w:fldCharType="separate"/>
            </w:r>
            <w:r>
              <w:rPr>
                <w:noProof/>
                <w:webHidden/>
              </w:rPr>
              <w:t>8</w:t>
            </w:r>
            <w:r>
              <w:rPr>
                <w:noProof/>
                <w:webHidden/>
              </w:rPr>
              <w:fldChar w:fldCharType="end"/>
            </w:r>
          </w:hyperlink>
        </w:p>
        <w:p w14:paraId="512165FC" w14:textId="02BBAD10" w:rsidR="00FF23D8" w:rsidRPr="00490C37" w:rsidRDefault="00FF23D8" w:rsidP="00FF23D8">
          <w:r w:rsidRPr="00490C37">
            <w:rPr>
              <w:b/>
              <w:bCs/>
            </w:rPr>
            <w:fldChar w:fldCharType="end"/>
          </w:r>
        </w:p>
      </w:sdtContent>
    </w:sdt>
    <w:p w14:paraId="2C5859CC" w14:textId="22D7F010" w:rsidR="00FF23D8" w:rsidRPr="00490C37" w:rsidRDefault="00FF23D8" w:rsidP="00FF23D8">
      <w:pPr>
        <w:pStyle w:val="Heading2"/>
      </w:pPr>
      <w:bookmarkStart w:id="2" w:name="_Toc199778997"/>
      <w:r w:rsidRPr="00490C37">
        <w:t>Version</w:t>
      </w:r>
      <w:bookmarkEnd w:id="1"/>
      <w:bookmarkEnd w:id="2"/>
    </w:p>
    <w:p w14:paraId="76986F35" w14:textId="70D0D38B" w:rsidR="00FF23D8" w:rsidRPr="00490C37" w:rsidRDefault="00490C37" w:rsidP="00FF23D8">
      <w:pPr>
        <w:spacing w:after="0"/>
      </w:pPr>
      <w:r>
        <w:t>2</w:t>
      </w:r>
      <w:r w:rsidR="00FF23D8" w:rsidRPr="00490C37">
        <w:t>/</w:t>
      </w:r>
      <w:r>
        <w:t>6</w:t>
      </w:r>
      <w:r w:rsidR="00FF23D8" w:rsidRPr="00490C37">
        <w:t>/</w:t>
      </w:r>
      <w:r>
        <w:t>2025</w:t>
      </w:r>
      <w:r w:rsidR="00FF23D8" w:rsidRPr="00490C37">
        <w:tab/>
      </w:r>
      <w:r>
        <w:t>Final version with 3 basic APIs</w:t>
      </w:r>
    </w:p>
    <w:p w14:paraId="50EF2D61" w14:textId="6D10F295" w:rsidR="00FF23D8" w:rsidRPr="00490C37" w:rsidRDefault="00490C37" w:rsidP="00FF23D8">
      <w:pPr>
        <w:spacing w:after="0"/>
      </w:pPr>
      <w:r>
        <w:t>10</w:t>
      </w:r>
      <w:r w:rsidR="00FF23D8" w:rsidRPr="00490C37">
        <w:t>/</w:t>
      </w:r>
      <w:r>
        <w:t>5</w:t>
      </w:r>
      <w:r w:rsidR="00FF23D8" w:rsidRPr="00490C37">
        <w:t>/</w:t>
      </w:r>
      <w:r>
        <w:t>2025</w:t>
      </w:r>
      <w:r w:rsidR="00FF23D8" w:rsidRPr="00490C37">
        <w:tab/>
        <w:t xml:space="preserve">Initial version of this format. </w:t>
      </w:r>
    </w:p>
    <w:p w14:paraId="0CCACC1C" w14:textId="77777777" w:rsidR="00FF23D8" w:rsidRPr="00490C37" w:rsidRDefault="00FF23D8" w:rsidP="00FF23D8"/>
    <w:p w14:paraId="69E6716E" w14:textId="537215EE" w:rsidR="00FF23D8" w:rsidRPr="00490C37" w:rsidRDefault="00FF23D8" w:rsidP="00FF23D8">
      <w:pPr>
        <w:pStyle w:val="Heading2"/>
      </w:pPr>
      <w:bookmarkStart w:id="3" w:name="_Toc199778998"/>
      <w:r w:rsidRPr="00490C37">
        <w:t>End of Day API Methods</w:t>
      </w:r>
      <w:bookmarkEnd w:id="3"/>
      <w:r w:rsidRPr="00490C37">
        <w:t xml:space="preserve"> </w:t>
      </w:r>
    </w:p>
    <w:p w14:paraId="1AC8F604" w14:textId="2A92A922" w:rsidR="00FF23D8" w:rsidRPr="00490C37" w:rsidRDefault="00FF23D8" w:rsidP="00FF23D8">
      <w:r w:rsidRPr="00490C37">
        <w:t xml:space="preserve">The subsequent section details the API methods (actions) specifically designed for the </w:t>
      </w:r>
      <w:proofErr w:type="spellStart"/>
      <w:r w:rsidRPr="00490C37">
        <w:t>iApply</w:t>
      </w:r>
      <w:proofErr w:type="spellEnd"/>
      <w:r w:rsidRPr="00490C37">
        <w:t xml:space="preserve"> end-of-day process.</w:t>
      </w:r>
    </w:p>
    <w:p w14:paraId="62268A5D" w14:textId="5767C196" w:rsidR="00807141" w:rsidRPr="00490C37" w:rsidRDefault="00807141">
      <w:r w:rsidRPr="00490C37">
        <w:br w:type="page"/>
      </w:r>
    </w:p>
    <w:p w14:paraId="427A8D6E" w14:textId="77777777" w:rsidR="00FF23D8" w:rsidRPr="00490C37" w:rsidRDefault="00FF23D8" w:rsidP="00FF23D8"/>
    <w:p w14:paraId="5999F22C" w14:textId="56F1F175" w:rsidR="00D745C9" w:rsidRPr="00490C37" w:rsidRDefault="00D745C9" w:rsidP="00FF23D8">
      <w:pPr>
        <w:pStyle w:val="Heading3"/>
      </w:pPr>
      <w:bookmarkStart w:id="4" w:name="_Toc199778999"/>
      <w:r w:rsidRPr="00490C37">
        <w:t>Exchange Rates</w:t>
      </w:r>
      <w:bookmarkEnd w:id="4"/>
      <w:r w:rsidRPr="00490C37">
        <w:t xml:space="preserve"> </w:t>
      </w:r>
    </w:p>
    <w:p w14:paraId="72B0D053" w14:textId="48812533" w:rsidR="00D745C9" w:rsidRPr="00490C37" w:rsidRDefault="00D745C9" w:rsidP="00441E6E">
      <w:pPr>
        <w:pStyle w:val="NoSpacing"/>
        <w:rPr>
          <w:rStyle w:val="SubtleEmphasis"/>
          <w:lang w:val="en-GB"/>
        </w:rPr>
      </w:pPr>
      <w:r w:rsidRPr="00490C37">
        <w:rPr>
          <w:rStyle w:val="SubtleEmphasis"/>
          <w:lang w:val="en-GB"/>
        </w:rPr>
        <w:t>Process: End-Of-Day</w:t>
      </w:r>
      <w:r w:rsidR="00FF23D8" w:rsidRPr="00490C37">
        <w:rPr>
          <w:rStyle w:val="SubtleEmphasis"/>
          <w:lang w:val="en-GB"/>
        </w:rPr>
        <w:t xml:space="preserve"> process and flow</w:t>
      </w:r>
    </w:p>
    <w:p w14:paraId="72781916" w14:textId="77777777" w:rsidR="00441E6E" w:rsidRPr="00490C37" w:rsidRDefault="00441E6E" w:rsidP="007442EB">
      <w:pPr>
        <w:rPr>
          <w:rFonts w:eastAsia="Times New Roman" w:cs="Times New Roman"/>
          <w:kern w:val="0"/>
          <w:lang w:eastAsia="el-GR"/>
          <w14:ligatures w14:val="none"/>
        </w:rPr>
      </w:pPr>
    </w:p>
    <w:p w14:paraId="20659C2D" w14:textId="5CA50249" w:rsidR="006318B5" w:rsidRPr="00490C37" w:rsidRDefault="00441E6E" w:rsidP="007442EB">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iApply</w:t>
      </w:r>
      <w:proofErr w:type="spellEnd"/>
      <w:r w:rsidRPr="00490C37">
        <w:rPr>
          <w:rFonts w:eastAsia="Times New Roman" w:cs="Times New Roman"/>
          <w:kern w:val="0"/>
          <w:lang w:eastAsia="el-GR"/>
          <w14:ligatures w14:val="none"/>
        </w:rPr>
        <w:t xml:space="preserve"> supports the </w:t>
      </w:r>
      <w:r w:rsidR="006318B5" w:rsidRPr="00490C37">
        <w:rPr>
          <w:rFonts w:eastAsia="Times New Roman" w:cs="Times New Roman"/>
          <w:kern w:val="0"/>
          <w:lang w:eastAsia="el-GR"/>
          <w14:ligatures w14:val="none"/>
        </w:rPr>
        <w:t xml:space="preserve">currency exchange rate </w:t>
      </w:r>
      <w:r w:rsidRPr="00490C37">
        <w:rPr>
          <w:rFonts w:eastAsia="Times New Roman" w:cs="Times New Roman"/>
          <w:kern w:val="0"/>
          <w:lang w:eastAsia="el-GR"/>
          <w14:ligatures w14:val="none"/>
        </w:rPr>
        <w:t xml:space="preserve">due the end of day process. The </w:t>
      </w:r>
      <w:r w:rsidR="006318B5" w:rsidRPr="00490C37">
        <w:rPr>
          <w:rFonts w:eastAsia="Times New Roman" w:cs="Times New Roman"/>
          <w:kern w:val="0"/>
          <w:lang w:eastAsia="el-GR"/>
          <w14:ligatures w14:val="none"/>
        </w:rPr>
        <w:t xml:space="preserve">API </w:t>
      </w:r>
      <w:r w:rsidRPr="00490C37">
        <w:rPr>
          <w:rFonts w:eastAsia="Times New Roman" w:cs="Times New Roman"/>
          <w:kern w:val="0"/>
          <w:lang w:eastAsia="el-GR"/>
          <w14:ligatures w14:val="none"/>
        </w:rPr>
        <w:t xml:space="preserve">is </w:t>
      </w:r>
      <w:r w:rsidR="00490C37" w:rsidRPr="00490C37">
        <w:rPr>
          <w:rFonts w:eastAsia="Times New Roman" w:cs="Times New Roman"/>
          <w:kern w:val="0"/>
          <w:lang w:eastAsia="el-GR"/>
          <w14:ligatures w14:val="none"/>
        </w:rPr>
        <w:t>containing</w:t>
      </w:r>
      <w:r w:rsidRPr="00490C37">
        <w:rPr>
          <w:rFonts w:eastAsia="Times New Roman" w:cs="Times New Roman"/>
          <w:kern w:val="0"/>
          <w:lang w:eastAsia="el-GR"/>
          <w14:ligatures w14:val="none"/>
        </w:rPr>
        <w:t xml:space="preserve"> all the necessary fields as well as some that are not currently necessary. That happens for future </w:t>
      </w:r>
      <w:r w:rsidR="00490C37" w:rsidRPr="00490C37">
        <w:rPr>
          <w:rFonts w:eastAsia="Times New Roman" w:cs="Times New Roman"/>
          <w:kern w:val="0"/>
          <w:lang w:eastAsia="el-GR"/>
          <w14:ligatures w14:val="none"/>
        </w:rPr>
        <w:t>reasons</w:t>
      </w:r>
      <w:r w:rsidRPr="00490C37">
        <w:rPr>
          <w:rFonts w:eastAsia="Times New Roman" w:cs="Times New Roman"/>
          <w:kern w:val="0"/>
          <w:lang w:eastAsia="el-GR"/>
          <w14:ligatures w14:val="none"/>
        </w:rPr>
        <w:t xml:space="preserve"> </w:t>
      </w:r>
      <w:r w:rsidR="00490C37" w:rsidRPr="00490C37">
        <w:rPr>
          <w:rFonts w:eastAsia="Times New Roman" w:cs="Times New Roman"/>
          <w:kern w:val="0"/>
          <w:lang w:eastAsia="el-GR"/>
          <w14:ligatures w14:val="none"/>
        </w:rPr>
        <w:t>according to</w:t>
      </w:r>
      <w:r w:rsidR="00794935" w:rsidRPr="00490C37">
        <w:rPr>
          <w:rFonts w:eastAsia="Times New Roman" w:cs="Times New Roman"/>
          <w:kern w:val="0"/>
          <w:lang w:eastAsia="el-GR"/>
          <w14:ligatures w14:val="none"/>
        </w:rPr>
        <w:t xml:space="preserve"> our roadmap. Having </w:t>
      </w:r>
      <w:r w:rsidR="00490C37" w:rsidRPr="00490C37">
        <w:rPr>
          <w:rFonts w:eastAsia="Times New Roman" w:cs="Times New Roman"/>
          <w:kern w:val="0"/>
          <w:lang w:eastAsia="el-GR"/>
          <w14:ligatures w14:val="none"/>
        </w:rPr>
        <w:t>all</w:t>
      </w:r>
      <w:r w:rsidR="00794935" w:rsidRPr="00490C37">
        <w:rPr>
          <w:rFonts w:eastAsia="Times New Roman" w:cs="Times New Roman"/>
          <w:kern w:val="0"/>
          <w:lang w:eastAsia="el-GR"/>
          <w14:ligatures w14:val="none"/>
        </w:rPr>
        <w:t xml:space="preserve"> that information the interface with the CBS will be </w:t>
      </w:r>
      <w:r w:rsidR="006318B5" w:rsidRPr="00490C37">
        <w:rPr>
          <w:rFonts w:eastAsia="Times New Roman" w:cs="Times New Roman"/>
          <w:kern w:val="0"/>
          <w:lang w:eastAsia="el-GR"/>
          <w14:ligatures w14:val="none"/>
        </w:rPr>
        <w:t>more useful and realistic—especially for financial applications, trading platforms, or travel services—you should include not just the standard "mid-market" rate, but also fields for buy (bid), sell (ask/offer), and possibly other relevant rates. Here’s a breakdown of the most meaningful fields for such a web service:</w:t>
      </w:r>
    </w:p>
    <w:p w14:paraId="56C9A23D" w14:textId="121F7074" w:rsidR="006D4BD8" w:rsidRPr="00490C37" w:rsidRDefault="006D4BD8" w:rsidP="00AB186C">
      <w:pPr>
        <w:rPr>
          <w:b/>
          <w:bCs/>
          <w:lang w:eastAsia="el-GR"/>
        </w:rPr>
      </w:pPr>
      <w:r w:rsidRPr="00490C37">
        <w:rPr>
          <w:b/>
          <w:bCs/>
          <w:lang w:eastAsia="el-GR"/>
        </w:rPr>
        <w:t>API Calls (Methods/Actions)</w:t>
      </w:r>
    </w:p>
    <w:tbl>
      <w:tblPr>
        <w:tblStyle w:val="TableGridLight"/>
        <w:tblW w:w="0" w:type="auto"/>
        <w:tblLook w:val="04A0" w:firstRow="1" w:lastRow="0" w:firstColumn="1" w:lastColumn="0" w:noHBand="0" w:noVBand="1"/>
      </w:tblPr>
      <w:tblGrid>
        <w:gridCol w:w="1838"/>
        <w:gridCol w:w="6464"/>
      </w:tblGrid>
      <w:tr w:rsidR="006D4BD8" w:rsidRPr="00490C37" w14:paraId="69E5C592" w14:textId="77777777" w:rsidTr="00441E6E">
        <w:tc>
          <w:tcPr>
            <w:tcW w:w="1838" w:type="dxa"/>
            <w:shd w:val="clear" w:color="auto" w:fill="E7E6E6" w:themeFill="background2"/>
          </w:tcPr>
          <w:p w14:paraId="56968C2C" w14:textId="6E9E589D" w:rsidR="006D4BD8" w:rsidRPr="00490C37" w:rsidRDefault="00441E6E" w:rsidP="006318B5">
            <w:pPr>
              <w:spacing w:before="100" w:beforeAutospacing="1" w:after="100" w:afterAutospacing="1"/>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Action</w:t>
            </w:r>
          </w:p>
        </w:tc>
        <w:tc>
          <w:tcPr>
            <w:tcW w:w="6464" w:type="dxa"/>
            <w:shd w:val="clear" w:color="auto" w:fill="E7E6E6" w:themeFill="background2"/>
          </w:tcPr>
          <w:p w14:paraId="688C4FFF" w14:textId="3E88E7B5" w:rsidR="006D4BD8" w:rsidRPr="00490C37" w:rsidRDefault="00441E6E" w:rsidP="00441E6E">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tc>
      </w:tr>
      <w:tr w:rsidR="00441E6E" w:rsidRPr="00490C37" w14:paraId="1A4822AA" w14:textId="77777777" w:rsidTr="007442EB">
        <w:tc>
          <w:tcPr>
            <w:tcW w:w="1838" w:type="dxa"/>
          </w:tcPr>
          <w:p w14:paraId="2ED96D5F" w14:textId="0AC18641" w:rsidR="00441E6E" w:rsidRPr="00490C37" w:rsidRDefault="00441E6E" w:rsidP="00441E6E">
            <w:pPr>
              <w:spacing w:before="100" w:beforeAutospacing="1" w:after="100" w:afterAutospacing="1"/>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exchangeRates</w:t>
            </w:r>
            <w:proofErr w:type="spellEnd"/>
          </w:p>
        </w:tc>
        <w:tc>
          <w:tcPr>
            <w:tcW w:w="6464" w:type="dxa"/>
          </w:tcPr>
          <w:p w14:paraId="3D482349" w14:textId="77777777" w:rsidR="00441E6E" w:rsidRPr="00490C37" w:rsidRDefault="00441E6E" w:rsidP="00441E6E">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Exchange Rates for all currencies against a specified in the request.</w:t>
            </w:r>
          </w:p>
          <w:p w14:paraId="6645AE99" w14:textId="137E7FCA" w:rsidR="00441E6E" w:rsidRPr="00490C37" w:rsidRDefault="00441E6E" w:rsidP="00441E6E">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Response is a collection (array), one item per currency</w:t>
            </w:r>
          </w:p>
        </w:tc>
      </w:tr>
      <w:tr w:rsidR="00441E6E" w:rsidRPr="00490C37" w14:paraId="45FC8E43" w14:textId="77777777" w:rsidTr="007442EB">
        <w:tc>
          <w:tcPr>
            <w:tcW w:w="1838" w:type="dxa"/>
          </w:tcPr>
          <w:p w14:paraId="24BCD339" w14:textId="76F91ACE" w:rsidR="00441E6E" w:rsidRPr="00490C37" w:rsidRDefault="00441E6E" w:rsidP="00441E6E">
            <w:pPr>
              <w:spacing w:before="100" w:beforeAutospacing="1" w:after="100" w:afterAutospacing="1"/>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exchangeRate</w:t>
            </w:r>
            <w:proofErr w:type="spellEnd"/>
          </w:p>
        </w:tc>
        <w:tc>
          <w:tcPr>
            <w:tcW w:w="6464" w:type="dxa"/>
          </w:tcPr>
          <w:p w14:paraId="4D865A67" w14:textId="77777777" w:rsidR="00441E6E" w:rsidRPr="00490C37" w:rsidRDefault="00441E6E" w:rsidP="00441E6E">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The Exchange Rate for a specified in the request currency against a specific currency (e.g. USD against EUR)</w:t>
            </w:r>
          </w:p>
          <w:p w14:paraId="7AFFE4E1" w14:textId="36470E24" w:rsidR="00441E6E" w:rsidRPr="00490C37" w:rsidRDefault="00441E6E" w:rsidP="00441E6E">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Response is a single row.</w:t>
            </w:r>
          </w:p>
        </w:tc>
      </w:tr>
    </w:tbl>
    <w:p w14:paraId="23570440" w14:textId="77777777" w:rsidR="00441E6E" w:rsidRPr="00490C37" w:rsidRDefault="00441E6E" w:rsidP="00AB186C">
      <w:pPr>
        <w:rPr>
          <w:lang w:eastAsia="el-GR"/>
        </w:rPr>
      </w:pPr>
    </w:p>
    <w:p w14:paraId="1C8BE4A5" w14:textId="142894BA" w:rsidR="008F5E4C" w:rsidRPr="00490C37" w:rsidRDefault="008F5E4C" w:rsidP="00AB186C">
      <w:pPr>
        <w:rPr>
          <w:b/>
          <w:bCs/>
          <w:lang w:eastAsia="el-GR"/>
        </w:rPr>
      </w:pPr>
      <w:r w:rsidRPr="00490C37">
        <w:rPr>
          <w:b/>
          <w:bCs/>
          <w:lang w:eastAsia="el-GR"/>
        </w:rPr>
        <w:t>Request</w:t>
      </w:r>
      <w:r w:rsidR="00D745C9" w:rsidRPr="00490C37">
        <w:rPr>
          <w:b/>
          <w:bCs/>
          <w:lang w:eastAsia="el-GR"/>
        </w:rPr>
        <w:t xml:space="preserve"> for </w:t>
      </w:r>
      <w:proofErr w:type="spellStart"/>
      <w:r w:rsidR="00D745C9" w:rsidRPr="00490C37">
        <w:rPr>
          <w:b/>
          <w:bCs/>
          <w:lang w:eastAsia="el-GR"/>
        </w:rPr>
        <w:t>exchangeRates</w:t>
      </w:r>
      <w:proofErr w:type="spellEnd"/>
    </w:p>
    <w:tbl>
      <w:tblPr>
        <w:tblStyle w:val="TableGridLight"/>
        <w:tblW w:w="0" w:type="auto"/>
        <w:tblLook w:val="04A0" w:firstRow="1" w:lastRow="0" w:firstColumn="1" w:lastColumn="0" w:noHBand="0" w:noVBand="1"/>
      </w:tblPr>
      <w:tblGrid>
        <w:gridCol w:w="1353"/>
        <w:gridCol w:w="1099"/>
        <w:gridCol w:w="5465"/>
      </w:tblGrid>
      <w:tr w:rsidR="00441E6E" w:rsidRPr="00490C37" w14:paraId="35438AE4" w14:textId="77777777" w:rsidTr="00DA026D">
        <w:tc>
          <w:tcPr>
            <w:tcW w:w="0" w:type="auto"/>
            <w:shd w:val="clear" w:color="auto" w:fill="E7E6E6" w:themeFill="background2"/>
            <w:hideMark/>
          </w:tcPr>
          <w:p w14:paraId="2F89F088" w14:textId="77777777" w:rsidR="007442EB" w:rsidRPr="00490C37" w:rsidRDefault="007442EB" w:rsidP="00DA026D">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59DD603B" w14:textId="77777777" w:rsidR="007442EB" w:rsidRPr="00490C37" w:rsidRDefault="007442EB" w:rsidP="00DA026D">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1CC19492" w14:textId="77777777" w:rsidR="007442EB" w:rsidRPr="00490C37" w:rsidRDefault="007442EB" w:rsidP="00DA026D">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496D7669" w14:textId="77777777" w:rsidR="007442EB" w:rsidRPr="00490C37" w:rsidRDefault="007442EB" w:rsidP="00DA026D">
            <w:pPr>
              <w:rPr>
                <w:rFonts w:eastAsia="Times New Roman" w:cs="Times New Roman"/>
                <w:b/>
                <w:bCs/>
                <w:kern w:val="0"/>
                <w:lang w:eastAsia="el-GR"/>
                <w14:ligatures w14:val="none"/>
              </w:rPr>
            </w:pPr>
          </w:p>
          <w:p w14:paraId="07647E07" w14:textId="77777777" w:rsidR="007442EB" w:rsidRPr="00490C37" w:rsidRDefault="007442EB" w:rsidP="00DA026D">
            <w:pPr>
              <w:rPr>
                <w:rFonts w:eastAsia="Times New Roman" w:cs="Times New Roman"/>
                <w:b/>
                <w:bCs/>
                <w:kern w:val="0"/>
                <w:lang w:eastAsia="el-GR"/>
                <w14:ligatures w14:val="none"/>
              </w:rPr>
            </w:pPr>
          </w:p>
        </w:tc>
      </w:tr>
      <w:tr w:rsidR="007442EB" w:rsidRPr="00490C37" w14:paraId="315D2A82" w14:textId="77777777" w:rsidTr="00DA026D">
        <w:tc>
          <w:tcPr>
            <w:tcW w:w="0" w:type="auto"/>
            <w:hideMark/>
          </w:tcPr>
          <w:p w14:paraId="7B341714" w14:textId="4EE35504" w:rsidR="007442EB" w:rsidRPr="00490C37" w:rsidRDefault="007442EB" w:rsidP="00DA026D">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base</w:t>
            </w:r>
            <w:r w:rsidR="009549EC" w:rsidRPr="00490C37">
              <w:rPr>
                <w:rFonts w:eastAsia="Times New Roman" w:cs="Times New Roman"/>
                <w:kern w:val="0"/>
                <w:lang w:eastAsia="el-GR"/>
                <w14:ligatures w14:val="none"/>
              </w:rPr>
              <w:t>CCY</w:t>
            </w:r>
            <w:proofErr w:type="spellEnd"/>
          </w:p>
        </w:tc>
        <w:tc>
          <w:tcPr>
            <w:tcW w:w="0" w:type="auto"/>
            <w:hideMark/>
          </w:tcPr>
          <w:p w14:paraId="18665AB2" w14:textId="77777777" w:rsidR="007442EB" w:rsidRPr="00490C37" w:rsidRDefault="007442EB"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29B21F07" w14:textId="77777777" w:rsidR="007442EB" w:rsidRPr="00490C37" w:rsidRDefault="007442EB"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The 3-letter ISO code of the base currency (e.g., "USD").</w:t>
            </w:r>
          </w:p>
        </w:tc>
      </w:tr>
      <w:tr w:rsidR="007442EB" w:rsidRPr="00490C37" w14:paraId="49A89281" w14:textId="77777777" w:rsidTr="00DA026D">
        <w:tc>
          <w:tcPr>
            <w:tcW w:w="0" w:type="auto"/>
            <w:hideMark/>
          </w:tcPr>
          <w:p w14:paraId="3B99287A" w14:textId="77777777" w:rsidR="007442EB" w:rsidRPr="00490C37" w:rsidRDefault="007442EB"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date</w:t>
            </w:r>
          </w:p>
        </w:tc>
        <w:tc>
          <w:tcPr>
            <w:tcW w:w="0" w:type="auto"/>
            <w:hideMark/>
          </w:tcPr>
          <w:p w14:paraId="7DB2B4DF" w14:textId="665701D7" w:rsidR="007442EB"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Datetime</w:t>
            </w:r>
          </w:p>
        </w:tc>
        <w:tc>
          <w:tcPr>
            <w:tcW w:w="0" w:type="auto"/>
            <w:hideMark/>
          </w:tcPr>
          <w:p w14:paraId="45B91632" w14:textId="4F0A56F6"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4BD1C613" w14:textId="36E68CEC" w:rsidR="007442EB" w:rsidRPr="00490C37" w:rsidRDefault="007442EB"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Date of the exchange rate (format: "YYYY-MM-DD").</w:t>
            </w:r>
          </w:p>
        </w:tc>
      </w:tr>
    </w:tbl>
    <w:p w14:paraId="653A1FF4" w14:textId="77777777" w:rsidR="008F5E4C" w:rsidRPr="00490C37" w:rsidRDefault="008F5E4C" w:rsidP="00AB186C">
      <w:pPr>
        <w:rPr>
          <w:lang w:eastAsia="el-GR"/>
        </w:rPr>
      </w:pPr>
    </w:p>
    <w:p w14:paraId="0945E701" w14:textId="65ACC8FA" w:rsidR="00441E6E" w:rsidRPr="00490C37" w:rsidRDefault="00441E6E" w:rsidP="00441E6E">
      <w:pPr>
        <w:rPr>
          <w:b/>
          <w:bCs/>
          <w:lang w:eastAsia="el-GR"/>
        </w:rPr>
      </w:pPr>
      <w:r w:rsidRPr="00490C37">
        <w:rPr>
          <w:b/>
          <w:bCs/>
          <w:lang w:eastAsia="el-GR"/>
        </w:rPr>
        <w:t xml:space="preserve">Request for </w:t>
      </w:r>
      <w:proofErr w:type="spellStart"/>
      <w:r w:rsidRPr="00490C37">
        <w:rPr>
          <w:b/>
          <w:bCs/>
          <w:lang w:eastAsia="el-GR"/>
        </w:rPr>
        <w:t>exchangeRate</w:t>
      </w:r>
      <w:proofErr w:type="spellEnd"/>
    </w:p>
    <w:tbl>
      <w:tblPr>
        <w:tblStyle w:val="TableGridLight"/>
        <w:tblW w:w="0" w:type="auto"/>
        <w:tblLook w:val="04A0" w:firstRow="1" w:lastRow="0" w:firstColumn="1" w:lastColumn="0" w:noHBand="0" w:noVBand="1"/>
      </w:tblPr>
      <w:tblGrid>
        <w:gridCol w:w="1353"/>
        <w:gridCol w:w="1099"/>
        <w:gridCol w:w="5537"/>
      </w:tblGrid>
      <w:tr w:rsidR="00441E6E" w:rsidRPr="00490C37" w14:paraId="38FCFC55" w14:textId="77777777" w:rsidTr="00DA026D">
        <w:tc>
          <w:tcPr>
            <w:tcW w:w="0" w:type="auto"/>
            <w:shd w:val="clear" w:color="auto" w:fill="E7E6E6" w:themeFill="background2"/>
            <w:hideMark/>
          </w:tcPr>
          <w:p w14:paraId="59BBD16D" w14:textId="77777777" w:rsidR="00441E6E" w:rsidRPr="00490C37" w:rsidRDefault="00441E6E" w:rsidP="00DA026D">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155E280E" w14:textId="77777777" w:rsidR="00441E6E" w:rsidRPr="00490C37" w:rsidRDefault="00441E6E" w:rsidP="00DA026D">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58335250" w14:textId="77777777" w:rsidR="00441E6E" w:rsidRPr="00490C37" w:rsidRDefault="00441E6E" w:rsidP="00DA026D">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43E9ADDD" w14:textId="77777777" w:rsidR="00441E6E" w:rsidRPr="00490C37" w:rsidRDefault="00441E6E" w:rsidP="00DA026D">
            <w:pPr>
              <w:rPr>
                <w:rFonts w:eastAsia="Times New Roman" w:cs="Times New Roman"/>
                <w:b/>
                <w:bCs/>
                <w:kern w:val="0"/>
                <w:lang w:eastAsia="el-GR"/>
                <w14:ligatures w14:val="none"/>
              </w:rPr>
            </w:pPr>
          </w:p>
          <w:p w14:paraId="76BFD937" w14:textId="77777777" w:rsidR="00441E6E" w:rsidRPr="00490C37" w:rsidRDefault="00441E6E" w:rsidP="00DA026D">
            <w:pPr>
              <w:rPr>
                <w:rFonts w:eastAsia="Times New Roman" w:cs="Times New Roman"/>
                <w:b/>
                <w:bCs/>
                <w:kern w:val="0"/>
                <w:lang w:eastAsia="el-GR"/>
                <w14:ligatures w14:val="none"/>
              </w:rPr>
            </w:pPr>
          </w:p>
        </w:tc>
      </w:tr>
      <w:tr w:rsidR="00441E6E" w:rsidRPr="00490C37" w14:paraId="0000E9EF" w14:textId="77777777" w:rsidTr="00DA026D">
        <w:tc>
          <w:tcPr>
            <w:tcW w:w="0" w:type="auto"/>
            <w:hideMark/>
          </w:tcPr>
          <w:p w14:paraId="5C690B57" w14:textId="70F443EA" w:rsidR="00441E6E" w:rsidRPr="00490C37" w:rsidRDefault="00441E6E" w:rsidP="00DA026D">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base</w:t>
            </w:r>
            <w:r w:rsidR="009549EC" w:rsidRPr="00490C37">
              <w:rPr>
                <w:rFonts w:eastAsia="Times New Roman" w:cs="Times New Roman"/>
                <w:kern w:val="0"/>
                <w:lang w:eastAsia="el-GR"/>
                <w14:ligatures w14:val="none"/>
              </w:rPr>
              <w:t>CCY</w:t>
            </w:r>
            <w:proofErr w:type="spellEnd"/>
          </w:p>
        </w:tc>
        <w:tc>
          <w:tcPr>
            <w:tcW w:w="0" w:type="auto"/>
            <w:hideMark/>
          </w:tcPr>
          <w:p w14:paraId="44E4E6DE"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1C799975"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The 3-letter ISO code of the base currency (e.g., "USD").</w:t>
            </w:r>
          </w:p>
        </w:tc>
      </w:tr>
      <w:tr w:rsidR="00441E6E" w:rsidRPr="00490C37" w14:paraId="3B3CF6B2" w14:textId="77777777" w:rsidTr="00DA026D">
        <w:tc>
          <w:tcPr>
            <w:tcW w:w="0" w:type="auto"/>
            <w:hideMark/>
          </w:tcPr>
          <w:p w14:paraId="3E1B33CA" w14:textId="355C1D1B" w:rsidR="00441E6E" w:rsidRPr="00490C37" w:rsidRDefault="00441E6E" w:rsidP="00DA026D">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target</w:t>
            </w:r>
            <w:r w:rsidR="009549EC" w:rsidRPr="00490C37">
              <w:rPr>
                <w:rFonts w:eastAsia="Times New Roman" w:cs="Times New Roman"/>
                <w:kern w:val="0"/>
                <w:lang w:eastAsia="el-GR"/>
                <w14:ligatures w14:val="none"/>
              </w:rPr>
              <w:t>CCY</w:t>
            </w:r>
            <w:proofErr w:type="spellEnd"/>
          </w:p>
        </w:tc>
        <w:tc>
          <w:tcPr>
            <w:tcW w:w="0" w:type="auto"/>
            <w:hideMark/>
          </w:tcPr>
          <w:p w14:paraId="349EAE8B"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469AC9CF"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The 3-letter ISO code of the target currency (e.g., "EUR").</w:t>
            </w:r>
          </w:p>
        </w:tc>
      </w:tr>
      <w:tr w:rsidR="00441E6E" w:rsidRPr="00490C37" w14:paraId="60757DF7" w14:textId="77777777" w:rsidTr="00DA026D">
        <w:tc>
          <w:tcPr>
            <w:tcW w:w="0" w:type="auto"/>
            <w:hideMark/>
          </w:tcPr>
          <w:p w14:paraId="2CD0E51B"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date</w:t>
            </w:r>
          </w:p>
        </w:tc>
        <w:tc>
          <w:tcPr>
            <w:tcW w:w="0" w:type="auto"/>
            <w:hideMark/>
          </w:tcPr>
          <w:p w14:paraId="64F1F980"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Datetime</w:t>
            </w:r>
          </w:p>
        </w:tc>
        <w:tc>
          <w:tcPr>
            <w:tcW w:w="0" w:type="auto"/>
            <w:hideMark/>
          </w:tcPr>
          <w:p w14:paraId="31FD8249"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657BFBBD" w14:textId="77777777" w:rsidR="00441E6E" w:rsidRPr="00490C37" w:rsidRDefault="00441E6E" w:rsidP="00DA026D">
            <w:pPr>
              <w:rPr>
                <w:rFonts w:eastAsia="Times New Roman" w:cs="Times New Roman"/>
                <w:kern w:val="0"/>
                <w:lang w:eastAsia="el-GR"/>
                <w14:ligatures w14:val="none"/>
              </w:rPr>
            </w:pPr>
            <w:r w:rsidRPr="00490C37">
              <w:rPr>
                <w:rFonts w:eastAsia="Times New Roman" w:cs="Times New Roman"/>
                <w:kern w:val="0"/>
                <w:lang w:eastAsia="el-GR"/>
                <w14:ligatures w14:val="none"/>
              </w:rPr>
              <w:t>Date of the exchange rate (format: "YYYY-MM-DD").</w:t>
            </w:r>
          </w:p>
        </w:tc>
      </w:tr>
    </w:tbl>
    <w:p w14:paraId="2560AFD3" w14:textId="77777777" w:rsidR="00441E6E" w:rsidRPr="00490C37" w:rsidRDefault="00441E6E" w:rsidP="00AB186C">
      <w:pPr>
        <w:rPr>
          <w:lang w:eastAsia="el-GR"/>
        </w:rPr>
      </w:pPr>
    </w:p>
    <w:p w14:paraId="163E5C47" w14:textId="2FB0F4CB" w:rsidR="00794935" w:rsidRPr="00490C37" w:rsidRDefault="00794935">
      <w:pPr>
        <w:rPr>
          <w:lang w:eastAsia="el-GR"/>
        </w:rPr>
      </w:pPr>
      <w:r w:rsidRPr="00490C37">
        <w:rPr>
          <w:lang w:eastAsia="el-GR"/>
        </w:rPr>
        <w:br w:type="page"/>
      </w:r>
    </w:p>
    <w:p w14:paraId="32ABE730" w14:textId="77777777" w:rsidR="00441E6E" w:rsidRPr="00490C37" w:rsidRDefault="00441E6E" w:rsidP="00AB186C">
      <w:pPr>
        <w:rPr>
          <w:lang w:eastAsia="el-GR"/>
        </w:rPr>
      </w:pPr>
    </w:p>
    <w:p w14:paraId="0C19BBD4" w14:textId="3EF399F0" w:rsidR="007442EB" w:rsidRPr="00490C37" w:rsidRDefault="007442EB" w:rsidP="00AB186C">
      <w:pPr>
        <w:rPr>
          <w:b/>
          <w:bCs/>
          <w:lang w:eastAsia="el-GR"/>
        </w:rPr>
      </w:pPr>
      <w:r w:rsidRPr="00490C37">
        <w:rPr>
          <w:b/>
          <w:bCs/>
          <w:lang w:eastAsia="el-GR"/>
        </w:rPr>
        <w:t>Response</w:t>
      </w:r>
      <w:r w:rsidR="00D745C9" w:rsidRPr="00490C37">
        <w:rPr>
          <w:b/>
          <w:bCs/>
          <w:lang w:eastAsia="el-GR"/>
        </w:rPr>
        <w:t xml:space="preserve"> for </w:t>
      </w:r>
      <w:proofErr w:type="spellStart"/>
      <w:r w:rsidR="00D745C9" w:rsidRPr="00490C37">
        <w:rPr>
          <w:b/>
          <w:bCs/>
          <w:lang w:eastAsia="el-GR"/>
        </w:rPr>
        <w:t>exchangeRate</w:t>
      </w:r>
      <w:proofErr w:type="spellEnd"/>
      <w:r w:rsidR="00D745C9" w:rsidRPr="00490C37">
        <w:rPr>
          <w:b/>
          <w:bCs/>
          <w:lang w:eastAsia="el-GR"/>
        </w:rPr>
        <w:t xml:space="preserve">, </w:t>
      </w:r>
      <w:proofErr w:type="spellStart"/>
      <w:r w:rsidR="00D745C9" w:rsidRPr="00490C37">
        <w:rPr>
          <w:b/>
          <w:bCs/>
          <w:lang w:eastAsia="el-GR"/>
        </w:rPr>
        <w:t>exchangeRates</w:t>
      </w:r>
      <w:proofErr w:type="spellEnd"/>
    </w:p>
    <w:p w14:paraId="7525326D" w14:textId="751D9CEA" w:rsidR="006318B5" w:rsidRPr="00490C37" w:rsidRDefault="00AB186C" w:rsidP="007442EB">
      <w:pPr>
        <w:rPr>
          <w:lang w:eastAsia="el-GR"/>
        </w:rPr>
      </w:pPr>
      <w:r w:rsidRPr="00490C37">
        <w:rPr>
          <w:lang w:eastAsia="el-GR"/>
        </w:rPr>
        <w:t>Necessity</w:t>
      </w:r>
      <w:r w:rsidR="006318B5" w:rsidRPr="00490C37">
        <w:rPr>
          <w:lang w:eastAsia="el-GR"/>
        </w:rPr>
        <w:t xml:space="preserve"> Fields for a Currency Exchange Rate API</w:t>
      </w:r>
    </w:p>
    <w:tbl>
      <w:tblPr>
        <w:tblStyle w:val="TableGridLight"/>
        <w:tblW w:w="0" w:type="auto"/>
        <w:tblLook w:val="04A0" w:firstRow="1" w:lastRow="0" w:firstColumn="1" w:lastColumn="0" w:noHBand="0" w:noVBand="1"/>
      </w:tblPr>
      <w:tblGrid>
        <w:gridCol w:w="1661"/>
        <w:gridCol w:w="970"/>
        <w:gridCol w:w="5671"/>
      </w:tblGrid>
      <w:tr w:rsidR="008F5E4C" w:rsidRPr="00490C37" w14:paraId="2B8F5153" w14:textId="77777777" w:rsidTr="007442EB">
        <w:tc>
          <w:tcPr>
            <w:tcW w:w="0" w:type="auto"/>
            <w:shd w:val="clear" w:color="auto" w:fill="E7E6E6" w:themeFill="background2"/>
            <w:hideMark/>
          </w:tcPr>
          <w:p w14:paraId="2F0C75C3" w14:textId="77777777" w:rsidR="006318B5" w:rsidRPr="00490C37" w:rsidRDefault="006318B5" w:rsidP="006D4BD8">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0C0E7E8D" w14:textId="77777777" w:rsidR="006318B5" w:rsidRPr="00490C37" w:rsidRDefault="006318B5" w:rsidP="006D4BD8">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1DCA0E29" w14:textId="77777777" w:rsidR="006318B5" w:rsidRPr="00490C37" w:rsidRDefault="006318B5" w:rsidP="006D4BD8">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42AA81AB" w14:textId="77777777" w:rsidR="007442EB" w:rsidRPr="00490C37" w:rsidRDefault="007442EB" w:rsidP="006D4BD8">
            <w:pPr>
              <w:rPr>
                <w:rFonts w:eastAsia="Times New Roman" w:cs="Times New Roman"/>
                <w:b/>
                <w:bCs/>
                <w:kern w:val="0"/>
                <w:lang w:eastAsia="el-GR"/>
                <w14:ligatures w14:val="none"/>
              </w:rPr>
            </w:pPr>
          </w:p>
          <w:p w14:paraId="2319B05B" w14:textId="77777777" w:rsidR="007442EB" w:rsidRPr="00490C37" w:rsidRDefault="007442EB" w:rsidP="006D4BD8">
            <w:pPr>
              <w:rPr>
                <w:rFonts w:eastAsia="Times New Roman" w:cs="Times New Roman"/>
                <w:b/>
                <w:bCs/>
                <w:kern w:val="0"/>
                <w:lang w:eastAsia="el-GR"/>
                <w14:ligatures w14:val="none"/>
              </w:rPr>
            </w:pPr>
          </w:p>
        </w:tc>
      </w:tr>
      <w:tr w:rsidR="008F5E4C" w:rsidRPr="00490C37" w14:paraId="7DC728AD" w14:textId="77777777" w:rsidTr="00AB186C">
        <w:tc>
          <w:tcPr>
            <w:tcW w:w="0" w:type="auto"/>
            <w:hideMark/>
          </w:tcPr>
          <w:p w14:paraId="342FB4D2" w14:textId="37D15ED0" w:rsidR="006318B5" w:rsidRPr="00490C37" w:rsidRDefault="006318B5"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base</w:t>
            </w:r>
            <w:r w:rsidR="009549EC" w:rsidRPr="00490C37">
              <w:rPr>
                <w:rFonts w:eastAsia="Times New Roman" w:cs="Times New Roman"/>
                <w:kern w:val="0"/>
                <w:lang w:eastAsia="el-GR"/>
                <w14:ligatures w14:val="none"/>
              </w:rPr>
              <w:t>CCY</w:t>
            </w:r>
            <w:proofErr w:type="spellEnd"/>
          </w:p>
        </w:tc>
        <w:tc>
          <w:tcPr>
            <w:tcW w:w="0" w:type="auto"/>
            <w:hideMark/>
          </w:tcPr>
          <w:p w14:paraId="2538A3B3"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08ECC17A"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The 3-letter ISO code of the base currency (e.g., "USD").</w:t>
            </w:r>
          </w:p>
        </w:tc>
      </w:tr>
      <w:tr w:rsidR="008F5E4C" w:rsidRPr="00490C37" w14:paraId="6418CF40" w14:textId="77777777" w:rsidTr="00AB186C">
        <w:tc>
          <w:tcPr>
            <w:tcW w:w="0" w:type="auto"/>
            <w:hideMark/>
          </w:tcPr>
          <w:p w14:paraId="5C70805D" w14:textId="1C379374" w:rsidR="006318B5" w:rsidRPr="00490C37" w:rsidRDefault="006318B5"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target</w:t>
            </w:r>
            <w:r w:rsidR="009549EC" w:rsidRPr="00490C37">
              <w:rPr>
                <w:rFonts w:eastAsia="Times New Roman" w:cs="Times New Roman"/>
                <w:kern w:val="0"/>
                <w:lang w:eastAsia="el-GR"/>
                <w14:ligatures w14:val="none"/>
              </w:rPr>
              <w:t>CCY</w:t>
            </w:r>
            <w:proofErr w:type="spellEnd"/>
          </w:p>
        </w:tc>
        <w:tc>
          <w:tcPr>
            <w:tcW w:w="0" w:type="auto"/>
            <w:hideMark/>
          </w:tcPr>
          <w:p w14:paraId="62F95204"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11CC4251"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The 3-letter ISO code of the target currency (e.g., "EUR").</w:t>
            </w:r>
          </w:p>
        </w:tc>
      </w:tr>
      <w:tr w:rsidR="008F5E4C" w:rsidRPr="00490C37" w14:paraId="7B314A2B" w14:textId="77777777" w:rsidTr="00AB186C">
        <w:tc>
          <w:tcPr>
            <w:tcW w:w="0" w:type="auto"/>
            <w:hideMark/>
          </w:tcPr>
          <w:p w14:paraId="26D3C270" w14:textId="35DF665A" w:rsidR="006318B5" w:rsidRPr="00490C37" w:rsidRDefault="00324BAA"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rateDate</w:t>
            </w:r>
            <w:proofErr w:type="spellEnd"/>
          </w:p>
        </w:tc>
        <w:tc>
          <w:tcPr>
            <w:tcW w:w="0" w:type="auto"/>
            <w:hideMark/>
          </w:tcPr>
          <w:p w14:paraId="24D703A7"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67B3E3A6"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Date of the exchange rate (format: "YYYY-MM-DD").</w:t>
            </w:r>
          </w:p>
        </w:tc>
      </w:tr>
      <w:tr w:rsidR="008F5E4C" w:rsidRPr="00490C37" w14:paraId="533C4E26" w14:textId="77777777" w:rsidTr="00AB186C">
        <w:tc>
          <w:tcPr>
            <w:tcW w:w="0" w:type="auto"/>
            <w:hideMark/>
          </w:tcPr>
          <w:p w14:paraId="2CF73EEB" w14:textId="47D45629" w:rsidR="006318B5" w:rsidRPr="00490C37" w:rsidRDefault="00324BAA"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rateT</w:t>
            </w:r>
            <w:r w:rsidR="006318B5" w:rsidRPr="00490C37">
              <w:rPr>
                <w:rFonts w:eastAsia="Times New Roman" w:cs="Times New Roman"/>
                <w:kern w:val="0"/>
                <w:lang w:eastAsia="el-GR"/>
                <w14:ligatures w14:val="none"/>
              </w:rPr>
              <w:t>imestamp</w:t>
            </w:r>
            <w:proofErr w:type="spellEnd"/>
          </w:p>
        </w:tc>
        <w:tc>
          <w:tcPr>
            <w:tcW w:w="0" w:type="auto"/>
            <w:hideMark/>
          </w:tcPr>
          <w:p w14:paraId="24359B68"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Integer</w:t>
            </w:r>
          </w:p>
        </w:tc>
        <w:tc>
          <w:tcPr>
            <w:tcW w:w="0" w:type="auto"/>
            <w:hideMark/>
          </w:tcPr>
          <w:p w14:paraId="69472DE3" w14:textId="77777777" w:rsidR="00441E6E" w:rsidRPr="00490C37" w:rsidRDefault="00441E6E"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3797BD0C" w14:textId="0A333364" w:rsidR="006318B5" w:rsidRPr="00490C37" w:rsidRDefault="00441E6E" w:rsidP="006318B5">
            <w:pPr>
              <w:rPr>
                <w:rFonts w:eastAsia="Times New Roman" w:cs="Times New Roman"/>
                <w:kern w:val="0"/>
                <w:lang w:eastAsia="el-GR"/>
                <w14:ligatures w14:val="none"/>
              </w:rPr>
            </w:pPr>
            <w:proofErr w:type="gramStart"/>
            <w:r w:rsidRPr="00490C37">
              <w:rPr>
                <w:rFonts w:eastAsia="Times New Roman" w:cs="Times New Roman"/>
                <w:kern w:val="0"/>
                <w:lang w:eastAsia="el-GR"/>
                <w14:ligatures w14:val="none"/>
              </w:rPr>
              <w:t xml:space="preserve">A </w:t>
            </w:r>
            <w:r w:rsidR="006318B5" w:rsidRPr="00490C37">
              <w:rPr>
                <w:rFonts w:eastAsia="Times New Roman" w:cs="Times New Roman"/>
                <w:kern w:val="0"/>
                <w:lang w:eastAsia="el-GR"/>
                <w14:ligatures w14:val="none"/>
              </w:rPr>
              <w:t xml:space="preserve"> timestamp</w:t>
            </w:r>
            <w:proofErr w:type="gramEnd"/>
            <w:r w:rsidR="006318B5" w:rsidRPr="00490C37">
              <w:rPr>
                <w:rFonts w:eastAsia="Times New Roman" w:cs="Times New Roman"/>
                <w:kern w:val="0"/>
                <w:lang w:eastAsia="el-GR"/>
                <w14:ligatures w14:val="none"/>
              </w:rPr>
              <w:t xml:space="preserve"> of the rate data</w:t>
            </w:r>
            <w:r w:rsidRPr="00490C37">
              <w:rPr>
                <w:rFonts w:eastAsia="Times New Roman" w:cs="Times New Roman"/>
                <w:kern w:val="0"/>
                <w:lang w:eastAsia="el-GR"/>
                <w14:ligatures w14:val="none"/>
              </w:rPr>
              <w:t xml:space="preserve"> from the CBS</w:t>
            </w:r>
            <w:r w:rsidR="006318B5" w:rsidRPr="00490C37">
              <w:rPr>
                <w:rFonts w:eastAsia="Times New Roman" w:cs="Times New Roman"/>
                <w:kern w:val="0"/>
                <w:lang w:eastAsia="el-GR"/>
                <w14:ligatures w14:val="none"/>
              </w:rPr>
              <w:t>.</w:t>
            </w:r>
          </w:p>
        </w:tc>
      </w:tr>
      <w:tr w:rsidR="008F5E4C" w:rsidRPr="00490C37" w14:paraId="4382B52B" w14:textId="77777777" w:rsidTr="00AB186C">
        <w:tc>
          <w:tcPr>
            <w:tcW w:w="0" w:type="auto"/>
            <w:hideMark/>
          </w:tcPr>
          <w:p w14:paraId="4B8EEB02" w14:textId="66DBE16A" w:rsidR="006318B5" w:rsidRPr="00490C37" w:rsidRDefault="006318B5"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mid</w:t>
            </w:r>
            <w:r w:rsidR="006D4BD8" w:rsidRPr="00490C37">
              <w:rPr>
                <w:rFonts w:eastAsia="Times New Roman" w:cs="Times New Roman"/>
                <w:kern w:val="0"/>
                <w:lang w:eastAsia="el-GR"/>
                <w14:ligatures w14:val="none"/>
              </w:rPr>
              <w:t>R</w:t>
            </w:r>
            <w:r w:rsidRPr="00490C37">
              <w:rPr>
                <w:rFonts w:eastAsia="Times New Roman" w:cs="Times New Roman"/>
                <w:kern w:val="0"/>
                <w:lang w:eastAsia="el-GR"/>
                <w14:ligatures w14:val="none"/>
              </w:rPr>
              <w:t>ate</w:t>
            </w:r>
            <w:proofErr w:type="spellEnd"/>
          </w:p>
        </w:tc>
        <w:tc>
          <w:tcPr>
            <w:tcW w:w="0" w:type="auto"/>
            <w:hideMark/>
          </w:tcPr>
          <w:p w14:paraId="44DA9873" w14:textId="272661DE" w:rsidR="006318B5" w:rsidRPr="00490C37" w:rsidRDefault="008F5E4C"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11173CC3"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The mid-market rate (average between buy and sell).</w:t>
            </w:r>
          </w:p>
        </w:tc>
      </w:tr>
      <w:tr w:rsidR="008F5E4C" w:rsidRPr="00490C37" w14:paraId="0A720A55" w14:textId="77777777" w:rsidTr="00AB186C">
        <w:tc>
          <w:tcPr>
            <w:tcW w:w="0" w:type="auto"/>
            <w:hideMark/>
          </w:tcPr>
          <w:p w14:paraId="086D1288" w14:textId="3388AB16" w:rsidR="006318B5" w:rsidRPr="00490C37" w:rsidRDefault="006318B5"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buy</w:t>
            </w:r>
            <w:r w:rsidR="006D4BD8" w:rsidRPr="00490C37">
              <w:rPr>
                <w:rFonts w:eastAsia="Times New Roman" w:cs="Times New Roman"/>
                <w:kern w:val="0"/>
                <w:lang w:eastAsia="el-GR"/>
                <w14:ligatures w14:val="none"/>
              </w:rPr>
              <w:t>R</w:t>
            </w:r>
            <w:r w:rsidRPr="00490C37">
              <w:rPr>
                <w:rFonts w:eastAsia="Times New Roman" w:cs="Times New Roman"/>
                <w:kern w:val="0"/>
                <w:lang w:eastAsia="el-GR"/>
                <w14:ligatures w14:val="none"/>
              </w:rPr>
              <w:t>ate</w:t>
            </w:r>
            <w:proofErr w:type="spellEnd"/>
            <w:r w:rsidRPr="00490C37">
              <w:rPr>
                <w:rFonts w:eastAsia="Times New Roman" w:cs="Times New Roman"/>
                <w:kern w:val="0"/>
                <w:lang w:eastAsia="el-GR"/>
                <w14:ligatures w14:val="none"/>
              </w:rPr>
              <w:t xml:space="preserve"> (bid)</w:t>
            </w:r>
          </w:p>
        </w:tc>
        <w:tc>
          <w:tcPr>
            <w:tcW w:w="0" w:type="auto"/>
            <w:hideMark/>
          </w:tcPr>
          <w:p w14:paraId="5B6CB210" w14:textId="64CDB39A" w:rsidR="006318B5" w:rsidRPr="00490C37" w:rsidRDefault="008F5E4C"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73F7F4AA"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The rate at which the bank or service buys the base currency (customer sells).</w:t>
            </w:r>
          </w:p>
        </w:tc>
      </w:tr>
      <w:tr w:rsidR="008F5E4C" w:rsidRPr="00490C37" w14:paraId="15FCA410" w14:textId="77777777" w:rsidTr="00AB186C">
        <w:tc>
          <w:tcPr>
            <w:tcW w:w="0" w:type="auto"/>
            <w:hideMark/>
          </w:tcPr>
          <w:p w14:paraId="540319FF" w14:textId="4458109B" w:rsidR="006318B5" w:rsidRPr="00490C37" w:rsidRDefault="006318B5" w:rsidP="006318B5">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sell</w:t>
            </w:r>
            <w:r w:rsidR="006D4BD8" w:rsidRPr="00490C37">
              <w:rPr>
                <w:rFonts w:eastAsia="Times New Roman" w:cs="Times New Roman"/>
                <w:kern w:val="0"/>
                <w:lang w:eastAsia="el-GR"/>
                <w14:ligatures w14:val="none"/>
              </w:rPr>
              <w:t>R</w:t>
            </w:r>
            <w:r w:rsidRPr="00490C37">
              <w:rPr>
                <w:rFonts w:eastAsia="Times New Roman" w:cs="Times New Roman"/>
                <w:kern w:val="0"/>
                <w:lang w:eastAsia="el-GR"/>
                <w14:ligatures w14:val="none"/>
              </w:rPr>
              <w:t>ate</w:t>
            </w:r>
            <w:proofErr w:type="spellEnd"/>
            <w:r w:rsidRPr="00490C37">
              <w:rPr>
                <w:rFonts w:eastAsia="Times New Roman" w:cs="Times New Roman"/>
                <w:kern w:val="0"/>
                <w:lang w:eastAsia="el-GR"/>
                <w14:ligatures w14:val="none"/>
              </w:rPr>
              <w:t xml:space="preserve"> (ask)</w:t>
            </w:r>
          </w:p>
        </w:tc>
        <w:tc>
          <w:tcPr>
            <w:tcW w:w="0" w:type="auto"/>
            <w:hideMark/>
          </w:tcPr>
          <w:p w14:paraId="1609318B" w14:textId="72DABDD7" w:rsidR="006318B5" w:rsidRPr="00490C37" w:rsidRDefault="008F5E4C"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79BE562B"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The rate at which the bank or service sells the base currency (customer buys).</w:t>
            </w:r>
          </w:p>
        </w:tc>
      </w:tr>
      <w:tr w:rsidR="008F5E4C" w:rsidRPr="00490C37" w14:paraId="60324A6E" w14:textId="77777777" w:rsidTr="00AB186C">
        <w:tc>
          <w:tcPr>
            <w:tcW w:w="0" w:type="auto"/>
            <w:hideMark/>
          </w:tcPr>
          <w:p w14:paraId="182EB7C8"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provider</w:t>
            </w:r>
          </w:p>
        </w:tc>
        <w:tc>
          <w:tcPr>
            <w:tcW w:w="0" w:type="auto"/>
            <w:hideMark/>
          </w:tcPr>
          <w:p w14:paraId="534D2F73"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6BE58C0F" w14:textId="445678FD" w:rsidR="007442EB" w:rsidRPr="00490C37" w:rsidRDefault="007442EB"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CBS</w:t>
            </w:r>
          </w:p>
          <w:p w14:paraId="532226AB" w14:textId="6369C633"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Name of the data source or financial institution.</w:t>
            </w:r>
          </w:p>
        </w:tc>
      </w:tr>
      <w:tr w:rsidR="008F5E4C" w:rsidRPr="00490C37" w14:paraId="48D0CBB6" w14:textId="77777777" w:rsidTr="00AB186C">
        <w:tc>
          <w:tcPr>
            <w:tcW w:w="0" w:type="auto"/>
            <w:hideMark/>
          </w:tcPr>
          <w:p w14:paraId="045E55C6"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320D516A" w14:textId="07A5EBDA" w:rsidR="006318B5" w:rsidRPr="00490C37" w:rsidRDefault="008F5E4C"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43F92A19" w14:textId="4C63E765" w:rsidR="006318B5" w:rsidRPr="00490C37" w:rsidRDefault="0079493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Optional, default is 1 The amount for which the rate applies (useful for tiered rates). Many </w:t>
            </w:r>
            <w:proofErr w:type="gramStart"/>
            <w:r w:rsidRPr="00490C37">
              <w:rPr>
                <w:rFonts w:eastAsia="Times New Roman" w:cs="Times New Roman"/>
                <w:kern w:val="0"/>
                <w:lang w:eastAsia="el-GR"/>
                <w14:ligatures w14:val="none"/>
              </w:rPr>
              <w:t>times</w:t>
            </w:r>
            <w:proofErr w:type="gramEnd"/>
            <w:r w:rsidRPr="00490C37">
              <w:rPr>
                <w:rFonts w:eastAsia="Times New Roman" w:cs="Times New Roman"/>
                <w:kern w:val="0"/>
                <w:lang w:eastAsia="el-GR"/>
                <w14:ligatures w14:val="none"/>
              </w:rPr>
              <w:t xml:space="preserve"> referred as “market amount”</w:t>
            </w:r>
          </w:p>
        </w:tc>
      </w:tr>
      <w:tr w:rsidR="008F5E4C" w:rsidRPr="00490C37" w14:paraId="4CE13577" w14:textId="77777777" w:rsidTr="00AB186C">
        <w:tc>
          <w:tcPr>
            <w:tcW w:w="0" w:type="auto"/>
            <w:hideMark/>
          </w:tcPr>
          <w:p w14:paraId="0D23DBAA" w14:textId="77777777"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fees</w:t>
            </w:r>
          </w:p>
        </w:tc>
        <w:tc>
          <w:tcPr>
            <w:tcW w:w="0" w:type="auto"/>
            <w:hideMark/>
          </w:tcPr>
          <w:p w14:paraId="33AEB45E" w14:textId="7A040899" w:rsidR="006318B5" w:rsidRPr="00490C37" w:rsidRDefault="008F5E4C"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72D9F040" w14:textId="6D0261CE" w:rsidR="007442EB"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Optional</w:t>
            </w:r>
            <w:r w:rsidR="007442EB" w:rsidRPr="00490C37">
              <w:rPr>
                <w:rFonts w:eastAsia="Times New Roman" w:cs="Times New Roman"/>
                <w:kern w:val="0"/>
                <w:lang w:eastAsia="el-GR"/>
                <w14:ligatures w14:val="none"/>
              </w:rPr>
              <w:t>,</w:t>
            </w:r>
          </w:p>
          <w:p w14:paraId="504A490C" w14:textId="2DE2B339" w:rsidR="006318B5" w:rsidRPr="00490C37" w:rsidRDefault="006318B5" w:rsidP="006318B5">
            <w:pPr>
              <w:rPr>
                <w:rFonts w:eastAsia="Times New Roman" w:cs="Times New Roman"/>
                <w:kern w:val="0"/>
                <w:lang w:eastAsia="el-GR"/>
                <w14:ligatures w14:val="none"/>
              </w:rPr>
            </w:pPr>
            <w:r w:rsidRPr="00490C37">
              <w:rPr>
                <w:rFonts w:eastAsia="Times New Roman" w:cs="Times New Roman"/>
                <w:kern w:val="0"/>
                <w:lang w:eastAsia="el-GR"/>
                <w14:ligatures w14:val="none"/>
              </w:rPr>
              <w:t>Any additional service or transaction fees.</w:t>
            </w:r>
          </w:p>
        </w:tc>
      </w:tr>
    </w:tbl>
    <w:p w14:paraId="29B38A22" w14:textId="77777777" w:rsidR="006D4BD8" w:rsidRPr="00490C37" w:rsidRDefault="006D4BD8" w:rsidP="006D4BD8">
      <w:pPr>
        <w:rPr>
          <w:lang w:eastAsia="el-GR"/>
        </w:rPr>
      </w:pPr>
    </w:p>
    <w:p w14:paraId="28C5B40B" w14:textId="452E3DE2" w:rsidR="00794935" w:rsidRPr="00490C37" w:rsidRDefault="00794935" w:rsidP="006D4BD8">
      <w:pPr>
        <w:rPr>
          <w:b/>
          <w:bCs/>
          <w:lang w:eastAsia="el-GR"/>
        </w:rPr>
      </w:pPr>
      <w:r w:rsidRPr="00490C37">
        <w:rPr>
          <w:b/>
          <w:bCs/>
          <w:lang w:eastAsia="el-GR"/>
        </w:rPr>
        <w:t xml:space="preserve">Further Description </w:t>
      </w:r>
    </w:p>
    <w:p w14:paraId="3D551911" w14:textId="6245D994" w:rsidR="00794935" w:rsidRPr="00490C37" w:rsidRDefault="00794935" w:rsidP="00794935">
      <w:pPr>
        <w:rPr>
          <w:lang w:eastAsia="el-GR"/>
        </w:rPr>
      </w:pPr>
      <w:r w:rsidRPr="00490C37">
        <w:rPr>
          <w:lang w:eastAsia="el-GR"/>
        </w:rPr>
        <w:t>Explanation of Buy, Sell, and Other Rates:</w:t>
      </w:r>
    </w:p>
    <w:p w14:paraId="04AF7FF7" w14:textId="77777777" w:rsidR="00794935" w:rsidRPr="00490C37" w:rsidRDefault="00794935" w:rsidP="00794935">
      <w:pPr>
        <w:pStyle w:val="ListParagraph"/>
        <w:numPr>
          <w:ilvl w:val="0"/>
          <w:numId w:val="16"/>
        </w:numPr>
        <w:rPr>
          <w:lang w:eastAsia="el-GR"/>
        </w:rPr>
      </w:pPr>
      <w:proofErr w:type="spellStart"/>
      <w:r w:rsidRPr="00490C37">
        <w:rPr>
          <w:b/>
          <w:bCs/>
          <w:lang w:eastAsia="el-GR"/>
        </w:rPr>
        <w:t>Mid Rate</w:t>
      </w:r>
      <w:proofErr w:type="spellEnd"/>
      <w:r w:rsidRPr="00490C37">
        <w:rPr>
          <w:lang w:eastAsia="el-GR"/>
        </w:rPr>
        <w:t xml:space="preserve"> (Interbank Rate): The average of buy and sell rates, often used as a reference.</w:t>
      </w:r>
    </w:p>
    <w:p w14:paraId="73AE700F" w14:textId="513AB5B7" w:rsidR="00794935" w:rsidRPr="00490C37" w:rsidRDefault="00794935" w:rsidP="00794935">
      <w:pPr>
        <w:pStyle w:val="ListParagraph"/>
        <w:numPr>
          <w:ilvl w:val="0"/>
          <w:numId w:val="16"/>
        </w:numPr>
        <w:rPr>
          <w:lang w:eastAsia="el-GR"/>
        </w:rPr>
      </w:pPr>
      <w:r w:rsidRPr="00490C37">
        <w:rPr>
          <w:b/>
          <w:bCs/>
          <w:lang w:eastAsia="el-GR"/>
        </w:rPr>
        <w:t>Buy Rate</w:t>
      </w:r>
      <w:r w:rsidRPr="00490C37">
        <w:rPr>
          <w:lang w:eastAsia="el-GR"/>
        </w:rPr>
        <w:t xml:space="preserve"> (Bid): The rate at which the service or bank buys the base currency from the customer (customer sells currency).</w:t>
      </w:r>
    </w:p>
    <w:p w14:paraId="5D3D079B" w14:textId="5CECF218" w:rsidR="00794935" w:rsidRPr="00490C37" w:rsidRDefault="00794935" w:rsidP="00794935">
      <w:pPr>
        <w:pStyle w:val="ListParagraph"/>
        <w:numPr>
          <w:ilvl w:val="0"/>
          <w:numId w:val="16"/>
        </w:numPr>
        <w:rPr>
          <w:lang w:eastAsia="el-GR"/>
        </w:rPr>
      </w:pPr>
      <w:r w:rsidRPr="00490C37">
        <w:rPr>
          <w:b/>
          <w:bCs/>
          <w:lang w:eastAsia="el-GR"/>
        </w:rPr>
        <w:t>Sell Rate</w:t>
      </w:r>
      <w:r w:rsidRPr="00490C37">
        <w:rPr>
          <w:lang w:eastAsia="el-GR"/>
        </w:rPr>
        <w:t xml:space="preserve"> (Ask/Offer): The rate at which the service or bank sells the base currency to the customer (customer buys currency).</w:t>
      </w:r>
    </w:p>
    <w:p w14:paraId="0959B5B4" w14:textId="36528B22" w:rsidR="00794935" w:rsidRPr="00490C37" w:rsidRDefault="00794935" w:rsidP="00794935">
      <w:pPr>
        <w:pStyle w:val="ListParagraph"/>
        <w:numPr>
          <w:ilvl w:val="0"/>
          <w:numId w:val="16"/>
        </w:numPr>
        <w:rPr>
          <w:lang w:eastAsia="el-GR"/>
        </w:rPr>
      </w:pPr>
      <w:r w:rsidRPr="00490C37">
        <w:rPr>
          <w:b/>
          <w:bCs/>
          <w:lang w:eastAsia="el-GR"/>
        </w:rPr>
        <w:t>Fees:</w:t>
      </w:r>
      <w:r w:rsidRPr="00490C37">
        <w:rPr>
          <w:lang w:eastAsia="el-GR"/>
        </w:rPr>
        <w:t xml:space="preserve"> It's important for end users and third-party applications to be aware that some APIs or banks charge transaction fees. Depending on the implementation, this information could be valuable for </w:t>
      </w:r>
      <w:proofErr w:type="spellStart"/>
      <w:r w:rsidRPr="00490C37">
        <w:rPr>
          <w:lang w:eastAsia="el-GR"/>
        </w:rPr>
        <w:t>iApply</w:t>
      </w:r>
      <w:proofErr w:type="spellEnd"/>
      <w:r w:rsidRPr="00490C37">
        <w:rPr>
          <w:lang w:eastAsia="el-GR"/>
        </w:rPr>
        <w:t>.</w:t>
      </w:r>
    </w:p>
    <w:p w14:paraId="60FDD6FB" w14:textId="7A23AA8B" w:rsidR="00794935" w:rsidRPr="00490C37" w:rsidRDefault="00794935" w:rsidP="00794935">
      <w:pPr>
        <w:pStyle w:val="ListParagraph"/>
        <w:numPr>
          <w:ilvl w:val="0"/>
          <w:numId w:val="16"/>
        </w:numPr>
        <w:rPr>
          <w:lang w:eastAsia="el-GR"/>
        </w:rPr>
      </w:pPr>
      <w:r w:rsidRPr="00490C37">
        <w:rPr>
          <w:b/>
          <w:bCs/>
          <w:lang w:eastAsia="el-GR"/>
        </w:rPr>
        <w:t>Amount</w:t>
      </w:r>
      <w:r w:rsidRPr="00490C37">
        <w:rPr>
          <w:lang w:eastAsia="el-GR"/>
        </w:rPr>
        <w:t xml:space="preserve">: (or </w:t>
      </w:r>
      <w:r w:rsidRPr="00490C37">
        <w:rPr>
          <w:b/>
          <w:bCs/>
          <w:lang w:eastAsia="el-GR"/>
        </w:rPr>
        <w:t>market</w:t>
      </w:r>
      <w:r w:rsidRPr="00490C37">
        <w:rPr>
          <w:lang w:eastAsia="el-GR"/>
        </w:rPr>
        <w:t xml:space="preserve"> volume) Exchange rates can vary by transaction size, especially for large or institutional trades.</w:t>
      </w:r>
    </w:p>
    <w:p w14:paraId="1A7FE79A" w14:textId="77777777" w:rsidR="005B5A1A" w:rsidRPr="00490C37" w:rsidRDefault="005B5A1A" w:rsidP="005B5A1A">
      <w:pPr>
        <w:rPr>
          <w:lang w:eastAsia="el-GR"/>
        </w:rPr>
      </w:pPr>
    </w:p>
    <w:p w14:paraId="056CA5D9" w14:textId="51C20486" w:rsidR="005B5A1A" w:rsidRPr="00490C37" w:rsidRDefault="005B5A1A" w:rsidP="005B5A1A">
      <w:pPr>
        <w:rPr>
          <w:lang w:eastAsia="el-GR"/>
        </w:rPr>
      </w:pPr>
      <w:r w:rsidRPr="00490C37">
        <w:rPr>
          <w:lang w:eastAsia="el-GR"/>
        </w:rPr>
        <w:t>Regarding the Buy and Sell Rates note that:</w:t>
      </w:r>
    </w:p>
    <w:p w14:paraId="3423378C" w14:textId="570CA14C" w:rsidR="005B5A1A" w:rsidRPr="00490C37" w:rsidRDefault="005B5A1A" w:rsidP="005B5A1A">
      <w:pPr>
        <w:pStyle w:val="ListParagraph"/>
        <w:numPr>
          <w:ilvl w:val="0"/>
          <w:numId w:val="18"/>
        </w:numPr>
        <w:rPr>
          <w:lang w:eastAsia="el-GR"/>
        </w:rPr>
      </w:pPr>
      <w:r w:rsidRPr="00490C37">
        <w:rPr>
          <w:lang w:eastAsia="el-GR"/>
        </w:rPr>
        <w:t>Real-world currency exchanges (banks, brokers, money changers) always have a spread between buy and sell rates due to costs and profit margins</w:t>
      </w:r>
    </w:p>
    <w:p w14:paraId="5EB00F4B" w14:textId="661BE8DF" w:rsidR="00794935" w:rsidRPr="00490C37" w:rsidRDefault="005B5A1A" w:rsidP="005B5A1A">
      <w:pPr>
        <w:pStyle w:val="ListParagraph"/>
        <w:numPr>
          <w:ilvl w:val="0"/>
          <w:numId w:val="18"/>
        </w:numPr>
        <w:rPr>
          <w:lang w:eastAsia="el-GR"/>
        </w:rPr>
      </w:pPr>
      <w:r w:rsidRPr="00490C37">
        <w:rPr>
          <w:lang w:eastAsia="el-GR"/>
        </w:rPr>
        <w:t>Including both rates makes your API interface with the CBS more accurate and useful for applications where users need to know the actual rate they will receive.</w:t>
      </w:r>
    </w:p>
    <w:p w14:paraId="169D0C3A" w14:textId="127CEBD9" w:rsidR="006318B5" w:rsidRPr="00490C37" w:rsidRDefault="006318B5" w:rsidP="007442EB">
      <w:pPr>
        <w:rPr>
          <w:b/>
          <w:bCs/>
          <w:lang w:eastAsia="el-GR"/>
        </w:rPr>
      </w:pPr>
      <w:r w:rsidRPr="00490C37">
        <w:rPr>
          <w:b/>
          <w:bCs/>
          <w:lang w:eastAsia="el-GR"/>
        </w:rPr>
        <w:t>Example JSON Response</w:t>
      </w:r>
    </w:p>
    <w:p w14:paraId="5E4F88C2" w14:textId="5266AA16" w:rsidR="00807141" w:rsidRPr="00490C37" w:rsidRDefault="00264921"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This JSON representation serves as an indication. The open API specification provides the valid and updated structure</w:t>
      </w:r>
    </w:p>
    <w:p w14:paraId="2B4C350B" w14:textId="77777777" w:rsidR="00264921" w:rsidRPr="00490C37" w:rsidRDefault="00264921"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21EAC5A5" w14:textId="7E834E9C"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roofErr w:type="spellStart"/>
      <w:r w:rsidRPr="00490C37">
        <w:rPr>
          <w:rFonts w:eastAsia="Times New Roman" w:cs="Courier New"/>
          <w:kern w:val="0"/>
          <w:lang w:eastAsia="el-GR"/>
          <w14:ligatures w14:val="none"/>
        </w:rPr>
        <w:t>json</w:t>
      </w:r>
      <w:proofErr w:type="spellEnd"/>
    </w:p>
    <w:p w14:paraId="46AD03BD"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w:t>
      </w:r>
    </w:p>
    <w:p w14:paraId="7675375C"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"success": true,</w:t>
      </w:r>
    </w:p>
    <w:p w14:paraId="09D9AC20"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"base": </w:t>
      </w:r>
      <w:r w:rsidRPr="00490C37">
        <w:rPr>
          <w:rFonts w:eastAsia="Times New Roman" w:cs="Courier New"/>
          <w:color w:val="718C00"/>
          <w:kern w:val="0"/>
          <w:lang w:eastAsia="el-GR"/>
          <w14:ligatures w14:val="none"/>
        </w:rPr>
        <w:t>"USD"</w:t>
      </w:r>
      <w:r w:rsidRPr="00490C37">
        <w:rPr>
          <w:rFonts w:eastAsia="Times New Roman" w:cs="Courier New"/>
          <w:color w:val="4D4D4C"/>
          <w:kern w:val="0"/>
          <w:lang w:eastAsia="el-GR"/>
          <w14:ligatures w14:val="none"/>
        </w:rPr>
        <w:t>,</w:t>
      </w:r>
    </w:p>
    <w:p w14:paraId="7EAD0A15"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"target": </w:t>
      </w:r>
      <w:r w:rsidRPr="00490C37">
        <w:rPr>
          <w:rFonts w:eastAsia="Times New Roman" w:cs="Courier New"/>
          <w:color w:val="718C00"/>
          <w:kern w:val="0"/>
          <w:lang w:eastAsia="el-GR"/>
          <w14:ligatures w14:val="none"/>
        </w:rPr>
        <w:t>"EUR"</w:t>
      </w:r>
      <w:r w:rsidRPr="00490C37">
        <w:rPr>
          <w:rFonts w:eastAsia="Times New Roman" w:cs="Courier New"/>
          <w:color w:val="4D4D4C"/>
          <w:kern w:val="0"/>
          <w:lang w:eastAsia="el-GR"/>
          <w14:ligatures w14:val="none"/>
        </w:rPr>
        <w:t>,</w:t>
      </w:r>
    </w:p>
    <w:p w14:paraId="4F68CC40" w14:textId="15413F4A"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w:t>
      </w:r>
      <w:proofErr w:type="spellStart"/>
      <w:r w:rsidR="00324BAA" w:rsidRPr="00490C37">
        <w:rPr>
          <w:rFonts w:eastAsia="Times New Roman" w:cs="Courier New"/>
          <w:color w:val="4D4D4C"/>
          <w:kern w:val="0"/>
          <w:lang w:eastAsia="el-GR"/>
          <w14:ligatures w14:val="none"/>
        </w:rPr>
        <w:t>rateD</w:t>
      </w:r>
      <w:r w:rsidRPr="00490C37">
        <w:rPr>
          <w:rFonts w:eastAsia="Times New Roman" w:cs="Courier New"/>
          <w:color w:val="4D4D4C"/>
          <w:kern w:val="0"/>
          <w:lang w:eastAsia="el-GR"/>
          <w14:ligatures w14:val="none"/>
        </w:rPr>
        <w:t>ate</w:t>
      </w:r>
      <w:proofErr w:type="spellEnd"/>
      <w:r w:rsidRPr="00490C37">
        <w:rPr>
          <w:rFonts w:eastAsia="Times New Roman" w:cs="Courier New"/>
          <w:color w:val="4D4D4C"/>
          <w:kern w:val="0"/>
          <w:lang w:eastAsia="el-GR"/>
          <w14:ligatures w14:val="none"/>
        </w:rPr>
        <w:t xml:space="preserve">": </w:t>
      </w:r>
      <w:r w:rsidRPr="00490C37">
        <w:rPr>
          <w:rFonts w:eastAsia="Times New Roman" w:cs="Courier New"/>
          <w:color w:val="718C00"/>
          <w:kern w:val="0"/>
          <w:lang w:eastAsia="el-GR"/>
          <w14:ligatures w14:val="none"/>
        </w:rPr>
        <w:t>"2025-06-02"</w:t>
      </w:r>
      <w:r w:rsidRPr="00490C37">
        <w:rPr>
          <w:rFonts w:eastAsia="Times New Roman" w:cs="Courier New"/>
          <w:color w:val="4D4D4C"/>
          <w:kern w:val="0"/>
          <w:lang w:eastAsia="el-GR"/>
          <w14:ligatures w14:val="none"/>
        </w:rPr>
        <w:t>,</w:t>
      </w:r>
    </w:p>
    <w:p w14:paraId="0270A093" w14:textId="7A5AD709"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w:t>
      </w:r>
      <w:proofErr w:type="spellStart"/>
      <w:r w:rsidR="00324BAA" w:rsidRPr="00490C37">
        <w:rPr>
          <w:rFonts w:eastAsia="Times New Roman" w:cs="Courier New"/>
          <w:color w:val="4D4D4C"/>
          <w:kern w:val="0"/>
          <w:lang w:eastAsia="el-GR"/>
          <w14:ligatures w14:val="none"/>
        </w:rPr>
        <w:t>rateT</w:t>
      </w:r>
      <w:r w:rsidRPr="00490C37">
        <w:rPr>
          <w:rFonts w:eastAsia="Times New Roman" w:cs="Courier New"/>
          <w:color w:val="4D4D4C"/>
          <w:kern w:val="0"/>
          <w:lang w:eastAsia="el-GR"/>
          <w14:ligatures w14:val="none"/>
        </w:rPr>
        <w:t>imestamp</w:t>
      </w:r>
      <w:proofErr w:type="spellEnd"/>
      <w:r w:rsidRPr="00490C37">
        <w:rPr>
          <w:rFonts w:eastAsia="Times New Roman" w:cs="Courier New"/>
          <w:color w:val="4D4D4C"/>
          <w:kern w:val="0"/>
          <w:lang w:eastAsia="el-GR"/>
          <w14:ligatures w14:val="none"/>
        </w:rPr>
        <w:t xml:space="preserve">": </w:t>
      </w:r>
      <w:r w:rsidRPr="00490C37">
        <w:rPr>
          <w:rFonts w:eastAsia="Times New Roman" w:cs="Courier New"/>
          <w:color w:val="F5871F"/>
          <w:kern w:val="0"/>
          <w:lang w:eastAsia="el-GR"/>
          <w14:ligatures w14:val="none"/>
        </w:rPr>
        <w:t>1759464000</w:t>
      </w:r>
      <w:r w:rsidRPr="00490C37">
        <w:rPr>
          <w:rFonts w:eastAsia="Times New Roman" w:cs="Courier New"/>
          <w:color w:val="4D4D4C"/>
          <w:kern w:val="0"/>
          <w:lang w:eastAsia="el-GR"/>
          <w14:ligatures w14:val="none"/>
        </w:rPr>
        <w:t>,</w:t>
      </w:r>
    </w:p>
    <w:p w14:paraId="35CCDB67" w14:textId="703F8A48"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w:t>
      </w:r>
      <w:proofErr w:type="spellStart"/>
      <w:r w:rsidRPr="00490C37">
        <w:rPr>
          <w:rFonts w:eastAsia="Times New Roman" w:cs="Courier New"/>
          <w:color w:val="4D4D4C"/>
          <w:kern w:val="0"/>
          <w:lang w:eastAsia="el-GR"/>
          <w14:ligatures w14:val="none"/>
        </w:rPr>
        <w:t>mid</w:t>
      </w:r>
      <w:r w:rsidR="006D4BD8" w:rsidRPr="00490C37">
        <w:rPr>
          <w:rFonts w:eastAsia="Times New Roman" w:cs="Courier New"/>
          <w:color w:val="4D4D4C"/>
          <w:kern w:val="0"/>
          <w:lang w:eastAsia="el-GR"/>
          <w14:ligatures w14:val="none"/>
        </w:rPr>
        <w:t>R</w:t>
      </w:r>
      <w:r w:rsidRPr="00490C37">
        <w:rPr>
          <w:rFonts w:eastAsia="Times New Roman" w:cs="Courier New"/>
          <w:color w:val="4D4D4C"/>
          <w:kern w:val="0"/>
          <w:lang w:eastAsia="el-GR"/>
          <w14:ligatures w14:val="none"/>
        </w:rPr>
        <w:t>ate</w:t>
      </w:r>
      <w:proofErr w:type="spellEnd"/>
      <w:r w:rsidRPr="00490C37">
        <w:rPr>
          <w:rFonts w:eastAsia="Times New Roman" w:cs="Courier New"/>
          <w:color w:val="4D4D4C"/>
          <w:kern w:val="0"/>
          <w:lang w:eastAsia="el-GR"/>
          <w14:ligatures w14:val="none"/>
        </w:rPr>
        <w:t xml:space="preserve">": </w:t>
      </w:r>
      <w:r w:rsidRPr="00490C37">
        <w:rPr>
          <w:rFonts w:eastAsia="Times New Roman" w:cs="Courier New"/>
          <w:color w:val="F5871F"/>
          <w:kern w:val="0"/>
          <w:lang w:eastAsia="el-GR"/>
          <w14:ligatures w14:val="none"/>
        </w:rPr>
        <w:t>0.9225</w:t>
      </w:r>
      <w:r w:rsidRPr="00490C37">
        <w:rPr>
          <w:rFonts w:eastAsia="Times New Roman" w:cs="Courier New"/>
          <w:color w:val="4D4D4C"/>
          <w:kern w:val="0"/>
          <w:lang w:eastAsia="el-GR"/>
          <w14:ligatures w14:val="none"/>
        </w:rPr>
        <w:t>,</w:t>
      </w:r>
    </w:p>
    <w:p w14:paraId="0F09DA83" w14:textId="7BAE60A3"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w:t>
      </w:r>
      <w:proofErr w:type="spellStart"/>
      <w:r w:rsidRPr="00490C37">
        <w:rPr>
          <w:rFonts w:eastAsia="Times New Roman" w:cs="Courier New"/>
          <w:color w:val="4D4D4C"/>
          <w:kern w:val="0"/>
          <w:lang w:eastAsia="el-GR"/>
          <w14:ligatures w14:val="none"/>
        </w:rPr>
        <w:t>buy</w:t>
      </w:r>
      <w:r w:rsidR="006D4BD8" w:rsidRPr="00490C37">
        <w:rPr>
          <w:rFonts w:eastAsia="Times New Roman" w:cs="Courier New"/>
          <w:color w:val="4D4D4C"/>
          <w:kern w:val="0"/>
          <w:lang w:eastAsia="el-GR"/>
          <w14:ligatures w14:val="none"/>
        </w:rPr>
        <w:t>R</w:t>
      </w:r>
      <w:r w:rsidRPr="00490C37">
        <w:rPr>
          <w:rFonts w:eastAsia="Times New Roman" w:cs="Courier New"/>
          <w:color w:val="4D4D4C"/>
          <w:kern w:val="0"/>
          <w:lang w:eastAsia="el-GR"/>
          <w14:ligatures w14:val="none"/>
        </w:rPr>
        <w:t>ate</w:t>
      </w:r>
      <w:proofErr w:type="spellEnd"/>
      <w:r w:rsidRPr="00490C37">
        <w:rPr>
          <w:rFonts w:eastAsia="Times New Roman" w:cs="Courier New"/>
          <w:color w:val="4D4D4C"/>
          <w:kern w:val="0"/>
          <w:lang w:eastAsia="el-GR"/>
          <w14:ligatures w14:val="none"/>
        </w:rPr>
        <w:t xml:space="preserve">": </w:t>
      </w:r>
      <w:r w:rsidRPr="00490C37">
        <w:rPr>
          <w:rFonts w:eastAsia="Times New Roman" w:cs="Courier New"/>
          <w:color w:val="F5871F"/>
          <w:kern w:val="0"/>
          <w:lang w:eastAsia="el-GR"/>
          <w14:ligatures w14:val="none"/>
        </w:rPr>
        <w:t>0.9200</w:t>
      </w:r>
      <w:r w:rsidRPr="00490C37">
        <w:rPr>
          <w:rFonts w:eastAsia="Times New Roman" w:cs="Courier New"/>
          <w:color w:val="4D4D4C"/>
          <w:kern w:val="0"/>
          <w:lang w:eastAsia="el-GR"/>
          <w14:ligatures w14:val="none"/>
        </w:rPr>
        <w:t>,</w:t>
      </w:r>
    </w:p>
    <w:p w14:paraId="081080C6" w14:textId="7B5CD9B1"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w:t>
      </w:r>
      <w:proofErr w:type="spellStart"/>
      <w:r w:rsidRPr="00490C37">
        <w:rPr>
          <w:rFonts w:eastAsia="Times New Roman" w:cs="Courier New"/>
          <w:color w:val="4D4D4C"/>
          <w:kern w:val="0"/>
          <w:lang w:eastAsia="el-GR"/>
          <w14:ligatures w14:val="none"/>
        </w:rPr>
        <w:t>sell</w:t>
      </w:r>
      <w:r w:rsidR="006D4BD8" w:rsidRPr="00490C37">
        <w:rPr>
          <w:rFonts w:eastAsia="Times New Roman" w:cs="Courier New"/>
          <w:color w:val="4D4D4C"/>
          <w:kern w:val="0"/>
          <w:lang w:eastAsia="el-GR"/>
          <w14:ligatures w14:val="none"/>
        </w:rPr>
        <w:t>R</w:t>
      </w:r>
      <w:r w:rsidRPr="00490C37">
        <w:rPr>
          <w:rFonts w:eastAsia="Times New Roman" w:cs="Courier New"/>
          <w:color w:val="4D4D4C"/>
          <w:kern w:val="0"/>
          <w:lang w:eastAsia="el-GR"/>
          <w14:ligatures w14:val="none"/>
        </w:rPr>
        <w:t>ate</w:t>
      </w:r>
      <w:proofErr w:type="spellEnd"/>
      <w:r w:rsidRPr="00490C37">
        <w:rPr>
          <w:rFonts w:eastAsia="Times New Roman" w:cs="Courier New"/>
          <w:color w:val="4D4D4C"/>
          <w:kern w:val="0"/>
          <w:lang w:eastAsia="el-GR"/>
          <w14:ligatures w14:val="none"/>
        </w:rPr>
        <w:t xml:space="preserve">": </w:t>
      </w:r>
      <w:r w:rsidRPr="00490C37">
        <w:rPr>
          <w:rFonts w:eastAsia="Times New Roman" w:cs="Courier New"/>
          <w:color w:val="F5871F"/>
          <w:kern w:val="0"/>
          <w:lang w:eastAsia="el-GR"/>
          <w14:ligatures w14:val="none"/>
        </w:rPr>
        <w:t>0.9250</w:t>
      </w:r>
      <w:r w:rsidRPr="00490C37">
        <w:rPr>
          <w:rFonts w:eastAsia="Times New Roman" w:cs="Courier New"/>
          <w:color w:val="4D4D4C"/>
          <w:kern w:val="0"/>
          <w:lang w:eastAsia="el-GR"/>
          <w14:ligatures w14:val="none"/>
        </w:rPr>
        <w:t>,</w:t>
      </w:r>
    </w:p>
    <w:p w14:paraId="7C28F3B5"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"provider": </w:t>
      </w:r>
      <w:r w:rsidRPr="00490C37">
        <w:rPr>
          <w:rFonts w:eastAsia="Times New Roman" w:cs="Courier New"/>
          <w:color w:val="718C00"/>
          <w:kern w:val="0"/>
          <w:lang w:eastAsia="el-GR"/>
          <w14:ligatures w14:val="none"/>
        </w:rPr>
        <w:t>"</w:t>
      </w:r>
      <w:proofErr w:type="spellStart"/>
      <w:r w:rsidRPr="00490C37">
        <w:rPr>
          <w:rFonts w:eastAsia="Times New Roman" w:cs="Courier New"/>
          <w:color w:val="718C00"/>
          <w:kern w:val="0"/>
          <w:lang w:eastAsia="el-GR"/>
          <w14:ligatures w14:val="none"/>
        </w:rPr>
        <w:t>ExampleBank</w:t>
      </w:r>
      <w:proofErr w:type="spellEnd"/>
      <w:r w:rsidRPr="00490C37">
        <w:rPr>
          <w:rFonts w:eastAsia="Times New Roman" w:cs="Courier New"/>
          <w:color w:val="718C00"/>
          <w:kern w:val="0"/>
          <w:lang w:eastAsia="el-GR"/>
          <w14:ligatures w14:val="none"/>
        </w:rPr>
        <w:t>"</w:t>
      </w:r>
      <w:r w:rsidRPr="00490C37">
        <w:rPr>
          <w:rFonts w:eastAsia="Times New Roman" w:cs="Courier New"/>
          <w:color w:val="4D4D4C"/>
          <w:kern w:val="0"/>
          <w:lang w:eastAsia="el-GR"/>
          <w14:ligatures w14:val="none"/>
        </w:rPr>
        <w:t>,</w:t>
      </w:r>
    </w:p>
    <w:p w14:paraId="4A1A6768"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"amount": </w:t>
      </w:r>
      <w:r w:rsidRPr="00490C37">
        <w:rPr>
          <w:rFonts w:eastAsia="Times New Roman" w:cs="Courier New"/>
          <w:color w:val="F5871F"/>
          <w:kern w:val="0"/>
          <w:lang w:eastAsia="el-GR"/>
          <w14:ligatures w14:val="none"/>
        </w:rPr>
        <w:t>1000</w:t>
      </w:r>
      <w:r w:rsidRPr="00490C37">
        <w:rPr>
          <w:rFonts w:eastAsia="Times New Roman" w:cs="Courier New"/>
          <w:color w:val="4D4D4C"/>
          <w:kern w:val="0"/>
          <w:lang w:eastAsia="el-GR"/>
          <w14:ligatures w14:val="none"/>
        </w:rPr>
        <w:t>,</w:t>
      </w:r>
    </w:p>
    <w:p w14:paraId="71FDD5F9" w14:textId="548A91BD"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 xml:space="preserve">  "fees": </w:t>
      </w:r>
      <w:r w:rsidRPr="00490C37">
        <w:rPr>
          <w:rFonts w:eastAsia="Times New Roman" w:cs="Courier New"/>
          <w:color w:val="F5871F"/>
          <w:kern w:val="0"/>
          <w:lang w:eastAsia="el-GR"/>
          <w14:ligatures w14:val="none"/>
        </w:rPr>
        <w:t>2.5</w:t>
      </w:r>
    </w:p>
    <w:p w14:paraId="431FF17E" w14:textId="77777777" w:rsidR="006318B5" w:rsidRPr="00490C37" w:rsidRDefault="006318B5"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t>}</w:t>
      </w:r>
    </w:p>
    <w:p w14:paraId="6E0288E7" w14:textId="77777777" w:rsidR="00622D80" w:rsidRPr="00490C37" w:rsidRDefault="00622D80"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4D4D4C"/>
          <w:kern w:val="0"/>
          <w:lang w:eastAsia="el-GR"/>
          <w14:ligatures w14:val="none"/>
        </w:rPr>
      </w:pPr>
    </w:p>
    <w:p w14:paraId="3F3D12CA" w14:textId="127967C8" w:rsidR="00B12647" w:rsidRPr="00490C37" w:rsidRDefault="00B12647">
      <w:pPr>
        <w:rPr>
          <w:rFonts w:eastAsia="Times New Roman" w:cs="Courier New"/>
          <w:color w:val="4D4D4C"/>
          <w:kern w:val="0"/>
          <w:lang w:eastAsia="el-GR"/>
          <w14:ligatures w14:val="none"/>
        </w:rPr>
      </w:pPr>
      <w:r w:rsidRPr="00490C37">
        <w:rPr>
          <w:rFonts w:eastAsia="Times New Roman" w:cs="Courier New"/>
          <w:color w:val="4D4D4C"/>
          <w:kern w:val="0"/>
          <w:lang w:eastAsia="el-GR"/>
          <w14:ligatures w14:val="none"/>
        </w:rPr>
        <w:br w:type="page"/>
      </w:r>
    </w:p>
    <w:p w14:paraId="0CBBF431" w14:textId="4E0C87E7" w:rsidR="00622D80" w:rsidRPr="00490C37" w:rsidRDefault="00622D80" w:rsidP="00622D80">
      <w:pPr>
        <w:pStyle w:val="Heading2"/>
        <w:rPr>
          <w:rFonts w:eastAsia="Times New Roman"/>
          <w:lang w:eastAsia="el-GR"/>
        </w:rPr>
      </w:pPr>
      <w:bookmarkStart w:id="5" w:name="_Toc199779000"/>
      <w:r w:rsidRPr="00490C37">
        <w:rPr>
          <w:rFonts w:eastAsia="Times New Roman"/>
          <w:lang w:eastAsia="el-GR"/>
        </w:rPr>
        <w:t>IBORs</w:t>
      </w:r>
      <w:r w:rsidRPr="00490C37">
        <w:rPr>
          <w:rFonts w:eastAsia="Times New Roman"/>
          <w:lang w:eastAsia="el-GR"/>
        </w:rPr>
        <w:t xml:space="preserve"> – Interbank Interest Rates</w:t>
      </w:r>
      <w:bookmarkEnd w:id="5"/>
      <w:r w:rsidRPr="00490C37">
        <w:rPr>
          <w:rFonts w:eastAsia="Times New Roman"/>
          <w:lang w:eastAsia="el-GR"/>
        </w:rPr>
        <w:t xml:space="preserve"> </w:t>
      </w:r>
    </w:p>
    <w:p w14:paraId="3A1E1854" w14:textId="67201C8F" w:rsidR="00622D80"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r w:rsidR="00490C37" w:rsidRPr="00490C37">
        <w:rPr>
          <w:rFonts w:eastAsia="Times New Roman" w:cs="Courier New"/>
          <w:kern w:val="0"/>
          <w:lang w:eastAsia="el-GR"/>
          <w14:ligatures w14:val="none"/>
        </w:rPr>
        <w:t>Interbank</w:t>
      </w:r>
      <w:r w:rsidR="00622D80" w:rsidRPr="00490C37">
        <w:rPr>
          <w:rFonts w:eastAsia="Times New Roman" w:cs="Courier New"/>
          <w:kern w:val="0"/>
          <w:lang w:eastAsia="el-GR"/>
          <w14:ligatures w14:val="none"/>
        </w:rPr>
        <w:t xml:space="preserve"> Offered Rates (IBORs) are benchmark interest rates that represent the average</w:t>
      </w:r>
      <w:r w:rsidR="00622D80" w:rsidRPr="00490C37">
        <w:rPr>
          <w:rFonts w:eastAsia="Times New Roman" w:cs="Courier New"/>
          <w:kern w:val="0"/>
          <w:lang w:eastAsia="el-GR"/>
          <w14:ligatures w14:val="none"/>
        </w:rPr>
        <w:t xml:space="preserve"> </w:t>
      </w:r>
      <w:r w:rsidR="00622D80" w:rsidRPr="00490C37">
        <w:rPr>
          <w:rFonts w:eastAsia="Times New Roman" w:cs="Courier New"/>
          <w:kern w:val="0"/>
          <w:lang w:eastAsia="el-GR"/>
          <w14:ligatures w14:val="none"/>
        </w:rPr>
        <w:t>rate at which major banks lend unsecured funds to each other in the interbank market for various maturities and currencies. These rates are foundational to global finance, serving as reference points for pricing loans, derivatives, floating-rate bonds, and other financial products.</w:t>
      </w:r>
      <w:r w:rsidR="00622D80" w:rsidRPr="00490C37">
        <w:rPr>
          <w:rFonts w:eastAsia="Times New Roman" w:cs="Courier New"/>
          <w:kern w:val="0"/>
          <w:lang w:eastAsia="el-GR"/>
          <w14:ligatures w14:val="none"/>
        </w:rPr>
        <w:t xml:space="preserve">  I</w:t>
      </w:r>
      <w:r w:rsidR="00622D80" w:rsidRPr="00490C37">
        <w:rPr>
          <w:rFonts w:eastAsia="Times New Roman" w:cs="Courier New"/>
          <w:kern w:val="0"/>
          <w:lang w:eastAsia="el-GR"/>
          <w14:ligatures w14:val="none"/>
        </w:rPr>
        <w:t xml:space="preserve">n summary, Interbank Offered Rates have been central to global banking and finance, setting the benchmark for trillions of </w:t>
      </w:r>
      <w:r w:rsidR="001433DC" w:rsidRPr="00490C37">
        <w:rPr>
          <w:rFonts w:eastAsia="Times New Roman" w:cs="Courier New"/>
          <w:kern w:val="0"/>
          <w:lang w:eastAsia="el-GR"/>
          <w14:ligatures w14:val="none"/>
        </w:rPr>
        <w:t>euros</w:t>
      </w:r>
      <w:r w:rsidR="00622D80" w:rsidRPr="00490C37">
        <w:rPr>
          <w:rFonts w:eastAsia="Times New Roman" w:cs="Courier New"/>
          <w:kern w:val="0"/>
          <w:lang w:eastAsia="el-GR"/>
          <w14:ligatures w14:val="none"/>
        </w:rPr>
        <w:t xml:space="preserve"> in financial contracts, but are now being replaced by more robust and transparent alternatives</w:t>
      </w:r>
      <w:r w:rsidR="001433DC" w:rsidRPr="00490C37">
        <w:rPr>
          <w:rFonts w:eastAsia="Times New Roman" w:cs="Courier New"/>
          <w:kern w:val="0"/>
          <w:lang w:eastAsia="el-GR"/>
          <w14:ligatures w14:val="none"/>
        </w:rPr>
        <w:t xml:space="preserve">. </w:t>
      </w:r>
      <w:proofErr w:type="spellStart"/>
      <w:r w:rsidR="001433DC" w:rsidRPr="00490C37">
        <w:rPr>
          <w:rFonts w:eastAsia="Times New Roman" w:cs="Courier New"/>
          <w:kern w:val="0"/>
          <w:lang w:eastAsia="el-GR"/>
          <w14:ligatures w14:val="none"/>
        </w:rPr>
        <w:t>iApply</w:t>
      </w:r>
      <w:proofErr w:type="spellEnd"/>
      <w:r w:rsidR="001433DC" w:rsidRPr="00490C37">
        <w:rPr>
          <w:rFonts w:eastAsia="Times New Roman" w:cs="Courier New"/>
          <w:kern w:val="0"/>
          <w:lang w:eastAsia="el-GR"/>
          <w14:ligatures w14:val="none"/>
        </w:rPr>
        <w:t xml:space="preserve"> integrates IBORs following the structural design of its product factory and specific product types, such as mortgages</w:t>
      </w:r>
      <w:r w:rsidR="001433DC" w:rsidRPr="00490C37">
        <w:rPr>
          <w:rFonts w:eastAsia="Times New Roman" w:cs="Courier New"/>
          <w:kern w:val="0"/>
          <w:lang w:eastAsia="el-GR"/>
          <w14:ligatures w14:val="none"/>
        </w:rPr>
        <w:t xml:space="preserve"> and other</w:t>
      </w:r>
      <w:r w:rsidR="001433DC" w:rsidRPr="00490C37">
        <w:rPr>
          <w:rFonts w:eastAsia="Times New Roman" w:cs="Courier New"/>
          <w:kern w:val="0"/>
          <w:lang w:eastAsia="el-GR"/>
          <w14:ligatures w14:val="none"/>
        </w:rPr>
        <w:t>.</w:t>
      </w:r>
    </w:p>
    <w:p w14:paraId="074F6DEF" w14:textId="77777777" w:rsidR="007504F2"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6550ABAF" w14:textId="2D164ECE" w:rsidR="007504F2" w:rsidRPr="00490C37" w:rsidRDefault="007504F2" w:rsidP="007504F2">
      <w:pPr>
        <w:pStyle w:val="Heading3"/>
        <w:rPr>
          <w:rFonts w:eastAsia="Times New Roman"/>
          <w:lang w:eastAsia="el-GR"/>
        </w:rPr>
      </w:pPr>
      <w:bookmarkStart w:id="6" w:name="_Toc199779001"/>
      <w:r w:rsidRPr="00490C37">
        <w:rPr>
          <w:rFonts w:eastAsia="Times New Roman"/>
          <w:lang w:eastAsia="el-GR"/>
        </w:rPr>
        <w:t>International Naming C</w:t>
      </w:r>
      <w:r w:rsidRPr="00490C37">
        <w:rPr>
          <w:rFonts w:eastAsia="Times New Roman"/>
          <w:lang w:eastAsia="el-GR"/>
        </w:rPr>
        <w:t>onvention</w:t>
      </w:r>
      <w:bookmarkEnd w:id="6"/>
    </w:p>
    <w:p w14:paraId="047E4CBF" w14:textId="56BFBCEC" w:rsidR="001433DC"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ascii="Segoe UI" w:hAnsi="Segoe UI" w:cs="Segoe UI"/>
        </w:rPr>
        <w:t>T</w:t>
      </w:r>
      <w:r w:rsidRPr="00490C37">
        <w:rPr>
          <w:rFonts w:ascii="Segoe UI" w:hAnsi="Segoe UI" w:cs="Segoe UI"/>
        </w:rPr>
        <w:t xml:space="preserve">here are standard names for Interbank Offered Rates (IBORs) across different countries and currencies. Each major financial </w:t>
      </w:r>
      <w:r w:rsidR="00490C37" w:rsidRPr="00490C37">
        <w:rPr>
          <w:rFonts w:ascii="Segoe UI" w:hAnsi="Segoe UI" w:cs="Segoe UI"/>
        </w:rPr>
        <w:t>centre</w:t>
      </w:r>
      <w:r w:rsidRPr="00490C37">
        <w:rPr>
          <w:rFonts w:ascii="Segoe UI" w:hAnsi="Segoe UI" w:cs="Segoe UI"/>
        </w:rPr>
        <w:t xml:space="preserve"> or currency zone typically has its own named IBOR, which serves as a benchmark for short-term interbank lending rates. Here are some of the most recognized standard names:</w:t>
      </w:r>
    </w:p>
    <w:p w14:paraId="6DF2C206" w14:textId="77777777" w:rsidR="007504F2"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tbl>
      <w:tblPr>
        <w:tblStyle w:val="TableGridLight"/>
        <w:tblW w:w="8075" w:type="dxa"/>
        <w:tblLook w:val="04A0" w:firstRow="1" w:lastRow="0" w:firstColumn="1" w:lastColumn="0" w:noHBand="0" w:noVBand="1"/>
      </w:tblPr>
      <w:tblGrid>
        <w:gridCol w:w="1107"/>
        <w:gridCol w:w="2770"/>
        <w:gridCol w:w="4198"/>
      </w:tblGrid>
      <w:tr w:rsidR="001433DC" w:rsidRPr="00490C37" w14:paraId="7A6803E4" w14:textId="77777777" w:rsidTr="007504F2">
        <w:tc>
          <w:tcPr>
            <w:tcW w:w="1107" w:type="dxa"/>
            <w:shd w:val="clear" w:color="auto" w:fill="F2F2F2" w:themeFill="background1" w:themeFillShade="F2"/>
            <w:hideMark/>
          </w:tcPr>
          <w:p w14:paraId="44A5AD14" w14:textId="77777777" w:rsidR="001433DC" w:rsidRPr="00490C37" w:rsidRDefault="001433DC" w:rsidP="007504F2">
            <w:pPr>
              <w:spacing w:before="100" w:beforeAutospacing="1" w:after="100" w:afterAutospacing="1"/>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Name</w:t>
            </w:r>
          </w:p>
        </w:tc>
        <w:tc>
          <w:tcPr>
            <w:tcW w:w="2770" w:type="dxa"/>
            <w:shd w:val="clear" w:color="auto" w:fill="F2F2F2" w:themeFill="background1" w:themeFillShade="F2"/>
            <w:hideMark/>
          </w:tcPr>
          <w:p w14:paraId="1E30F8F2" w14:textId="77777777" w:rsidR="001433DC" w:rsidRPr="00490C37" w:rsidRDefault="001433DC" w:rsidP="007504F2">
            <w:pPr>
              <w:spacing w:before="100" w:beforeAutospacing="1" w:after="100" w:afterAutospacing="1"/>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Full Name</w:t>
            </w:r>
          </w:p>
          <w:p w14:paraId="22EDC1FE" w14:textId="77777777" w:rsidR="007504F2" w:rsidRPr="00490C37" w:rsidRDefault="007504F2" w:rsidP="007504F2">
            <w:pPr>
              <w:spacing w:before="100" w:beforeAutospacing="1" w:after="100" w:afterAutospacing="1"/>
              <w:rPr>
                <w:rFonts w:eastAsia="Times New Roman" w:cs="Times New Roman"/>
                <w:b/>
                <w:bCs/>
                <w:kern w:val="0"/>
                <w:lang w:eastAsia="el-GR"/>
                <w14:ligatures w14:val="none"/>
              </w:rPr>
            </w:pPr>
          </w:p>
        </w:tc>
        <w:tc>
          <w:tcPr>
            <w:tcW w:w="4198" w:type="dxa"/>
            <w:shd w:val="clear" w:color="auto" w:fill="F2F2F2" w:themeFill="background1" w:themeFillShade="F2"/>
            <w:hideMark/>
          </w:tcPr>
          <w:p w14:paraId="1637EC11" w14:textId="77777777" w:rsidR="001433DC" w:rsidRPr="00490C37" w:rsidRDefault="001433DC" w:rsidP="007504F2">
            <w:pPr>
              <w:spacing w:before="100" w:beforeAutospacing="1" w:after="100" w:afterAutospacing="1"/>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Currency/Region</w:t>
            </w:r>
          </w:p>
        </w:tc>
      </w:tr>
      <w:tr w:rsidR="001433DC" w:rsidRPr="00490C37" w14:paraId="2EF57DA1" w14:textId="77777777" w:rsidTr="007504F2">
        <w:tc>
          <w:tcPr>
            <w:tcW w:w="1107" w:type="dxa"/>
            <w:hideMark/>
          </w:tcPr>
          <w:p w14:paraId="036A391E"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LIBOR</w:t>
            </w:r>
          </w:p>
        </w:tc>
        <w:tc>
          <w:tcPr>
            <w:tcW w:w="2770" w:type="dxa"/>
            <w:hideMark/>
          </w:tcPr>
          <w:p w14:paraId="1D1DEDF8"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London Interbank Offered Rate</w:t>
            </w:r>
          </w:p>
        </w:tc>
        <w:tc>
          <w:tcPr>
            <w:tcW w:w="4198" w:type="dxa"/>
            <w:hideMark/>
          </w:tcPr>
          <w:p w14:paraId="579576A9" w14:textId="77777777" w:rsidR="007504F2"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 xml:space="preserve">USD, GBP, EUR, CHF, </w:t>
            </w:r>
          </w:p>
          <w:p w14:paraId="203F142B" w14:textId="788313A4"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JPY (phased out in 2023)</w:t>
            </w:r>
          </w:p>
        </w:tc>
      </w:tr>
      <w:tr w:rsidR="001433DC" w:rsidRPr="00490C37" w14:paraId="53BEAE36" w14:textId="77777777" w:rsidTr="007504F2">
        <w:tc>
          <w:tcPr>
            <w:tcW w:w="1107" w:type="dxa"/>
            <w:hideMark/>
          </w:tcPr>
          <w:p w14:paraId="1AE15252"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EURIBOR</w:t>
            </w:r>
          </w:p>
        </w:tc>
        <w:tc>
          <w:tcPr>
            <w:tcW w:w="2770" w:type="dxa"/>
            <w:hideMark/>
          </w:tcPr>
          <w:p w14:paraId="511FDC8B"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Euro Interbank Offered Rate</w:t>
            </w:r>
          </w:p>
        </w:tc>
        <w:tc>
          <w:tcPr>
            <w:tcW w:w="4198" w:type="dxa"/>
            <w:hideMark/>
          </w:tcPr>
          <w:p w14:paraId="4E5CA8A5"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Eurozone (EUR)</w:t>
            </w:r>
          </w:p>
        </w:tc>
      </w:tr>
      <w:tr w:rsidR="001433DC" w:rsidRPr="00490C37" w14:paraId="2B2DE9C1" w14:textId="77777777" w:rsidTr="007504F2">
        <w:tc>
          <w:tcPr>
            <w:tcW w:w="1107" w:type="dxa"/>
            <w:hideMark/>
          </w:tcPr>
          <w:p w14:paraId="552E3983"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TIBOR</w:t>
            </w:r>
          </w:p>
        </w:tc>
        <w:tc>
          <w:tcPr>
            <w:tcW w:w="2770" w:type="dxa"/>
            <w:hideMark/>
          </w:tcPr>
          <w:p w14:paraId="69614602"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Tokyo Interbank Offered Rate</w:t>
            </w:r>
          </w:p>
        </w:tc>
        <w:tc>
          <w:tcPr>
            <w:tcW w:w="4198" w:type="dxa"/>
            <w:hideMark/>
          </w:tcPr>
          <w:p w14:paraId="53C79863"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Japan (JPY)</w:t>
            </w:r>
          </w:p>
        </w:tc>
      </w:tr>
      <w:tr w:rsidR="001433DC" w:rsidRPr="00490C37" w14:paraId="36284F79" w14:textId="77777777" w:rsidTr="007504F2">
        <w:tc>
          <w:tcPr>
            <w:tcW w:w="1107" w:type="dxa"/>
            <w:hideMark/>
          </w:tcPr>
          <w:p w14:paraId="1B6D5826"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HIBOR</w:t>
            </w:r>
          </w:p>
        </w:tc>
        <w:tc>
          <w:tcPr>
            <w:tcW w:w="2770" w:type="dxa"/>
            <w:hideMark/>
          </w:tcPr>
          <w:p w14:paraId="4CDB64C6"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Hong Kong Interbank Offered Rate</w:t>
            </w:r>
          </w:p>
        </w:tc>
        <w:tc>
          <w:tcPr>
            <w:tcW w:w="4198" w:type="dxa"/>
            <w:hideMark/>
          </w:tcPr>
          <w:p w14:paraId="17B5D7E6"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Hong Kong (HKD)</w:t>
            </w:r>
          </w:p>
        </w:tc>
      </w:tr>
      <w:tr w:rsidR="001433DC" w:rsidRPr="00490C37" w14:paraId="538CB3B9" w14:textId="77777777" w:rsidTr="007504F2">
        <w:tc>
          <w:tcPr>
            <w:tcW w:w="1107" w:type="dxa"/>
            <w:hideMark/>
          </w:tcPr>
          <w:p w14:paraId="437DA248"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SIBOR</w:t>
            </w:r>
          </w:p>
        </w:tc>
        <w:tc>
          <w:tcPr>
            <w:tcW w:w="2770" w:type="dxa"/>
            <w:hideMark/>
          </w:tcPr>
          <w:p w14:paraId="45C78F61"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Singapore Interbank Offered Rate</w:t>
            </w:r>
          </w:p>
        </w:tc>
        <w:tc>
          <w:tcPr>
            <w:tcW w:w="4198" w:type="dxa"/>
            <w:hideMark/>
          </w:tcPr>
          <w:p w14:paraId="13D4534F"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Singapore (SGD)</w:t>
            </w:r>
          </w:p>
        </w:tc>
      </w:tr>
      <w:tr w:rsidR="001433DC" w:rsidRPr="00490C37" w14:paraId="46F6A9FB" w14:textId="77777777" w:rsidTr="007504F2">
        <w:tc>
          <w:tcPr>
            <w:tcW w:w="1107" w:type="dxa"/>
            <w:hideMark/>
          </w:tcPr>
          <w:p w14:paraId="57D7989F"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SHIBOR</w:t>
            </w:r>
          </w:p>
        </w:tc>
        <w:tc>
          <w:tcPr>
            <w:tcW w:w="2770" w:type="dxa"/>
            <w:hideMark/>
          </w:tcPr>
          <w:p w14:paraId="0506F27E"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Shanghai Interbank Offered Rate</w:t>
            </w:r>
          </w:p>
        </w:tc>
        <w:tc>
          <w:tcPr>
            <w:tcW w:w="4198" w:type="dxa"/>
            <w:hideMark/>
          </w:tcPr>
          <w:p w14:paraId="7691805F"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China (CNY)</w:t>
            </w:r>
          </w:p>
        </w:tc>
      </w:tr>
      <w:tr w:rsidR="001433DC" w:rsidRPr="00490C37" w14:paraId="7A4BFF0D" w14:textId="77777777" w:rsidTr="007504F2">
        <w:tc>
          <w:tcPr>
            <w:tcW w:w="1107" w:type="dxa"/>
            <w:hideMark/>
          </w:tcPr>
          <w:p w14:paraId="7FE3EA8E"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ROBOR</w:t>
            </w:r>
          </w:p>
        </w:tc>
        <w:tc>
          <w:tcPr>
            <w:tcW w:w="2770" w:type="dxa"/>
            <w:hideMark/>
          </w:tcPr>
          <w:p w14:paraId="65AA4AC3"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Romanian Interbank Offer Rate</w:t>
            </w:r>
          </w:p>
        </w:tc>
        <w:tc>
          <w:tcPr>
            <w:tcW w:w="4198" w:type="dxa"/>
            <w:hideMark/>
          </w:tcPr>
          <w:p w14:paraId="5102FA5F"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Romania (RON)</w:t>
            </w:r>
          </w:p>
        </w:tc>
      </w:tr>
      <w:tr w:rsidR="001433DC" w:rsidRPr="00490C37" w14:paraId="71AE88DE" w14:textId="77777777" w:rsidTr="007504F2">
        <w:tc>
          <w:tcPr>
            <w:tcW w:w="1107" w:type="dxa"/>
            <w:hideMark/>
          </w:tcPr>
          <w:p w14:paraId="50848F2E"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MIBOR</w:t>
            </w:r>
          </w:p>
        </w:tc>
        <w:tc>
          <w:tcPr>
            <w:tcW w:w="2770" w:type="dxa"/>
            <w:hideMark/>
          </w:tcPr>
          <w:p w14:paraId="0875C27D"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Mumbai Interbank Offered Rate</w:t>
            </w:r>
          </w:p>
        </w:tc>
        <w:tc>
          <w:tcPr>
            <w:tcW w:w="4198" w:type="dxa"/>
            <w:hideMark/>
          </w:tcPr>
          <w:p w14:paraId="28B2E2AB"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India (INR)</w:t>
            </w:r>
          </w:p>
        </w:tc>
      </w:tr>
      <w:tr w:rsidR="001433DC" w:rsidRPr="00490C37" w14:paraId="3EB365DB" w14:textId="77777777" w:rsidTr="007504F2">
        <w:tc>
          <w:tcPr>
            <w:tcW w:w="1107" w:type="dxa"/>
            <w:hideMark/>
          </w:tcPr>
          <w:p w14:paraId="4FC5A92E"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JIBOR</w:t>
            </w:r>
          </w:p>
        </w:tc>
        <w:tc>
          <w:tcPr>
            <w:tcW w:w="2770" w:type="dxa"/>
            <w:hideMark/>
          </w:tcPr>
          <w:p w14:paraId="6CF81F5A"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Jakarta Interbank Offered Rate</w:t>
            </w:r>
          </w:p>
        </w:tc>
        <w:tc>
          <w:tcPr>
            <w:tcW w:w="4198" w:type="dxa"/>
            <w:hideMark/>
          </w:tcPr>
          <w:p w14:paraId="05D7B124"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Indonesia (IDR)</w:t>
            </w:r>
          </w:p>
        </w:tc>
      </w:tr>
      <w:tr w:rsidR="001433DC" w:rsidRPr="00490C37" w14:paraId="61E9B71A" w14:textId="77777777" w:rsidTr="007504F2">
        <w:tc>
          <w:tcPr>
            <w:tcW w:w="1107" w:type="dxa"/>
            <w:hideMark/>
          </w:tcPr>
          <w:p w14:paraId="035749BF"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BUBOR</w:t>
            </w:r>
          </w:p>
        </w:tc>
        <w:tc>
          <w:tcPr>
            <w:tcW w:w="2770" w:type="dxa"/>
            <w:hideMark/>
          </w:tcPr>
          <w:p w14:paraId="46B4C6EE"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Budapest Interbank Offered Rate</w:t>
            </w:r>
          </w:p>
        </w:tc>
        <w:tc>
          <w:tcPr>
            <w:tcW w:w="4198" w:type="dxa"/>
            <w:hideMark/>
          </w:tcPr>
          <w:p w14:paraId="20406830"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Hungary (HUF)</w:t>
            </w:r>
          </w:p>
        </w:tc>
      </w:tr>
      <w:tr w:rsidR="001433DC" w:rsidRPr="00490C37" w14:paraId="1C5F09EC" w14:textId="77777777" w:rsidTr="007504F2">
        <w:tc>
          <w:tcPr>
            <w:tcW w:w="1107" w:type="dxa"/>
            <w:hideMark/>
          </w:tcPr>
          <w:p w14:paraId="5E224D17"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WIBOR</w:t>
            </w:r>
          </w:p>
        </w:tc>
        <w:tc>
          <w:tcPr>
            <w:tcW w:w="2770" w:type="dxa"/>
            <w:hideMark/>
          </w:tcPr>
          <w:p w14:paraId="64F453BB"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Warsaw Interbank Offered Rate</w:t>
            </w:r>
          </w:p>
        </w:tc>
        <w:tc>
          <w:tcPr>
            <w:tcW w:w="4198" w:type="dxa"/>
            <w:hideMark/>
          </w:tcPr>
          <w:p w14:paraId="0C3D07C0"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Poland (PLN)</w:t>
            </w:r>
          </w:p>
        </w:tc>
      </w:tr>
      <w:tr w:rsidR="001433DC" w:rsidRPr="00490C37" w14:paraId="109A0819" w14:textId="77777777" w:rsidTr="007504F2">
        <w:tc>
          <w:tcPr>
            <w:tcW w:w="1107" w:type="dxa"/>
            <w:hideMark/>
          </w:tcPr>
          <w:p w14:paraId="050C6CEB"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SAIBOR</w:t>
            </w:r>
          </w:p>
        </w:tc>
        <w:tc>
          <w:tcPr>
            <w:tcW w:w="2770" w:type="dxa"/>
            <w:hideMark/>
          </w:tcPr>
          <w:p w14:paraId="48BB201A"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Saudi Arabian Interbank Offered Rate</w:t>
            </w:r>
          </w:p>
        </w:tc>
        <w:tc>
          <w:tcPr>
            <w:tcW w:w="4198" w:type="dxa"/>
            <w:hideMark/>
          </w:tcPr>
          <w:p w14:paraId="4DCB7025"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Saudi Arabia (SAR)</w:t>
            </w:r>
          </w:p>
        </w:tc>
      </w:tr>
      <w:tr w:rsidR="001433DC" w:rsidRPr="00490C37" w14:paraId="2B1BA3E8" w14:textId="77777777" w:rsidTr="007504F2">
        <w:tc>
          <w:tcPr>
            <w:tcW w:w="1107" w:type="dxa"/>
            <w:hideMark/>
          </w:tcPr>
          <w:p w14:paraId="00355398"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JIBAR</w:t>
            </w:r>
          </w:p>
        </w:tc>
        <w:tc>
          <w:tcPr>
            <w:tcW w:w="2770" w:type="dxa"/>
            <w:hideMark/>
          </w:tcPr>
          <w:p w14:paraId="18D49DA7"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Johannesburg Interbank Agreed Rate</w:t>
            </w:r>
          </w:p>
        </w:tc>
        <w:tc>
          <w:tcPr>
            <w:tcW w:w="4198" w:type="dxa"/>
            <w:hideMark/>
          </w:tcPr>
          <w:p w14:paraId="2FB0C253"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South Africa (ZAR)</w:t>
            </w:r>
          </w:p>
        </w:tc>
      </w:tr>
      <w:tr w:rsidR="001433DC" w:rsidRPr="00490C37" w14:paraId="16DD4F59" w14:textId="77777777" w:rsidTr="007504F2">
        <w:tc>
          <w:tcPr>
            <w:tcW w:w="1107" w:type="dxa"/>
            <w:hideMark/>
          </w:tcPr>
          <w:p w14:paraId="5E6BB859"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BELIBOR</w:t>
            </w:r>
          </w:p>
        </w:tc>
        <w:tc>
          <w:tcPr>
            <w:tcW w:w="2770" w:type="dxa"/>
            <w:hideMark/>
          </w:tcPr>
          <w:p w14:paraId="658C0998"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Belgrade Interbank Offered Rate</w:t>
            </w:r>
          </w:p>
        </w:tc>
        <w:tc>
          <w:tcPr>
            <w:tcW w:w="4198" w:type="dxa"/>
            <w:hideMark/>
          </w:tcPr>
          <w:p w14:paraId="4858EF33"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Serbia (RSD)</w:t>
            </w:r>
          </w:p>
        </w:tc>
      </w:tr>
      <w:tr w:rsidR="001433DC" w:rsidRPr="00490C37" w14:paraId="4E89D77A" w14:textId="77777777" w:rsidTr="007504F2">
        <w:tc>
          <w:tcPr>
            <w:tcW w:w="1107" w:type="dxa"/>
            <w:hideMark/>
          </w:tcPr>
          <w:p w14:paraId="4339B850"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REIBOR</w:t>
            </w:r>
          </w:p>
        </w:tc>
        <w:tc>
          <w:tcPr>
            <w:tcW w:w="2770" w:type="dxa"/>
            <w:hideMark/>
          </w:tcPr>
          <w:p w14:paraId="1860AAA2"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Reykjavik Interbank Offered Rate</w:t>
            </w:r>
          </w:p>
        </w:tc>
        <w:tc>
          <w:tcPr>
            <w:tcW w:w="4198" w:type="dxa"/>
            <w:hideMark/>
          </w:tcPr>
          <w:p w14:paraId="4F7ECCF6" w14:textId="77777777" w:rsidR="001433DC" w:rsidRPr="00490C37" w:rsidRDefault="001433DC" w:rsidP="0014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l-GR"/>
                <w14:ligatures w14:val="none"/>
              </w:rPr>
            </w:pPr>
            <w:r w:rsidRPr="00490C37">
              <w:rPr>
                <w:rFonts w:eastAsia="Times New Roman" w:cs="Courier New"/>
                <w:kern w:val="0"/>
                <w:lang w:eastAsia="el-GR"/>
                <w14:ligatures w14:val="none"/>
              </w:rPr>
              <w:t>Iceland (ISK)</w:t>
            </w:r>
          </w:p>
        </w:tc>
      </w:tr>
    </w:tbl>
    <w:p w14:paraId="137A5348" w14:textId="77777777" w:rsidR="001433DC" w:rsidRPr="00490C37" w:rsidRDefault="001433DC"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16BF56EB" w14:textId="6EAD9B36" w:rsidR="001433DC"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In addition to the information in the table, </w:t>
      </w:r>
      <w:proofErr w:type="spellStart"/>
      <w:r w:rsidRPr="00490C37">
        <w:rPr>
          <w:rFonts w:eastAsia="Times New Roman" w:cs="Courier New"/>
          <w:kern w:val="0"/>
          <w:lang w:eastAsia="el-GR"/>
          <w14:ligatures w14:val="none"/>
        </w:rPr>
        <w:t>iApply</w:t>
      </w:r>
      <w:proofErr w:type="spellEnd"/>
      <w:r w:rsidRPr="00490C37">
        <w:rPr>
          <w:rFonts w:eastAsia="Times New Roman" w:cs="Courier New"/>
          <w:kern w:val="0"/>
          <w:lang w:eastAsia="el-GR"/>
          <w14:ligatures w14:val="none"/>
        </w:rPr>
        <w:t xml:space="preserve"> incorporates a multi-codification function for encoding names under the </w:t>
      </w:r>
      <w:r w:rsidRPr="00490C37">
        <w:rPr>
          <w:rFonts w:eastAsia="Times New Roman" w:cs="Courier New"/>
          <w:b/>
          <w:bCs/>
          <w:kern w:val="0"/>
          <w:lang w:eastAsia="el-GR"/>
          <w14:ligatures w14:val="none"/>
        </w:rPr>
        <w:t>"E1</w:t>
      </w:r>
      <w:r w:rsidR="00324BAA" w:rsidRPr="00490C37">
        <w:rPr>
          <w:rFonts w:eastAsia="Times New Roman" w:cs="Courier New"/>
          <w:b/>
          <w:bCs/>
          <w:kern w:val="0"/>
          <w:lang w:eastAsia="el-GR"/>
          <w14:ligatures w14:val="none"/>
        </w:rPr>
        <w:t>1</w:t>
      </w:r>
      <w:r w:rsidRPr="00490C37">
        <w:rPr>
          <w:rFonts w:eastAsia="Times New Roman" w:cs="Courier New"/>
          <w:b/>
          <w:bCs/>
          <w:kern w:val="0"/>
          <w:lang w:eastAsia="el-GR"/>
          <w14:ligatures w14:val="none"/>
        </w:rPr>
        <w:t>0"</w:t>
      </w:r>
      <w:r w:rsidRPr="00490C37">
        <w:rPr>
          <w:rFonts w:eastAsia="Times New Roman" w:cs="Courier New"/>
          <w:kern w:val="0"/>
          <w:lang w:eastAsia="el-GR"/>
          <w14:ligatures w14:val="none"/>
        </w:rPr>
        <w:t xml:space="preserve"> code group. To address the potential for varying interest rate code names across different Central Bank Systems (CBS), this function includes a CBS code mapping. This ensures proper alignment between CBS interest rate values (both incoming and outgoing) and their corresponding </w:t>
      </w:r>
      <w:proofErr w:type="spellStart"/>
      <w:r w:rsidRPr="00490C37">
        <w:rPr>
          <w:rFonts w:eastAsia="Times New Roman" w:cs="Courier New"/>
          <w:kern w:val="0"/>
          <w:lang w:eastAsia="el-GR"/>
          <w14:ligatures w14:val="none"/>
        </w:rPr>
        <w:t>iApply</w:t>
      </w:r>
      <w:proofErr w:type="spellEnd"/>
      <w:r w:rsidRPr="00490C37">
        <w:rPr>
          <w:rFonts w:eastAsia="Times New Roman" w:cs="Courier New"/>
          <w:kern w:val="0"/>
          <w:lang w:eastAsia="el-GR"/>
          <w14:ligatures w14:val="none"/>
        </w:rPr>
        <w:t xml:space="preserve"> values.</w:t>
      </w:r>
    </w:p>
    <w:p w14:paraId="6DEA5A09" w14:textId="77777777" w:rsidR="007504F2"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1DF541F6" w14:textId="77777777" w:rsidR="007504F2" w:rsidRPr="00490C37" w:rsidRDefault="007504F2"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6E6FE79C" w14:textId="77777777" w:rsidR="001433DC" w:rsidRPr="00490C37" w:rsidRDefault="001433DC" w:rsidP="00B12647">
      <w:pPr>
        <w:pStyle w:val="Heading3"/>
        <w:rPr>
          <w:lang w:eastAsia="el-GR"/>
        </w:rPr>
      </w:pPr>
      <w:bookmarkStart w:id="7" w:name="_Toc199779002"/>
      <w:r w:rsidRPr="00490C37">
        <w:rPr>
          <w:lang w:eastAsia="el-GR"/>
        </w:rPr>
        <w:t>API Calls (Methods/Actions)</w:t>
      </w:r>
      <w:bookmarkEnd w:id="7"/>
    </w:p>
    <w:tbl>
      <w:tblPr>
        <w:tblStyle w:val="TableGridLight"/>
        <w:tblW w:w="0" w:type="auto"/>
        <w:tblLook w:val="04A0" w:firstRow="1" w:lastRow="0" w:firstColumn="1" w:lastColumn="0" w:noHBand="0" w:noVBand="1"/>
      </w:tblPr>
      <w:tblGrid>
        <w:gridCol w:w="1838"/>
        <w:gridCol w:w="6464"/>
      </w:tblGrid>
      <w:tr w:rsidR="001433DC" w:rsidRPr="00490C37" w14:paraId="0CC892EC" w14:textId="77777777" w:rsidTr="00E25B83">
        <w:tc>
          <w:tcPr>
            <w:tcW w:w="1838" w:type="dxa"/>
            <w:shd w:val="clear" w:color="auto" w:fill="E7E6E6" w:themeFill="background2"/>
          </w:tcPr>
          <w:p w14:paraId="56152E34" w14:textId="77777777" w:rsidR="001433DC" w:rsidRPr="00490C37" w:rsidRDefault="001433DC" w:rsidP="00E25B83">
            <w:pPr>
              <w:spacing w:before="100" w:beforeAutospacing="1" w:after="100" w:afterAutospacing="1"/>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Action</w:t>
            </w:r>
          </w:p>
        </w:tc>
        <w:tc>
          <w:tcPr>
            <w:tcW w:w="6464" w:type="dxa"/>
            <w:shd w:val="clear" w:color="auto" w:fill="E7E6E6" w:themeFill="background2"/>
          </w:tcPr>
          <w:p w14:paraId="059A5557"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tc>
      </w:tr>
      <w:tr w:rsidR="001433DC" w:rsidRPr="00490C37" w14:paraId="313A76DD" w14:textId="77777777" w:rsidTr="00E25B83">
        <w:tc>
          <w:tcPr>
            <w:tcW w:w="1838" w:type="dxa"/>
          </w:tcPr>
          <w:p w14:paraId="05B91093" w14:textId="4E1C6FA8" w:rsidR="001433DC" w:rsidRPr="00490C37" w:rsidRDefault="001114B1" w:rsidP="00E25B83">
            <w:pPr>
              <w:spacing w:before="100" w:beforeAutospacing="1" w:after="100" w:afterAutospacing="1"/>
              <w:rPr>
                <w:rFonts w:eastAsia="Times New Roman" w:cs="Times New Roman"/>
                <w:kern w:val="0"/>
                <w:lang w:eastAsia="el-GR"/>
                <w14:ligatures w14:val="none"/>
              </w:rPr>
            </w:pPr>
            <w:bookmarkStart w:id="8" w:name="_Hlk199771640"/>
            <w:proofErr w:type="spellStart"/>
            <w:r w:rsidRPr="00490C37">
              <w:rPr>
                <w:rFonts w:eastAsia="Times New Roman" w:cs="Times New Roman"/>
                <w:kern w:val="0"/>
                <w:lang w:eastAsia="el-GR"/>
                <w14:ligatures w14:val="none"/>
              </w:rPr>
              <w:t>getIBOR</w:t>
            </w:r>
            <w:bookmarkEnd w:id="8"/>
            <w:proofErr w:type="spellEnd"/>
          </w:p>
        </w:tc>
        <w:tc>
          <w:tcPr>
            <w:tcW w:w="6464" w:type="dxa"/>
          </w:tcPr>
          <w:p w14:paraId="27BD8AA8" w14:textId="13D6CCF5" w:rsidR="001433DC" w:rsidRPr="00490C37" w:rsidRDefault="001114B1" w:rsidP="00E25B83">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Request the </w:t>
            </w:r>
            <w:proofErr w:type="spellStart"/>
            <w:r w:rsidRPr="00490C37">
              <w:rPr>
                <w:rFonts w:eastAsia="Times New Roman" w:cs="Times New Roman"/>
                <w:kern w:val="0"/>
                <w:lang w:eastAsia="el-GR"/>
                <w14:ligatures w14:val="none"/>
              </w:rPr>
              <w:t>interbanking</w:t>
            </w:r>
            <w:proofErr w:type="spellEnd"/>
            <w:r w:rsidRPr="00490C37">
              <w:rPr>
                <w:rFonts w:eastAsia="Times New Roman" w:cs="Times New Roman"/>
                <w:kern w:val="0"/>
                <w:lang w:eastAsia="el-GR"/>
                <w14:ligatures w14:val="none"/>
              </w:rPr>
              <w:t xml:space="preserve"> </w:t>
            </w:r>
            <w:proofErr w:type="spellStart"/>
            <w:r w:rsidRPr="00490C37">
              <w:rPr>
                <w:rFonts w:eastAsia="Times New Roman" w:cs="Times New Roman"/>
                <w:kern w:val="0"/>
                <w:lang w:eastAsia="el-GR"/>
                <w14:ligatures w14:val="none"/>
              </w:rPr>
              <w:t>offred</w:t>
            </w:r>
            <w:proofErr w:type="spellEnd"/>
            <w:r w:rsidRPr="00490C37">
              <w:rPr>
                <w:rFonts w:eastAsia="Times New Roman" w:cs="Times New Roman"/>
                <w:kern w:val="0"/>
                <w:lang w:eastAsia="el-GR"/>
                <w14:ligatures w14:val="none"/>
              </w:rPr>
              <w:t xml:space="preserve"> interest rate for a specific type of IBOR</w:t>
            </w:r>
            <w:r w:rsidR="001433DC" w:rsidRPr="00490C37">
              <w:rPr>
                <w:rFonts w:eastAsia="Times New Roman" w:cs="Times New Roman"/>
                <w:kern w:val="0"/>
                <w:lang w:eastAsia="el-GR"/>
                <w14:ligatures w14:val="none"/>
              </w:rPr>
              <w:t>.</w:t>
            </w:r>
          </w:p>
          <w:p w14:paraId="2D7D0BCD" w14:textId="1054320A" w:rsidR="001433DC" w:rsidRPr="00490C37" w:rsidRDefault="001433DC" w:rsidP="00E25B83">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Response is </w:t>
            </w:r>
            <w:r w:rsidR="001114B1" w:rsidRPr="00490C37">
              <w:rPr>
                <w:rFonts w:eastAsia="Times New Roman" w:cs="Times New Roman"/>
                <w:kern w:val="0"/>
                <w:lang w:eastAsia="el-GR"/>
                <w14:ligatures w14:val="none"/>
              </w:rPr>
              <w:t xml:space="preserve">single row </w:t>
            </w:r>
            <w:r w:rsidR="00490C37" w:rsidRPr="00490C37">
              <w:rPr>
                <w:rFonts w:eastAsia="Times New Roman" w:cs="Times New Roman"/>
                <w:kern w:val="0"/>
                <w:lang w:eastAsia="el-GR"/>
                <w14:ligatures w14:val="none"/>
              </w:rPr>
              <w:t>information</w:t>
            </w:r>
          </w:p>
        </w:tc>
      </w:tr>
    </w:tbl>
    <w:p w14:paraId="32A8FA18" w14:textId="77777777" w:rsidR="001433DC" w:rsidRPr="00490C37" w:rsidRDefault="001433DC" w:rsidP="001433DC">
      <w:pPr>
        <w:rPr>
          <w:lang w:eastAsia="el-GR"/>
        </w:rPr>
      </w:pPr>
    </w:p>
    <w:p w14:paraId="178F428A" w14:textId="19A78BF1" w:rsidR="001433DC" w:rsidRPr="00490C37" w:rsidRDefault="001433DC" w:rsidP="001433DC">
      <w:pPr>
        <w:rPr>
          <w:b/>
          <w:bCs/>
          <w:lang w:eastAsia="el-GR"/>
        </w:rPr>
      </w:pPr>
      <w:r w:rsidRPr="00490C37">
        <w:rPr>
          <w:b/>
          <w:bCs/>
          <w:lang w:eastAsia="el-GR"/>
        </w:rPr>
        <w:t xml:space="preserve">Request for </w:t>
      </w:r>
      <w:proofErr w:type="spellStart"/>
      <w:r w:rsidR="001114B1" w:rsidRPr="00490C37">
        <w:rPr>
          <w:b/>
          <w:bCs/>
          <w:lang w:eastAsia="el-GR"/>
        </w:rPr>
        <w:t>getIBOR</w:t>
      </w:r>
      <w:proofErr w:type="spellEnd"/>
    </w:p>
    <w:tbl>
      <w:tblPr>
        <w:tblStyle w:val="TableGridLight"/>
        <w:tblW w:w="0" w:type="auto"/>
        <w:tblLook w:val="04A0" w:firstRow="1" w:lastRow="0" w:firstColumn="1" w:lastColumn="0" w:noHBand="0" w:noVBand="1"/>
      </w:tblPr>
      <w:tblGrid>
        <w:gridCol w:w="1353"/>
        <w:gridCol w:w="1099"/>
        <w:gridCol w:w="5052"/>
      </w:tblGrid>
      <w:tr w:rsidR="001433DC" w:rsidRPr="00490C37" w14:paraId="6C7EB055" w14:textId="77777777" w:rsidTr="00E25B83">
        <w:tc>
          <w:tcPr>
            <w:tcW w:w="0" w:type="auto"/>
            <w:shd w:val="clear" w:color="auto" w:fill="E7E6E6" w:themeFill="background2"/>
            <w:hideMark/>
          </w:tcPr>
          <w:p w14:paraId="6DF8571C"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6B32C91A"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1659D512"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0F4FD94D" w14:textId="77777777" w:rsidR="001433DC" w:rsidRPr="00490C37" w:rsidRDefault="001433DC" w:rsidP="00E25B83">
            <w:pPr>
              <w:rPr>
                <w:rFonts w:eastAsia="Times New Roman" w:cs="Times New Roman"/>
                <w:b/>
                <w:bCs/>
                <w:kern w:val="0"/>
                <w:lang w:eastAsia="el-GR"/>
                <w14:ligatures w14:val="none"/>
              </w:rPr>
            </w:pPr>
          </w:p>
          <w:p w14:paraId="05501693" w14:textId="77777777" w:rsidR="001433DC" w:rsidRPr="00490C37" w:rsidRDefault="001433DC" w:rsidP="00E25B83">
            <w:pPr>
              <w:rPr>
                <w:rFonts w:eastAsia="Times New Roman" w:cs="Times New Roman"/>
                <w:b/>
                <w:bCs/>
                <w:kern w:val="0"/>
                <w:lang w:eastAsia="el-GR"/>
                <w14:ligatures w14:val="none"/>
              </w:rPr>
            </w:pPr>
          </w:p>
        </w:tc>
      </w:tr>
      <w:tr w:rsidR="001433DC" w:rsidRPr="00490C37" w14:paraId="612BDD52" w14:textId="77777777" w:rsidTr="00E25B83">
        <w:tc>
          <w:tcPr>
            <w:tcW w:w="0" w:type="auto"/>
            <w:hideMark/>
          </w:tcPr>
          <w:p w14:paraId="533FB027" w14:textId="2F380462" w:rsidR="001433DC" w:rsidRPr="00490C37" w:rsidRDefault="001114B1"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iborName</w:t>
            </w:r>
            <w:proofErr w:type="spellEnd"/>
          </w:p>
        </w:tc>
        <w:tc>
          <w:tcPr>
            <w:tcW w:w="0" w:type="auto"/>
            <w:hideMark/>
          </w:tcPr>
          <w:p w14:paraId="4D55AAFF"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6A8DE8E1" w14:textId="512EE9F8" w:rsidR="001433DC" w:rsidRPr="00490C37" w:rsidRDefault="001114B1"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The </w:t>
            </w:r>
            <w:proofErr w:type="spellStart"/>
            <w:r w:rsidRPr="00490C37">
              <w:rPr>
                <w:rFonts w:eastAsia="Times New Roman" w:cs="Times New Roman"/>
                <w:kern w:val="0"/>
                <w:lang w:eastAsia="el-GR"/>
                <w14:ligatures w14:val="none"/>
              </w:rPr>
              <w:t>iApply</w:t>
            </w:r>
            <w:proofErr w:type="spellEnd"/>
            <w:r w:rsidRPr="00490C37">
              <w:rPr>
                <w:rFonts w:eastAsia="Times New Roman" w:cs="Times New Roman"/>
                <w:kern w:val="0"/>
                <w:lang w:eastAsia="el-GR"/>
                <w14:ligatures w14:val="none"/>
              </w:rPr>
              <w:t xml:space="preserve"> standard code for the IBOR.</w:t>
            </w:r>
          </w:p>
        </w:tc>
      </w:tr>
      <w:tr w:rsidR="001433DC" w:rsidRPr="00490C37" w14:paraId="0F948E3C" w14:textId="77777777" w:rsidTr="00E25B83">
        <w:tc>
          <w:tcPr>
            <w:tcW w:w="0" w:type="auto"/>
            <w:hideMark/>
          </w:tcPr>
          <w:p w14:paraId="6AD68DF8" w14:textId="51634BEB" w:rsidR="001433DC" w:rsidRPr="00490C37" w:rsidRDefault="00324BAA"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rateD</w:t>
            </w:r>
            <w:r w:rsidR="001433DC" w:rsidRPr="00490C37">
              <w:rPr>
                <w:rFonts w:eastAsia="Times New Roman" w:cs="Times New Roman"/>
                <w:kern w:val="0"/>
                <w:lang w:eastAsia="el-GR"/>
                <w14:ligatures w14:val="none"/>
              </w:rPr>
              <w:t>ate</w:t>
            </w:r>
            <w:proofErr w:type="spellEnd"/>
          </w:p>
        </w:tc>
        <w:tc>
          <w:tcPr>
            <w:tcW w:w="0" w:type="auto"/>
            <w:hideMark/>
          </w:tcPr>
          <w:p w14:paraId="4411549C"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Datetime</w:t>
            </w:r>
          </w:p>
        </w:tc>
        <w:tc>
          <w:tcPr>
            <w:tcW w:w="0" w:type="auto"/>
            <w:hideMark/>
          </w:tcPr>
          <w:p w14:paraId="67E7C5B4"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41986CD9"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Date of the exchange rate (format: "YYYY-MM-DD").</w:t>
            </w:r>
          </w:p>
        </w:tc>
      </w:tr>
    </w:tbl>
    <w:p w14:paraId="54A25BC2" w14:textId="56E35E97" w:rsidR="001433DC" w:rsidRPr="00490C37" w:rsidRDefault="001433DC" w:rsidP="001433DC">
      <w:pPr>
        <w:rPr>
          <w:b/>
          <w:bCs/>
          <w:lang w:eastAsia="el-GR"/>
        </w:rPr>
      </w:pPr>
      <w:r w:rsidRPr="00490C37">
        <w:rPr>
          <w:b/>
          <w:bCs/>
          <w:lang w:eastAsia="el-GR"/>
        </w:rPr>
        <w:t xml:space="preserve">Response for </w:t>
      </w:r>
      <w:proofErr w:type="spellStart"/>
      <w:r w:rsidR="001114B1" w:rsidRPr="00490C37">
        <w:rPr>
          <w:b/>
          <w:bCs/>
          <w:lang w:eastAsia="el-GR"/>
        </w:rPr>
        <w:t>getIBOR</w:t>
      </w:r>
      <w:proofErr w:type="spellEnd"/>
    </w:p>
    <w:p w14:paraId="73A6F372" w14:textId="1D84E83E" w:rsidR="001433DC" w:rsidRPr="00490C37" w:rsidRDefault="001433DC" w:rsidP="001433DC">
      <w:pPr>
        <w:rPr>
          <w:lang w:eastAsia="el-GR"/>
        </w:rPr>
      </w:pPr>
      <w:r w:rsidRPr="00490C37">
        <w:rPr>
          <w:lang w:eastAsia="el-GR"/>
        </w:rPr>
        <w:t xml:space="preserve">Necessity Fields for a </w:t>
      </w:r>
      <w:r w:rsidR="001114B1" w:rsidRPr="00490C37">
        <w:rPr>
          <w:lang w:eastAsia="el-GR"/>
        </w:rPr>
        <w:t>IBOR r</w:t>
      </w:r>
      <w:r w:rsidRPr="00490C37">
        <w:rPr>
          <w:lang w:eastAsia="el-GR"/>
        </w:rPr>
        <w:t>ate API</w:t>
      </w:r>
    </w:p>
    <w:tbl>
      <w:tblPr>
        <w:tblStyle w:val="TableGridLight"/>
        <w:tblW w:w="0" w:type="auto"/>
        <w:tblLook w:val="04A0" w:firstRow="1" w:lastRow="0" w:firstColumn="1" w:lastColumn="0" w:noHBand="0" w:noVBand="1"/>
      </w:tblPr>
      <w:tblGrid>
        <w:gridCol w:w="1661"/>
        <w:gridCol w:w="970"/>
        <w:gridCol w:w="5671"/>
      </w:tblGrid>
      <w:tr w:rsidR="001433DC" w:rsidRPr="00490C37" w14:paraId="4B866A4E" w14:textId="77777777" w:rsidTr="00E25B83">
        <w:tc>
          <w:tcPr>
            <w:tcW w:w="0" w:type="auto"/>
            <w:shd w:val="clear" w:color="auto" w:fill="E7E6E6" w:themeFill="background2"/>
            <w:hideMark/>
          </w:tcPr>
          <w:p w14:paraId="66D651AD"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47083E07"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224066C4" w14:textId="77777777" w:rsidR="001433DC" w:rsidRPr="00490C37" w:rsidRDefault="001433DC"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1BB326FA" w14:textId="77777777" w:rsidR="001433DC" w:rsidRPr="00490C37" w:rsidRDefault="001433DC" w:rsidP="00E25B83">
            <w:pPr>
              <w:rPr>
                <w:rFonts w:eastAsia="Times New Roman" w:cs="Times New Roman"/>
                <w:b/>
                <w:bCs/>
                <w:kern w:val="0"/>
                <w:lang w:eastAsia="el-GR"/>
                <w14:ligatures w14:val="none"/>
              </w:rPr>
            </w:pPr>
          </w:p>
          <w:p w14:paraId="42EAFA05" w14:textId="77777777" w:rsidR="001433DC" w:rsidRPr="00490C37" w:rsidRDefault="001433DC" w:rsidP="00E25B83">
            <w:pPr>
              <w:rPr>
                <w:rFonts w:eastAsia="Times New Roman" w:cs="Times New Roman"/>
                <w:b/>
                <w:bCs/>
                <w:kern w:val="0"/>
                <w:lang w:eastAsia="el-GR"/>
                <w14:ligatures w14:val="none"/>
              </w:rPr>
            </w:pPr>
          </w:p>
        </w:tc>
      </w:tr>
      <w:tr w:rsidR="001433DC" w:rsidRPr="00490C37" w14:paraId="70168615" w14:textId="77777777" w:rsidTr="00E25B83">
        <w:tc>
          <w:tcPr>
            <w:tcW w:w="0" w:type="auto"/>
            <w:hideMark/>
          </w:tcPr>
          <w:p w14:paraId="7EA92007" w14:textId="32860B11" w:rsidR="001433DC" w:rsidRPr="00490C37" w:rsidRDefault="001114B1"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iborName</w:t>
            </w:r>
            <w:proofErr w:type="spellEnd"/>
          </w:p>
        </w:tc>
        <w:tc>
          <w:tcPr>
            <w:tcW w:w="0" w:type="auto"/>
            <w:hideMark/>
          </w:tcPr>
          <w:p w14:paraId="393EA9C0"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3402F24F" w14:textId="7A1ECD90" w:rsidR="001433DC" w:rsidRPr="00490C37" w:rsidRDefault="001114B1"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The </w:t>
            </w:r>
            <w:proofErr w:type="spellStart"/>
            <w:r w:rsidRPr="00490C37">
              <w:rPr>
                <w:rFonts w:eastAsia="Times New Roman" w:cs="Times New Roman"/>
                <w:kern w:val="0"/>
                <w:lang w:eastAsia="el-GR"/>
                <w14:ligatures w14:val="none"/>
              </w:rPr>
              <w:t>iApply</w:t>
            </w:r>
            <w:proofErr w:type="spellEnd"/>
            <w:r w:rsidRPr="00490C37">
              <w:rPr>
                <w:rFonts w:eastAsia="Times New Roman" w:cs="Times New Roman"/>
                <w:kern w:val="0"/>
                <w:lang w:eastAsia="el-GR"/>
                <w14:ligatures w14:val="none"/>
              </w:rPr>
              <w:t xml:space="preserve"> IBOR Name as requested</w:t>
            </w:r>
          </w:p>
        </w:tc>
      </w:tr>
      <w:tr w:rsidR="001433DC" w:rsidRPr="00490C37" w14:paraId="1DF6BD85" w14:textId="77777777" w:rsidTr="00E25B83">
        <w:tc>
          <w:tcPr>
            <w:tcW w:w="0" w:type="auto"/>
            <w:hideMark/>
          </w:tcPr>
          <w:p w14:paraId="2B22B51D" w14:textId="6431F25F" w:rsidR="001433DC" w:rsidRPr="00490C37" w:rsidRDefault="001114B1"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cbsCode</w:t>
            </w:r>
            <w:proofErr w:type="spellEnd"/>
          </w:p>
        </w:tc>
        <w:tc>
          <w:tcPr>
            <w:tcW w:w="0" w:type="auto"/>
            <w:hideMark/>
          </w:tcPr>
          <w:p w14:paraId="6D8AD926"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569F16B8" w14:textId="77777777" w:rsidR="001433DC" w:rsidRPr="00490C37" w:rsidRDefault="001114B1"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02B968D1" w14:textId="58BA0C01" w:rsidR="001114B1" w:rsidRPr="00490C37" w:rsidRDefault="001114B1"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The CBS code that is </w:t>
            </w:r>
            <w:r w:rsidR="00490C37" w:rsidRPr="00490C37">
              <w:rPr>
                <w:rFonts w:eastAsia="Times New Roman" w:cs="Times New Roman"/>
                <w:kern w:val="0"/>
                <w:lang w:eastAsia="el-GR"/>
                <w14:ligatures w14:val="none"/>
              </w:rPr>
              <w:t>responding</w:t>
            </w:r>
            <w:r w:rsidRPr="00490C37">
              <w:rPr>
                <w:rFonts w:eastAsia="Times New Roman" w:cs="Times New Roman"/>
                <w:kern w:val="0"/>
                <w:lang w:eastAsia="el-GR"/>
                <w14:ligatures w14:val="none"/>
              </w:rPr>
              <w:t xml:space="preserve"> to the request for the IBOR </w:t>
            </w:r>
            <w:proofErr w:type="spellStart"/>
            <w:r w:rsidRPr="00490C37">
              <w:rPr>
                <w:rFonts w:eastAsia="Times New Roman" w:cs="Times New Roman"/>
                <w:kern w:val="0"/>
                <w:lang w:eastAsia="el-GR"/>
                <w14:ligatures w14:val="none"/>
              </w:rPr>
              <w:t>iApply</w:t>
            </w:r>
            <w:proofErr w:type="spellEnd"/>
            <w:r w:rsidRPr="00490C37">
              <w:rPr>
                <w:rFonts w:eastAsia="Times New Roman" w:cs="Times New Roman"/>
                <w:kern w:val="0"/>
                <w:lang w:eastAsia="el-GR"/>
                <w14:ligatures w14:val="none"/>
              </w:rPr>
              <w:t xml:space="preserve"> name. </w:t>
            </w:r>
          </w:p>
        </w:tc>
      </w:tr>
      <w:tr w:rsidR="001433DC" w:rsidRPr="00490C37" w14:paraId="2D1512FF" w14:textId="77777777" w:rsidTr="00E25B83">
        <w:tc>
          <w:tcPr>
            <w:tcW w:w="0" w:type="auto"/>
            <w:hideMark/>
          </w:tcPr>
          <w:p w14:paraId="1DD15583" w14:textId="45CC0B53" w:rsidR="001433DC" w:rsidRPr="00490C37" w:rsidRDefault="00324BAA"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rateD</w:t>
            </w:r>
            <w:r w:rsidR="001433DC" w:rsidRPr="00490C37">
              <w:rPr>
                <w:rFonts w:eastAsia="Times New Roman" w:cs="Times New Roman"/>
                <w:kern w:val="0"/>
                <w:lang w:eastAsia="el-GR"/>
                <w14:ligatures w14:val="none"/>
              </w:rPr>
              <w:t>ate</w:t>
            </w:r>
            <w:proofErr w:type="spellEnd"/>
          </w:p>
        </w:tc>
        <w:tc>
          <w:tcPr>
            <w:tcW w:w="0" w:type="auto"/>
            <w:hideMark/>
          </w:tcPr>
          <w:p w14:paraId="02CA43EE"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249CC3ED" w14:textId="7702AECB"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Date of the </w:t>
            </w:r>
            <w:r w:rsidR="00490C37" w:rsidRPr="00490C37">
              <w:rPr>
                <w:rFonts w:eastAsia="Times New Roman" w:cs="Times New Roman"/>
                <w:kern w:val="0"/>
                <w:lang w:eastAsia="el-GR"/>
                <w14:ligatures w14:val="none"/>
              </w:rPr>
              <w:t>interest rate</w:t>
            </w:r>
            <w:r w:rsidRPr="00490C37">
              <w:rPr>
                <w:rFonts w:eastAsia="Times New Roman" w:cs="Times New Roman"/>
                <w:kern w:val="0"/>
                <w:lang w:eastAsia="el-GR"/>
                <w14:ligatures w14:val="none"/>
              </w:rPr>
              <w:t xml:space="preserve"> (format: "YYYY-MM-DD").</w:t>
            </w:r>
          </w:p>
        </w:tc>
      </w:tr>
      <w:tr w:rsidR="001433DC" w:rsidRPr="00490C37" w14:paraId="6DF1D898" w14:textId="77777777" w:rsidTr="00E25B83">
        <w:tc>
          <w:tcPr>
            <w:tcW w:w="0" w:type="auto"/>
            <w:hideMark/>
          </w:tcPr>
          <w:p w14:paraId="1C869E73" w14:textId="20D5C131" w:rsidR="001433DC" w:rsidRPr="00490C37" w:rsidRDefault="00324BAA"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rateT</w:t>
            </w:r>
            <w:r w:rsidR="001433DC" w:rsidRPr="00490C37">
              <w:rPr>
                <w:rFonts w:eastAsia="Times New Roman" w:cs="Times New Roman"/>
                <w:kern w:val="0"/>
                <w:lang w:eastAsia="el-GR"/>
                <w14:ligatures w14:val="none"/>
              </w:rPr>
              <w:t>imestamp</w:t>
            </w:r>
            <w:proofErr w:type="spellEnd"/>
          </w:p>
        </w:tc>
        <w:tc>
          <w:tcPr>
            <w:tcW w:w="0" w:type="auto"/>
            <w:hideMark/>
          </w:tcPr>
          <w:p w14:paraId="73796523"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Integer</w:t>
            </w:r>
          </w:p>
        </w:tc>
        <w:tc>
          <w:tcPr>
            <w:tcW w:w="0" w:type="auto"/>
            <w:hideMark/>
          </w:tcPr>
          <w:p w14:paraId="1329D4DF"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46D82AE1" w14:textId="18DF6D92" w:rsidR="001433DC" w:rsidRPr="00490C37" w:rsidRDefault="00490C37"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A timestamp</w:t>
            </w:r>
            <w:r w:rsidR="001433DC" w:rsidRPr="00490C37">
              <w:rPr>
                <w:rFonts w:eastAsia="Times New Roman" w:cs="Times New Roman"/>
                <w:kern w:val="0"/>
                <w:lang w:eastAsia="el-GR"/>
                <w14:ligatures w14:val="none"/>
              </w:rPr>
              <w:t xml:space="preserve"> of the rate data from the CBS.</w:t>
            </w:r>
          </w:p>
        </w:tc>
      </w:tr>
      <w:tr w:rsidR="001433DC" w:rsidRPr="00490C37" w14:paraId="75C43E02" w14:textId="77777777" w:rsidTr="00E25B83">
        <w:tc>
          <w:tcPr>
            <w:tcW w:w="0" w:type="auto"/>
            <w:hideMark/>
          </w:tcPr>
          <w:p w14:paraId="720F3DC5" w14:textId="54A0F716" w:rsidR="001433DC" w:rsidRPr="00490C37" w:rsidRDefault="001114B1"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interestRate</w:t>
            </w:r>
            <w:proofErr w:type="spellEnd"/>
          </w:p>
        </w:tc>
        <w:tc>
          <w:tcPr>
            <w:tcW w:w="0" w:type="auto"/>
            <w:hideMark/>
          </w:tcPr>
          <w:p w14:paraId="4DC1A6D3"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Amount</w:t>
            </w:r>
          </w:p>
        </w:tc>
        <w:tc>
          <w:tcPr>
            <w:tcW w:w="0" w:type="auto"/>
            <w:hideMark/>
          </w:tcPr>
          <w:p w14:paraId="1929DB06" w14:textId="1912AC1C" w:rsidR="001433DC" w:rsidRPr="00490C37" w:rsidRDefault="001114B1"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The interest rate of the requested IBOR</w:t>
            </w:r>
          </w:p>
        </w:tc>
      </w:tr>
      <w:tr w:rsidR="001433DC" w:rsidRPr="00490C37" w14:paraId="0FD9345A" w14:textId="77777777" w:rsidTr="00E25B83">
        <w:tc>
          <w:tcPr>
            <w:tcW w:w="0" w:type="auto"/>
            <w:hideMark/>
          </w:tcPr>
          <w:p w14:paraId="0666A552"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provider</w:t>
            </w:r>
          </w:p>
        </w:tc>
        <w:tc>
          <w:tcPr>
            <w:tcW w:w="0" w:type="auto"/>
            <w:hideMark/>
          </w:tcPr>
          <w:p w14:paraId="2AE0EECA"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12359779"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CBS</w:t>
            </w:r>
          </w:p>
          <w:p w14:paraId="2D00B980" w14:textId="77777777" w:rsidR="001433DC" w:rsidRPr="00490C37" w:rsidRDefault="001433DC"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Name of the data source or financial institution.</w:t>
            </w:r>
          </w:p>
        </w:tc>
      </w:tr>
      <w:tr w:rsidR="001114B1" w:rsidRPr="00490C37" w14:paraId="58819276" w14:textId="77777777" w:rsidTr="00E25B83">
        <w:tc>
          <w:tcPr>
            <w:tcW w:w="0" w:type="auto"/>
          </w:tcPr>
          <w:p w14:paraId="592B18C6" w14:textId="6ACA7D03" w:rsidR="001114B1" w:rsidRPr="00490C37" w:rsidRDefault="001114B1" w:rsidP="00E25B83">
            <w:pPr>
              <w:rPr>
                <w:rFonts w:eastAsia="Times New Roman" w:cs="Times New Roman"/>
                <w:kern w:val="0"/>
                <w:lang w:eastAsia="el-GR"/>
                <w14:ligatures w14:val="none"/>
              </w:rPr>
            </w:pPr>
            <w:proofErr w:type="spellStart"/>
            <w:r w:rsidRPr="00490C37">
              <w:rPr>
                <w:rFonts w:eastAsia="Times New Roman" w:cs="Times New Roman"/>
                <w:kern w:val="0"/>
                <w:lang w:eastAsia="el-GR"/>
                <w14:ligatures w14:val="none"/>
              </w:rPr>
              <w:t>referenceKey</w:t>
            </w:r>
            <w:proofErr w:type="spellEnd"/>
          </w:p>
        </w:tc>
        <w:tc>
          <w:tcPr>
            <w:tcW w:w="0" w:type="auto"/>
          </w:tcPr>
          <w:p w14:paraId="6562481B" w14:textId="1CD3B134" w:rsidR="001114B1" w:rsidRPr="00490C37" w:rsidRDefault="001114B1"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tcPr>
          <w:p w14:paraId="06752E65" w14:textId="71054508" w:rsidR="001114B1" w:rsidRPr="00490C37" w:rsidRDefault="00324BAA"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Optional, CBS Specific reference</w:t>
            </w:r>
          </w:p>
        </w:tc>
      </w:tr>
    </w:tbl>
    <w:p w14:paraId="6484F669" w14:textId="77777777" w:rsidR="001433DC" w:rsidRPr="00490C37" w:rsidRDefault="001433DC"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56A9AEB2" w14:textId="0A62FF20" w:rsidR="00B12647" w:rsidRPr="00490C37" w:rsidRDefault="00B12647">
      <w:pPr>
        <w:rPr>
          <w:rFonts w:eastAsia="Times New Roman" w:cs="Courier New"/>
          <w:kern w:val="0"/>
          <w:lang w:eastAsia="el-GR"/>
          <w14:ligatures w14:val="none"/>
        </w:rPr>
      </w:pPr>
      <w:r w:rsidRPr="00490C37">
        <w:rPr>
          <w:rFonts w:eastAsia="Times New Roman" w:cs="Courier New"/>
          <w:kern w:val="0"/>
          <w:lang w:eastAsia="el-GR"/>
          <w14:ligatures w14:val="none"/>
        </w:rPr>
        <w:br w:type="page"/>
      </w:r>
    </w:p>
    <w:p w14:paraId="12E21FEE" w14:textId="77777777" w:rsidR="001433DC" w:rsidRPr="00490C37" w:rsidRDefault="001433DC" w:rsidP="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53B18C03" w14:textId="77777777" w:rsidR="00B12647" w:rsidRPr="00490C37" w:rsidRDefault="00B12647" w:rsidP="00B12647">
      <w:pPr>
        <w:rPr>
          <w:b/>
          <w:bCs/>
          <w:lang w:eastAsia="el-GR"/>
        </w:rPr>
      </w:pPr>
      <w:r w:rsidRPr="00490C37">
        <w:rPr>
          <w:b/>
          <w:bCs/>
          <w:lang w:eastAsia="el-GR"/>
        </w:rPr>
        <w:t>Example JSON Response</w:t>
      </w:r>
    </w:p>
    <w:p w14:paraId="5D55252E"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This JSON representation serves as an indication. The open API specification provides the valid and updated structure</w:t>
      </w:r>
    </w:p>
    <w:p w14:paraId="26804A9A"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22BAB736"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roofErr w:type="spellStart"/>
      <w:r w:rsidRPr="00490C37">
        <w:rPr>
          <w:rFonts w:eastAsia="Times New Roman" w:cs="Courier New"/>
          <w:kern w:val="0"/>
          <w:lang w:eastAsia="el-GR"/>
          <w14:ligatures w14:val="none"/>
        </w:rPr>
        <w:t>json</w:t>
      </w:r>
      <w:proofErr w:type="spellEnd"/>
    </w:p>
    <w:p w14:paraId="2F66CCC2"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w:t>
      </w:r>
    </w:p>
    <w:p w14:paraId="15CA052C" w14:textId="35B510C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proofErr w:type="spellStart"/>
      <w:r w:rsidRPr="00490C37">
        <w:rPr>
          <w:rFonts w:eastAsia="Times New Roman" w:cs="Courier New"/>
          <w:kern w:val="0"/>
          <w:lang w:eastAsia="el-GR"/>
          <w14:ligatures w14:val="none"/>
        </w:rPr>
        <w:t>iborName</w:t>
      </w:r>
      <w:proofErr w:type="spellEnd"/>
      <w:r w:rsidRPr="00490C37">
        <w:rPr>
          <w:rFonts w:eastAsia="Times New Roman" w:cs="Courier New"/>
          <w:kern w:val="0"/>
          <w:lang w:eastAsia="el-GR"/>
          <w14:ligatures w14:val="none"/>
        </w:rPr>
        <w:t>": "</w:t>
      </w:r>
      <w:r w:rsidRPr="00490C37">
        <w:rPr>
          <w:rFonts w:eastAsia="Times New Roman" w:cs="Courier New"/>
          <w:color w:val="718C00"/>
          <w:kern w:val="0"/>
          <w:lang w:eastAsia="el-GR"/>
          <w14:ligatures w14:val="none"/>
        </w:rPr>
        <w:t>EURIBOR</w:t>
      </w:r>
      <w:r w:rsidRPr="00490C37">
        <w:rPr>
          <w:rFonts w:eastAsia="Times New Roman" w:cs="Courier New"/>
          <w:kern w:val="0"/>
          <w:lang w:eastAsia="el-GR"/>
          <w14:ligatures w14:val="none"/>
        </w:rPr>
        <w:t>",</w:t>
      </w:r>
    </w:p>
    <w:p w14:paraId="02352289"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proofErr w:type="spellStart"/>
      <w:r w:rsidRPr="00490C37">
        <w:rPr>
          <w:rFonts w:eastAsia="Times New Roman" w:cs="Courier New"/>
          <w:kern w:val="0"/>
          <w:lang w:eastAsia="el-GR"/>
          <w14:ligatures w14:val="none"/>
        </w:rPr>
        <w:t>cbsCode</w:t>
      </w:r>
      <w:proofErr w:type="spellEnd"/>
      <w:r w:rsidRPr="00490C37">
        <w:rPr>
          <w:rFonts w:eastAsia="Times New Roman" w:cs="Courier New"/>
          <w:kern w:val="0"/>
          <w:lang w:eastAsia="el-GR"/>
          <w14:ligatures w14:val="none"/>
        </w:rPr>
        <w:t>": "</w:t>
      </w:r>
      <w:r w:rsidRPr="00490C37">
        <w:rPr>
          <w:rFonts w:eastAsia="Times New Roman" w:cs="Courier New"/>
          <w:color w:val="718C00"/>
          <w:kern w:val="0"/>
          <w:lang w:eastAsia="el-GR"/>
          <w14:ligatures w14:val="none"/>
        </w:rPr>
        <w:t>ECB</w:t>
      </w:r>
      <w:r w:rsidRPr="00490C37">
        <w:rPr>
          <w:rFonts w:eastAsia="Times New Roman" w:cs="Courier New"/>
          <w:kern w:val="0"/>
          <w:lang w:eastAsia="el-GR"/>
          <w14:ligatures w14:val="none"/>
        </w:rPr>
        <w:t>",</w:t>
      </w:r>
    </w:p>
    <w:p w14:paraId="4B7A8210"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proofErr w:type="spellStart"/>
      <w:r w:rsidRPr="00490C37">
        <w:rPr>
          <w:rFonts w:eastAsia="Times New Roman" w:cs="Courier New"/>
          <w:kern w:val="0"/>
          <w:lang w:eastAsia="el-GR"/>
          <w14:ligatures w14:val="none"/>
        </w:rPr>
        <w:t>rateDate</w:t>
      </w:r>
      <w:proofErr w:type="spellEnd"/>
      <w:r w:rsidRPr="00490C37">
        <w:rPr>
          <w:rFonts w:eastAsia="Times New Roman" w:cs="Courier New"/>
          <w:kern w:val="0"/>
          <w:lang w:eastAsia="el-GR"/>
          <w14:ligatures w14:val="none"/>
        </w:rPr>
        <w:t>": "</w:t>
      </w:r>
      <w:r w:rsidRPr="00490C37">
        <w:rPr>
          <w:rFonts w:eastAsia="Times New Roman" w:cs="Courier New"/>
          <w:color w:val="718C00"/>
          <w:kern w:val="0"/>
          <w:lang w:eastAsia="el-GR"/>
          <w14:ligatures w14:val="none"/>
        </w:rPr>
        <w:t>2025-06-02</w:t>
      </w:r>
      <w:r w:rsidRPr="00490C37">
        <w:rPr>
          <w:rFonts w:eastAsia="Times New Roman" w:cs="Courier New"/>
          <w:kern w:val="0"/>
          <w:lang w:eastAsia="el-GR"/>
          <w14:ligatures w14:val="none"/>
        </w:rPr>
        <w:t>",</w:t>
      </w:r>
    </w:p>
    <w:p w14:paraId="35DC84AB"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proofErr w:type="spellStart"/>
      <w:r w:rsidRPr="00490C37">
        <w:rPr>
          <w:rFonts w:eastAsia="Times New Roman" w:cs="Courier New"/>
          <w:kern w:val="0"/>
          <w:lang w:eastAsia="el-GR"/>
          <w14:ligatures w14:val="none"/>
        </w:rPr>
        <w:t>rateTimestamp</w:t>
      </w:r>
      <w:proofErr w:type="spellEnd"/>
      <w:r w:rsidRPr="00490C37">
        <w:rPr>
          <w:rFonts w:eastAsia="Times New Roman" w:cs="Courier New"/>
          <w:kern w:val="0"/>
          <w:lang w:eastAsia="el-GR"/>
          <w14:ligatures w14:val="none"/>
        </w:rPr>
        <w:t xml:space="preserve">": </w:t>
      </w:r>
      <w:r w:rsidRPr="00490C37">
        <w:rPr>
          <w:rFonts w:eastAsia="Times New Roman" w:cs="Courier New"/>
          <w:color w:val="F5871F"/>
          <w:kern w:val="0"/>
          <w:lang w:eastAsia="el-GR"/>
          <w14:ligatures w14:val="none"/>
        </w:rPr>
        <w:t>1654168800</w:t>
      </w:r>
      <w:r w:rsidRPr="00490C37">
        <w:rPr>
          <w:rFonts w:eastAsia="Times New Roman" w:cs="Courier New"/>
          <w:kern w:val="0"/>
          <w:lang w:eastAsia="el-GR"/>
          <w14:ligatures w14:val="none"/>
        </w:rPr>
        <w:t>,</w:t>
      </w:r>
    </w:p>
    <w:p w14:paraId="67DA7154"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proofErr w:type="spellStart"/>
      <w:r w:rsidRPr="00490C37">
        <w:rPr>
          <w:rFonts w:eastAsia="Times New Roman" w:cs="Courier New"/>
          <w:kern w:val="0"/>
          <w:lang w:eastAsia="el-GR"/>
          <w14:ligatures w14:val="none"/>
        </w:rPr>
        <w:t>interestRate</w:t>
      </w:r>
      <w:proofErr w:type="spellEnd"/>
      <w:r w:rsidRPr="00490C37">
        <w:rPr>
          <w:rFonts w:eastAsia="Times New Roman" w:cs="Courier New"/>
          <w:kern w:val="0"/>
          <w:lang w:eastAsia="el-GR"/>
          <w14:ligatures w14:val="none"/>
        </w:rPr>
        <w:t xml:space="preserve">": </w:t>
      </w:r>
      <w:r w:rsidRPr="00490C37">
        <w:rPr>
          <w:rFonts w:eastAsia="Times New Roman" w:cs="Courier New"/>
          <w:color w:val="F5871F"/>
          <w:kern w:val="0"/>
          <w:lang w:eastAsia="el-GR"/>
          <w14:ligatures w14:val="none"/>
        </w:rPr>
        <w:t>0.005</w:t>
      </w:r>
      <w:r w:rsidRPr="00490C37">
        <w:rPr>
          <w:rFonts w:eastAsia="Times New Roman" w:cs="Courier New"/>
          <w:kern w:val="0"/>
          <w:lang w:eastAsia="el-GR"/>
          <w14:ligatures w14:val="none"/>
        </w:rPr>
        <w:t>,</w:t>
      </w:r>
    </w:p>
    <w:p w14:paraId="423AA238"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"provider": "</w:t>
      </w:r>
      <w:r w:rsidRPr="00490C37">
        <w:rPr>
          <w:rFonts w:eastAsia="Times New Roman" w:cs="Courier New"/>
          <w:color w:val="718C00"/>
          <w:kern w:val="0"/>
          <w:lang w:eastAsia="el-GR"/>
          <w14:ligatures w14:val="none"/>
        </w:rPr>
        <w:t>Refinitiv</w:t>
      </w:r>
      <w:r w:rsidRPr="00490C37">
        <w:rPr>
          <w:rFonts w:eastAsia="Times New Roman" w:cs="Courier New"/>
          <w:kern w:val="0"/>
          <w:lang w:eastAsia="el-GR"/>
          <w14:ligatures w14:val="none"/>
        </w:rPr>
        <w:t>",</w:t>
      </w:r>
    </w:p>
    <w:p w14:paraId="5E6E1E1A"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 xml:space="preserve">  "</w:t>
      </w:r>
      <w:proofErr w:type="spellStart"/>
      <w:r w:rsidRPr="00490C37">
        <w:rPr>
          <w:rFonts w:eastAsia="Times New Roman" w:cs="Courier New"/>
          <w:kern w:val="0"/>
          <w:lang w:eastAsia="el-GR"/>
          <w14:ligatures w14:val="none"/>
        </w:rPr>
        <w:t>referenceKey</w:t>
      </w:r>
      <w:proofErr w:type="spellEnd"/>
      <w:r w:rsidRPr="00490C37">
        <w:rPr>
          <w:rFonts w:eastAsia="Times New Roman" w:cs="Courier New"/>
          <w:kern w:val="0"/>
          <w:lang w:eastAsia="el-GR"/>
          <w14:ligatures w14:val="none"/>
        </w:rPr>
        <w:t>": "</w:t>
      </w:r>
      <w:r w:rsidRPr="00490C37">
        <w:rPr>
          <w:rFonts w:eastAsia="Times New Roman" w:cs="Courier New"/>
          <w:color w:val="718C00"/>
          <w:kern w:val="0"/>
          <w:lang w:eastAsia="el-GR"/>
          <w14:ligatures w14:val="none"/>
        </w:rPr>
        <w:t>EUR3M-R</w:t>
      </w:r>
      <w:r w:rsidRPr="00490C37">
        <w:rPr>
          <w:rFonts w:eastAsia="Times New Roman" w:cs="Courier New"/>
          <w:kern w:val="0"/>
          <w:lang w:eastAsia="el-GR"/>
          <w14:ligatures w14:val="none"/>
        </w:rPr>
        <w:t>"</w:t>
      </w:r>
    </w:p>
    <w:p w14:paraId="18E4B1B5" w14:textId="4185AA88" w:rsidR="001433DC"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w:t>
      </w:r>
    </w:p>
    <w:p w14:paraId="7918E46E" w14:textId="77777777" w:rsidR="00B12647" w:rsidRPr="00490C37" w:rsidRDefault="00B12647" w:rsidP="00B12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22E1DED2" w14:textId="7481A826" w:rsidR="00AF5F45" w:rsidRPr="00490C37" w:rsidRDefault="00AF5F45">
      <w:pPr>
        <w:rPr>
          <w:rFonts w:eastAsia="Times New Roman" w:cs="Courier New"/>
          <w:kern w:val="0"/>
          <w:lang w:eastAsia="el-GR"/>
          <w14:ligatures w14:val="none"/>
        </w:rPr>
      </w:pPr>
      <w:r w:rsidRPr="00490C37">
        <w:rPr>
          <w:rFonts w:eastAsia="Times New Roman" w:cs="Courier New"/>
          <w:kern w:val="0"/>
          <w:lang w:eastAsia="el-GR"/>
          <w14:ligatures w14:val="none"/>
        </w:rPr>
        <w:br w:type="page"/>
      </w:r>
    </w:p>
    <w:p w14:paraId="199C53C3" w14:textId="770529B6" w:rsidR="00AF5F45" w:rsidRPr="00490C37" w:rsidRDefault="00AF5F45" w:rsidP="00AF5F45">
      <w:pPr>
        <w:pStyle w:val="Heading2"/>
        <w:rPr>
          <w:rFonts w:eastAsia="Times New Roman"/>
          <w:lang w:eastAsia="el-GR"/>
        </w:rPr>
      </w:pPr>
      <w:bookmarkStart w:id="9" w:name="_Toc199779003"/>
      <w:r w:rsidRPr="00490C37">
        <w:rPr>
          <w:rFonts w:eastAsia="Times New Roman"/>
          <w:lang w:eastAsia="el-GR"/>
        </w:rPr>
        <w:t xml:space="preserve">CBS </w:t>
      </w:r>
      <w:r w:rsidR="00490C37" w:rsidRPr="00490C37">
        <w:rPr>
          <w:rFonts w:eastAsia="Times New Roman"/>
          <w:lang w:eastAsia="el-GR"/>
        </w:rPr>
        <w:t>Business</w:t>
      </w:r>
      <w:r w:rsidRPr="00490C37">
        <w:rPr>
          <w:rFonts w:eastAsia="Times New Roman"/>
          <w:lang w:eastAsia="el-GR"/>
        </w:rPr>
        <w:t xml:space="preserve"> Date</w:t>
      </w:r>
      <w:bookmarkEnd w:id="9"/>
    </w:p>
    <w:p w14:paraId="65FCCB6F" w14:textId="7EFE537C" w:rsidR="00490C37" w:rsidRPr="00490C37" w:rsidRDefault="00490C37" w:rsidP="00490C37">
      <w:pPr>
        <w:rPr>
          <w:lang w:eastAsia="el-GR"/>
        </w:rPr>
      </w:pPr>
      <w:r w:rsidRPr="00490C37">
        <w:rPr>
          <w:lang w:eastAsia="el-GR"/>
        </w:rPr>
        <w:t>The Core Banking System Business Date is the official date the banking system uses to process and record all transactions for a given operational day. From a software perspective, this date is crucial because:</w:t>
      </w:r>
    </w:p>
    <w:p w14:paraId="7FF02766" w14:textId="4342D8CC" w:rsidR="00490C37" w:rsidRPr="00490C37" w:rsidRDefault="00490C37" w:rsidP="00490C37">
      <w:pPr>
        <w:pStyle w:val="ListParagraph"/>
        <w:numPr>
          <w:ilvl w:val="0"/>
          <w:numId w:val="19"/>
        </w:numPr>
        <w:rPr>
          <w:lang w:eastAsia="el-GR"/>
        </w:rPr>
      </w:pPr>
      <w:r w:rsidRPr="00490C37">
        <w:rPr>
          <w:lang w:eastAsia="el-GR"/>
        </w:rPr>
        <w:t xml:space="preserve">It acts as the “booking date” for all transactions </w:t>
      </w:r>
      <w:proofErr w:type="gramStart"/>
      <w:r w:rsidRPr="00490C37">
        <w:rPr>
          <w:lang w:eastAsia="el-GR"/>
        </w:rPr>
        <w:t>entered into</w:t>
      </w:r>
      <w:proofErr w:type="gramEnd"/>
      <w:r w:rsidRPr="00490C37">
        <w:rPr>
          <w:lang w:eastAsia="el-GR"/>
        </w:rPr>
        <w:t xml:space="preserve"> the system during that day, regardless of the actual calendar date or time the transaction was initiated.</w:t>
      </w:r>
    </w:p>
    <w:p w14:paraId="3B247D06" w14:textId="550C7CE1" w:rsidR="00490C37" w:rsidRPr="00490C37" w:rsidRDefault="00490C37" w:rsidP="00490C37">
      <w:pPr>
        <w:pStyle w:val="ListParagraph"/>
        <w:numPr>
          <w:ilvl w:val="0"/>
          <w:numId w:val="19"/>
        </w:numPr>
        <w:rPr>
          <w:lang w:eastAsia="el-GR"/>
        </w:rPr>
      </w:pPr>
      <w:r w:rsidRPr="00490C37">
        <w:rPr>
          <w:lang w:eastAsia="el-GR"/>
        </w:rPr>
        <w:t>The business date is maintained and managed at the branch or system level and is advanced only after the end-of-day (EOD) processing is completed.</w:t>
      </w:r>
    </w:p>
    <w:p w14:paraId="01DD2A85" w14:textId="4B8C7892" w:rsidR="00490C37" w:rsidRPr="00490C37" w:rsidRDefault="00490C37" w:rsidP="00490C37">
      <w:pPr>
        <w:pStyle w:val="ListParagraph"/>
        <w:numPr>
          <w:ilvl w:val="0"/>
          <w:numId w:val="19"/>
        </w:numPr>
        <w:rPr>
          <w:lang w:eastAsia="el-GR"/>
        </w:rPr>
      </w:pPr>
      <w:r w:rsidRPr="00490C37">
        <w:rPr>
          <w:lang w:eastAsia="el-GR"/>
        </w:rPr>
        <w:t>No new transactions can be processed for a branch until the business date is rolled forward to the next working day after EOD.</w:t>
      </w:r>
    </w:p>
    <w:p w14:paraId="64FDB89D" w14:textId="5F599466" w:rsidR="00490C37" w:rsidRPr="00490C37" w:rsidRDefault="00490C37" w:rsidP="00490C37">
      <w:pPr>
        <w:pStyle w:val="ListParagraph"/>
        <w:numPr>
          <w:ilvl w:val="0"/>
          <w:numId w:val="19"/>
        </w:numPr>
        <w:rPr>
          <w:lang w:eastAsia="el-GR"/>
        </w:rPr>
      </w:pPr>
      <w:r w:rsidRPr="00490C37">
        <w:rPr>
          <w:lang w:eastAsia="el-GR"/>
        </w:rPr>
        <w:t>The business date ensures consistency and accuracy in transaction posting, accounting, and reporting across all channels and branches.</w:t>
      </w:r>
    </w:p>
    <w:p w14:paraId="74A04BC1" w14:textId="7F7877A5" w:rsidR="00490C37" w:rsidRDefault="00490C37" w:rsidP="00490C37">
      <w:pPr>
        <w:rPr>
          <w:lang w:eastAsia="el-GR"/>
        </w:rPr>
      </w:pPr>
      <w:r w:rsidRPr="00490C37">
        <w:rPr>
          <w:lang w:eastAsia="el-GR"/>
        </w:rPr>
        <w:t>In summary, the business date is the anchor for all daily banking operations within the core banking system, ensuring data integrity and regulatory compliance</w:t>
      </w:r>
      <w:r>
        <w:rPr>
          <w:lang w:eastAsia="el-GR"/>
        </w:rPr>
        <w:t xml:space="preserve">. </w:t>
      </w:r>
      <w:proofErr w:type="spellStart"/>
      <w:r>
        <w:t>iApply</w:t>
      </w:r>
      <w:proofErr w:type="spellEnd"/>
      <w:r>
        <w:t>, functioning as a core peripheral within the CBS systems, possesses the capability to interface with the CBS and acquire the business date.</w:t>
      </w:r>
      <w:r>
        <w:rPr>
          <w:lang w:eastAsia="el-GR"/>
        </w:rPr>
        <w:t xml:space="preserve"> </w:t>
      </w:r>
    </w:p>
    <w:p w14:paraId="2C41C854" w14:textId="77777777" w:rsidR="00490C37" w:rsidRPr="00490C37" w:rsidRDefault="00490C37" w:rsidP="00490C37">
      <w:pPr>
        <w:pStyle w:val="Heading3"/>
        <w:rPr>
          <w:lang w:eastAsia="el-GR"/>
        </w:rPr>
      </w:pPr>
      <w:bookmarkStart w:id="10" w:name="_Toc199779004"/>
      <w:r w:rsidRPr="00490C37">
        <w:rPr>
          <w:lang w:eastAsia="el-GR"/>
        </w:rPr>
        <w:t>API Calls (Methods/Actions)</w:t>
      </w:r>
      <w:bookmarkEnd w:id="10"/>
    </w:p>
    <w:tbl>
      <w:tblPr>
        <w:tblStyle w:val="TableGridLight"/>
        <w:tblW w:w="0" w:type="auto"/>
        <w:tblLook w:val="04A0" w:firstRow="1" w:lastRow="0" w:firstColumn="1" w:lastColumn="0" w:noHBand="0" w:noVBand="1"/>
      </w:tblPr>
      <w:tblGrid>
        <w:gridCol w:w="1838"/>
        <w:gridCol w:w="6464"/>
      </w:tblGrid>
      <w:tr w:rsidR="00490C37" w:rsidRPr="00490C37" w14:paraId="17671472" w14:textId="77777777" w:rsidTr="00E25B83">
        <w:tc>
          <w:tcPr>
            <w:tcW w:w="1838" w:type="dxa"/>
            <w:shd w:val="clear" w:color="auto" w:fill="E7E6E6" w:themeFill="background2"/>
          </w:tcPr>
          <w:p w14:paraId="72AF10C9" w14:textId="77777777" w:rsidR="00490C37" w:rsidRPr="00490C37" w:rsidRDefault="00490C37" w:rsidP="00E25B83">
            <w:pPr>
              <w:spacing w:before="100" w:beforeAutospacing="1" w:after="100" w:afterAutospacing="1"/>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Action</w:t>
            </w:r>
          </w:p>
        </w:tc>
        <w:tc>
          <w:tcPr>
            <w:tcW w:w="6464" w:type="dxa"/>
            <w:shd w:val="clear" w:color="auto" w:fill="E7E6E6" w:themeFill="background2"/>
          </w:tcPr>
          <w:p w14:paraId="4123D9CB"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tc>
      </w:tr>
      <w:tr w:rsidR="00490C37" w:rsidRPr="00490C37" w14:paraId="456E60E7" w14:textId="77777777" w:rsidTr="00E25B83">
        <w:tc>
          <w:tcPr>
            <w:tcW w:w="1838" w:type="dxa"/>
          </w:tcPr>
          <w:p w14:paraId="688808C4" w14:textId="33656E75" w:rsidR="00490C37" w:rsidRPr="00490C37" w:rsidRDefault="00490C37" w:rsidP="00E25B83">
            <w:pPr>
              <w:spacing w:before="100" w:beforeAutospacing="1" w:after="100" w:afterAutospacing="1"/>
              <w:rPr>
                <w:rFonts w:eastAsia="Times New Roman" w:cs="Times New Roman"/>
                <w:kern w:val="0"/>
                <w:lang w:eastAsia="el-GR"/>
                <w14:ligatures w14:val="none"/>
              </w:rPr>
            </w:pPr>
            <w:bookmarkStart w:id="11" w:name="_Hlk199778611"/>
            <w:proofErr w:type="spellStart"/>
            <w:r>
              <w:rPr>
                <w:rFonts w:eastAsia="Times New Roman" w:cs="Times New Roman"/>
                <w:kern w:val="0"/>
                <w:lang w:eastAsia="el-GR"/>
                <w14:ligatures w14:val="none"/>
              </w:rPr>
              <w:t>getBusinessDate</w:t>
            </w:r>
            <w:bookmarkEnd w:id="11"/>
            <w:proofErr w:type="spellEnd"/>
          </w:p>
        </w:tc>
        <w:tc>
          <w:tcPr>
            <w:tcW w:w="6464" w:type="dxa"/>
          </w:tcPr>
          <w:p w14:paraId="45C53F9D" w14:textId="7F9FAB8A" w:rsidR="00490C37" w:rsidRPr="00490C37" w:rsidRDefault="00490C37" w:rsidP="00E25B83">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Request the </w:t>
            </w:r>
            <w:r>
              <w:rPr>
                <w:rFonts w:eastAsia="Times New Roman" w:cs="Times New Roman"/>
                <w:kern w:val="0"/>
                <w:lang w:eastAsia="el-GR"/>
                <w14:ligatures w14:val="none"/>
              </w:rPr>
              <w:t>current Business date of the CBS</w:t>
            </w:r>
          </w:p>
          <w:p w14:paraId="3B263FE7" w14:textId="4494D025" w:rsidR="00490C37" w:rsidRPr="00490C37" w:rsidRDefault="00490C37" w:rsidP="00E25B83">
            <w:pPr>
              <w:spacing w:before="100" w:beforeAutospacing="1" w:after="100" w:afterAutospacing="1"/>
              <w:rPr>
                <w:rFonts w:eastAsia="Times New Roman" w:cs="Times New Roman"/>
                <w:kern w:val="0"/>
                <w:lang w:eastAsia="el-GR"/>
                <w14:ligatures w14:val="none"/>
              </w:rPr>
            </w:pPr>
            <w:r w:rsidRPr="00490C37">
              <w:rPr>
                <w:rFonts w:eastAsia="Times New Roman" w:cs="Times New Roman"/>
                <w:kern w:val="0"/>
                <w:lang w:eastAsia="el-GR"/>
                <w14:ligatures w14:val="none"/>
              </w:rPr>
              <w:t xml:space="preserve">Response is single row </w:t>
            </w:r>
            <w:r w:rsidRPr="00490C37">
              <w:rPr>
                <w:rFonts w:eastAsia="Times New Roman" w:cs="Times New Roman"/>
                <w:kern w:val="0"/>
                <w:lang w:eastAsia="el-GR"/>
                <w14:ligatures w14:val="none"/>
              </w:rPr>
              <w:t>information</w:t>
            </w:r>
          </w:p>
        </w:tc>
      </w:tr>
    </w:tbl>
    <w:p w14:paraId="36884B8B" w14:textId="77777777" w:rsidR="00490C37" w:rsidRPr="00490C37" w:rsidRDefault="00490C37" w:rsidP="00490C37">
      <w:pPr>
        <w:rPr>
          <w:lang w:eastAsia="el-GR"/>
        </w:rPr>
      </w:pPr>
    </w:p>
    <w:p w14:paraId="25C6F43B" w14:textId="6A64133C" w:rsidR="00490C37" w:rsidRPr="00490C37" w:rsidRDefault="00490C37" w:rsidP="00490C37">
      <w:pPr>
        <w:rPr>
          <w:b/>
          <w:bCs/>
          <w:lang w:eastAsia="el-GR"/>
        </w:rPr>
      </w:pPr>
      <w:r w:rsidRPr="00490C37">
        <w:rPr>
          <w:b/>
          <w:bCs/>
          <w:lang w:eastAsia="el-GR"/>
        </w:rPr>
        <w:t xml:space="preserve">Request for </w:t>
      </w:r>
      <w:proofErr w:type="spellStart"/>
      <w:r w:rsidR="00FA0EFF" w:rsidRPr="00FA0EFF">
        <w:rPr>
          <w:b/>
          <w:bCs/>
          <w:lang w:eastAsia="el-GR"/>
        </w:rPr>
        <w:t>getBusinessDate</w:t>
      </w:r>
      <w:proofErr w:type="spellEnd"/>
    </w:p>
    <w:tbl>
      <w:tblPr>
        <w:tblStyle w:val="TableGridLight"/>
        <w:tblW w:w="0" w:type="auto"/>
        <w:tblLook w:val="04A0" w:firstRow="1" w:lastRow="0" w:firstColumn="1" w:lastColumn="0" w:noHBand="0" w:noVBand="1"/>
      </w:tblPr>
      <w:tblGrid>
        <w:gridCol w:w="1353"/>
        <w:gridCol w:w="766"/>
        <w:gridCol w:w="2493"/>
      </w:tblGrid>
      <w:tr w:rsidR="00490C37" w:rsidRPr="00490C37" w14:paraId="0E3923DB" w14:textId="77777777" w:rsidTr="00E25B83">
        <w:tc>
          <w:tcPr>
            <w:tcW w:w="0" w:type="auto"/>
            <w:shd w:val="clear" w:color="auto" w:fill="E7E6E6" w:themeFill="background2"/>
            <w:hideMark/>
          </w:tcPr>
          <w:p w14:paraId="5C944204"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3EB57157"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51C9E0EF"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48C711DB" w14:textId="77777777" w:rsidR="00490C37" w:rsidRPr="00490C37" w:rsidRDefault="00490C37" w:rsidP="00E25B83">
            <w:pPr>
              <w:rPr>
                <w:rFonts w:eastAsia="Times New Roman" w:cs="Times New Roman"/>
                <w:b/>
                <w:bCs/>
                <w:kern w:val="0"/>
                <w:lang w:eastAsia="el-GR"/>
                <w14:ligatures w14:val="none"/>
              </w:rPr>
            </w:pPr>
          </w:p>
          <w:p w14:paraId="1804E104" w14:textId="77777777" w:rsidR="00490C37" w:rsidRPr="00490C37" w:rsidRDefault="00490C37" w:rsidP="00E25B83">
            <w:pPr>
              <w:rPr>
                <w:rFonts w:eastAsia="Times New Roman" w:cs="Times New Roman"/>
                <w:b/>
                <w:bCs/>
                <w:kern w:val="0"/>
                <w:lang w:eastAsia="el-GR"/>
                <w14:ligatures w14:val="none"/>
              </w:rPr>
            </w:pPr>
          </w:p>
        </w:tc>
      </w:tr>
      <w:tr w:rsidR="00490C37" w:rsidRPr="00490C37" w14:paraId="2A0741AD" w14:textId="77777777" w:rsidTr="00E25B83">
        <w:tc>
          <w:tcPr>
            <w:tcW w:w="0" w:type="auto"/>
            <w:hideMark/>
          </w:tcPr>
          <w:p w14:paraId="41215463" w14:textId="05D26F57" w:rsidR="00490C37" w:rsidRPr="00490C37" w:rsidRDefault="00FA0EFF" w:rsidP="00E25B83">
            <w:pPr>
              <w:rPr>
                <w:rFonts w:eastAsia="Times New Roman" w:cs="Times New Roman"/>
                <w:kern w:val="0"/>
                <w:lang w:eastAsia="el-GR"/>
                <w14:ligatures w14:val="none"/>
              </w:rPr>
            </w:pPr>
            <w:proofErr w:type="spellStart"/>
            <w:r>
              <w:rPr>
                <w:rFonts w:eastAsia="Times New Roman" w:cs="Times New Roman"/>
                <w:kern w:val="0"/>
                <w:lang w:eastAsia="el-GR"/>
                <w14:ligatures w14:val="none"/>
              </w:rPr>
              <w:t>bankGroup</w:t>
            </w:r>
            <w:proofErr w:type="spellEnd"/>
          </w:p>
        </w:tc>
        <w:tc>
          <w:tcPr>
            <w:tcW w:w="0" w:type="auto"/>
            <w:hideMark/>
          </w:tcPr>
          <w:p w14:paraId="36AF2CE9" w14:textId="77777777" w:rsidR="00490C37" w:rsidRPr="00490C37" w:rsidRDefault="00490C37"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3D5E734F" w14:textId="77777777" w:rsidR="00490C37" w:rsidRDefault="00FA0EFF" w:rsidP="00E25B83">
            <w:pPr>
              <w:rPr>
                <w:rFonts w:eastAsia="Times New Roman" w:cs="Times New Roman"/>
                <w:kern w:val="0"/>
                <w:lang w:eastAsia="el-GR"/>
                <w14:ligatures w14:val="none"/>
              </w:rPr>
            </w:pPr>
            <w:r>
              <w:rPr>
                <w:rFonts w:eastAsia="Times New Roman" w:cs="Times New Roman"/>
                <w:kern w:val="0"/>
                <w:lang w:eastAsia="el-GR"/>
                <w14:ligatures w14:val="none"/>
              </w:rPr>
              <w:t>Optional, default is null</w:t>
            </w:r>
          </w:p>
          <w:p w14:paraId="795AC367" w14:textId="5DE3BC19" w:rsidR="00FA0EFF" w:rsidRPr="00490C37" w:rsidRDefault="00FA0EFF" w:rsidP="00E25B83">
            <w:pPr>
              <w:rPr>
                <w:rFonts w:eastAsia="Times New Roman" w:cs="Times New Roman"/>
                <w:kern w:val="0"/>
                <w:lang w:eastAsia="el-GR"/>
                <w14:ligatures w14:val="none"/>
              </w:rPr>
            </w:pPr>
            <w:r>
              <w:rPr>
                <w:rFonts w:eastAsia="Times New Roman" w:cs="Times New Roman"/>
                <w:kern w:val="0"/>
                <w:lang w:eastAsia="el-GR"/>
                <w14:ligatures w14:val="none"/>
              </w:rPr>
              <w:t>The Bank Group ID</w:t>
            </w:r>
          </w:p>
        </w:tc>
      </w:tr>
      <w:tr w:rsidR="00490C37" w:rsidRPr="00490C37" w14:paraId="594AB1BF" w14:textId="77777777" w:rsidTr="00E25B83">
        <w:tc>
          <w:tcPr>
            <w:tcW w:w="0" w:type="auto"/>
            <w:hideMark/>
          </w:tcPr>
          <w:p w14:paraId="736F5C0B" w14:textId="340E6B15" w:rsidR="00490C37" w:rsidRPr="00490C37" w:rsidRDefault="00FA0EFF" w:rsidP="00E25B83">
            <w:pPr>
              <w:rPr>
                <w:rFonts w:eastAsia="Times New Roman" w:cs="Times New Roman"/>
                <w:kern w:val="0"/>
                <w:lang w:eastAsia="el-GR"/>
                <w14:ligatures w14:val="none"/>
              </w:rPr>
            </w:pPr>
            <w:proofErr w:type="spellStart"/>
            <w:r>
              <w:rPr>
                <w:rFonts w:eastAsia="Times New Roman" w:cs="Times New Roman"/>
                <w:kern w:val="0"/>
                <w:lang w:eastAsia="el-GR"/>
                <w14:ligatures w14:val="none"/>
              </w:rPr>
              <w:t>bankCode</w:t>
            </w:r>
            <w:proofErr w:type="spellEnd"/>
          </w:p>
        </w:tc>
        <w:tc>
          <w:tcPr>
            <w:tcW w:w="0" w:type="auto"/>
            <w:hideMark/>
          </w:tcPr>
          <w:p w14:paraId="122AF5CE" w14:textId="29F0BA24" w:rsidR="00490C37" w:rsidRPr="00490C37" w:rsidRDefault="00FA0EFF" w:rsidP="00E25B83">
            <w:pPr>
              <w:rPr>
                <w:rFonts w:eastAsia="Times New Roman" w:cs="Times New Roman"/>
                <w:kern w:val="0"/>
                <w:lang w:eastAsia="el-GR"/>
                <w14:ligatures w14:val="none"/>
              </w:rPr>
            </w:pPr>
            <w:r>
              <w:rPr>
                <w:rFonts w:eastAsia="Times New Roman" w:cs="Times New Roman"/>
                <w:kern w:val="0"/>
                <w:lang w:eastAsia="el-GR"/>
                <w14:ligatures w14:val="none"/>
              </w:rPr>
              <w:t>String</w:t>
            </w:r>
          </w:p>
        </w:tc>
        <w:tc>
          <w:tcPr>
            <w:tcW w:w="0" w:type="auto"/>
            <w:hideMark/>
          </w:tcPr>
          <w:p w14:paraId="15249137" w14:textId="77777777" w:rsidR="00490C37" w:rsidRPr="00490C37" w:rsidRDefault="00490C37" w:rsidP="00E25B83">
            <w:pPr>
              <w:rPr>
                <w:rFonts w:eastAsia="Times New Roman" w:cs="Times New Roman"/>
                <w:kern w:val="0"/>
                <w:lang w:eastAsia="el-GR"/>
                <w14:ligatures w14:val="none"/>
              </w:rPr>
            </w:pPr>
            <w:r w:rsidRPr="00490C37">
              <w:rPr>
                <w:rFonts w:eastAsia="Times New Roman" w:cs="Times New Roman"/>
                <w:kern w:val="0"/>
                <w:lang w:eastAsia="el-GR"/>
                <w14:ligatures w14:val="none"/>
              </w:rPr>
              <w:t>Optional, default is null.</w:t>
            </w:r>
          </w:p>
          <w:p w14:paraId="36E3B95B" w14:textId="6B1F7900" w:rsidR="00490C37" w:rsidRPr="00490C37" w:rsidRDefault="00FA0EFF" w:rsidP="00E25B83">
            <w:pPr>
              <w:rPr>
                <w:rFonts w:eastAsia="Times New Roman" w:cs="Times New Roman"/>
                <w:kern w:val="0"/>
                <w:lang w:eastAsia="el-GR"/>
                <w14:ligatures w14:val="none"/>
              </w:rPr>
            </w:pPr>
            <w:r>
              <w:rPr>
                <w:rFonts w:eastAsia="Times New Roman" w:cs="Times New Roman"/>
                <w:kern w:val="0"/>
                <w:lang w:eastAsia="el-GR"/>
                <w14:ligatures w14:val="none"/>
              </w:rPr>
              <w:t>The Bank’s Code</w:t>
            </w:r>
          </w:p>
        </w:tc>
      </w:tr>
    </w:tbl>
    <w:p w14:paraId="0E2537E9" w14:textId="77777777" w:rsidR="00FA0EFF" w:rsidRDefault="00FA0EFF" w:rsidP="00490C37">
      <w:pPr>
        <w:rPr>
          <w:b/>
          <w:bCs/>
          <w:lang w:eastAsia="el-GR"/>
        </w:rPr>
      </w:pPr>
    </w:p>
    <w:p w14:paraId="2191D67D" w14:textId="0528ED53" w:rsidR="00490C37" w:rsidRPr="00490C37" w:rsidRDefault="00490C37" w:rsidP="00490C37">
      <w:pPr>
        <w:rPr>
          <w:b/>
          <w:bCs/>
          <w:lang w:eastAsia="el-GR"/>
        </w:rPr>
      </w:pPr>
      <w:r w:rsidRPr="00490C37">
        <w:rPr>
          <w:b/>
          <w:bCs/>
          <w:lang w:eastAsia="el-GR"/>
        </w:rPr>
        <w:t xml:space="preserve">Response for </w:t>
      </w:r>
      <w:proofErr w:type="spellStart"/>
      <w:r w:rsidR="00FA0EFF" w:rsidRPr="00FA0EFF">
        <w:rPr>
          <w:b/>
          <w:bCs/>
          <w:lang w:eastAsia="el-GR"/>
        </w:rPr>
        <w:t>getBusinessDate</w:t>
      </w:r>
      <w:proofErr w:type="spellEnd"/>
    </w:p>
    <w:p w14:paraId="72DE34AD" w14:textId="5098B80E" w:rsidR="00490C37" w:rsidRPr="00490C37" w:rsidRDefault="00490C37" w:rsidP="00490C37">
      <w:pPr>
        <w:rPr>
          <w:lang w:eastAsia="el-GR"/>
        </w:rPr>
      </w:pPr>
      <w:r w:rsidRPr="00490C37">
        <w:rPr>
          <w:lang w:eastAsia="el-GR"/>
        </w:rPr>
        <w:t xml:space="preserve">Necessity Fields for </w:t>
      </w:r>
      <w:r w:rsidR="00FA0EFF">
        <w:rPr>
          <w:rFonts w:eastAsia="Times New Roman" w:cs="Times New Roman"/>
          <w:kern w:val="0"/>
          <w:lang w:eastAsia="el-GR"/>
          <w14:ligatures w14:val="none"/>
        </w:rPr>
        <w:t>Business</w:t>
      </w:r>
      <w:r w:rsidR="00FA0EFF">
        <w:rPr>
          <w:rFonts w:eastAsia="Times New Roman" w:cs="Times New Roman"/>
          <w:kern w:val="0"/>
          <w:lang w:eastAsia="el-GR"/>
          <w14:ligatures w14:val="none"/>
        </w:rPr>
        <w:t xml:space="preserve"> </w:t>
      </w:r>
      <w:r w:rsidR="00FA0EFF">
        <w:rPr>
          <w:rFonts w:eastAsia="Times New Roman" w:cs="Times New Roman"/>
          <w:kern w:val="0"/>
          <w:lang w:eastAsia="el-GR"/>
          <w14:ligatures w14:val="none"/>
        </w:rPr>
        <w:t>Date</w:t>
      </w:r>
      <w:r w:rsidRPr="00490C37">
        <w:rPr>
          <w:lang w:eastAsia="el-GR"/>
        </w:rPr>
        <w:t xml:space="preserve"> API</w:t>
      </w:r>
    </w:p>
    <w:tbl>
      <w:tblPr>
        <w:tblStyle w:val="TableGridLight"/>
        <w:tblW w:w="0" w:type="auto"/>
        <w:tblLook w:val="04A0" w:firstRow="1" w:lastRow="0" w:firstColumn="1" w:lastColumn="0" w:noHBand="0" w:noVBand="1"/>
      </w:tblPr>
      <w:tblGrid>
        <w:gridCol w:w="1365"/>
        <w:gridCol w:w="766"/>
        <w:gridCol w:w="3666"/>
      </w:tblGrid>
      <w:tr w:rsidR="00FA0EFF" w:rsidRPr="00490C37" w14:paraId="2B9C9937" w14:textId="77777777" w:rsidTr="00E25B83">
        <w:tc>
          <w:tcPr>
            <w:tcW w:w="0" w:type="auto"/>
            <w:shd w:val="clear" w:color="auto" w:fill="E7E6E6" w:themeFill="background2"/>
            <w:hideMark/>
          </w:tcPr>
          <w:p w14:paraId="5197C4B0"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Field Name</w:t>
            </w:r>
          </w:p>
        </w:tc>
        <w:tc>
          <w:tcPr>
            <w:tcW w:w="0" w:type="auto"/>
            <w:shd w:val="clear" w:color="auto" w:fill="E7E6E6" w:themeFill="background2"/>
            <w:hideMark/>
          </w:tcPr>
          <w:p w14:paraId="466166E2"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Type</w:t>
            </w:r>
          </w:p>
        </w:tc>
        <w:tc>
          <w:tcPr>
            <w:tcW w:w="0" w:type="auto"/>
            <w:shd w:val="clear" w:color="auto" w:fill="E7E6E6" w:themeFill="background2"/>
            <w:hideMark/>
          </w:tcPr>
          <w:p w14:paraId="21B4C8DD" w14:textId="77777777" w:rsidR="00490C37" w:rsidRPr="00490C37" w:rsidRDefault="00490C37" w:rsidP="00E25B83">
            <w:pPr>
              <w:rPr>
                <w:rFonts w:eastAsia="Times New Roman" w:cs="Times New Roman"/>
                <w:b/>
                <w:bCs/>
                <w:kern w:val="0"/>
                <w:lang w:eastAsia="el-GR"/>
                <w14:ligatures w14:val="none"/>
              </w:rPr>
            </w:pPr>
            <w:r w:rsidRPr="00490C37">
              <w:rPr>
                <w:rFonts w:eastAsia="Times New Roman" w:cs="Times New Roman"/>
                <w:b/>
                <w:bCs/>
                <w:kern w:val="0"/>
                <w:lang w:eastAsia="el-GR"/>
                <w14:ligatures w14:val="none"/>
              </w:rPr>
              <w:t>Description</w:t>
            </w:r>
          </w:p>
          <w:p w14:paraId="2F8A9B2E" w14:textId="77777777" w:rsidR="00490C37" w:rsidRPr="00490C37" w:rsidRDefault="00490C37" w:rsidP="00E25B83">
            <w:pPr>
              <w:rPr>
                <w:rFonts w:eastAsia="Times New Roman" w:cs="Times New Roman"/>
                <w:b/>
                <w:bCs/>
                <w:kern w:val="0"/>
                <w:lang w:eastAsia="el-GR"/>
                <w14:ligatures w14:val="none"/>
              </w:rPr>
            </w:pPr>
          </w:p>
          <w:p w14:paraId="737005D4" w14:textId="77777777" w:rsidR="00490C37" w:rsidRPr="00490C37" w:rsidRDefault="00490C37" w:rsidP="00E25B83">
            <w:pPr>
              <w:rPr>
                <w:rFonts w:eastAsia="Times New Roman" w:cs="Times New Roman"/>
                <w:b/>
                <w:bCs/>
                <w:kern w:val="0"/>
                <w:lang w:eastAsia="el-GR"/>
                <w14:ligatures w14:val="none"/>
              </w:rPr>
            </w:pPr>
          </w:p>
        </w:tc>
      </w:tr>
      <w:tr w:rsidR="00FA0EFF" w:rsidRPr="00490C37" w14:paraId="6B097160" w14:textId="77777777" w:rsidTr="00E25B83">
        <w:tc>
          <w:tcPr>
            <w:tcW w:w="0" w:type="auto"/>
            <w:hideMark/>
          </w:tcPr>
          <w:p w14:paraId="31AEAEEB" w14:textId="2834FB06" w:rsidR="00FA0EFF" w:rsidRPr="00490C37" w:rsidRDefault="00FA0EFF" w:rsidP="00FA0EFF">
            <w:pPr>
              <w:rPr>
                <w:rFonts w:eastAsia="Times New Roman" w:cs="Times New Roman"/>
                <w:kern w:val="0"/>
                <w:lang w:eastAsia="el-GR"/>
                <w14:ligatures w14:val="none"/>
              </w:rPr>
            </w:pPr>
            <w:proofErr w:type="spellStart"/>
            <w:r>
              <w:rPr>
                <w:rFonts w:eastAsia="Times New Roman" w:cs="Times New Roman"/>
                <w:kern w:val="0"/>
                <w:lang w:eastAsia="el-GR"/>
                <w14:ligatures w14:val="none"/>
              </w:rPr>
              <w:t>currentDate</w:t>
            </w:r>
            <w:proofErr w:type="spellEnd"/>
          </w:p>
        </w:tc>
        <w:tc>
          <w:tcPr>
            <w:tcW w:w="0" w:type="auto"/>
            <w:hideMark/>
          </w:tcPr>
          <w:p w14:paraId="15794258" w14:textId="77777777" w:rsidR="00FA0EFF" w:rsidRPr="00490C37" w:rsidRDefault="00FA0EFF" w:rsidP="00FA0EFF">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4F671B68" w14:textId="77777777" w:rsidR="00FA0EFF" w:rsidRDefault="00FA0EFF" w:rsidP="00FA0EFF">
            <w:pPr>
              <w:rPr>
                <w:rFonts w:eastAsia="Times New Roman" w:cs="Times New Roman"/>
                <w:kern w:val="0"/>
                <w:lang w:eastAsia="el-GR"/>
                <w14:ligatures w14:val="none"/>
              </w:rPr>
            </w:pPr>
            <w:r>
              <w:rPr>
                <w:rFonts w:eastAsia="Times New Roman" w:cs="Times New Roman"/>
                <w:kern w:val="0"/>
                <w:lang w:eastAsia="el-GR"/>
                <w14:ligatures w14:val="none"/>
              </w:rPr>
              <w:t xml:space="preserve">The </w:t>
            </w:r>
            <w:r>
              <w:rPr>
                <w:rFonts w:eastAsia="Times New Roman" w:cs="Times New Roman"/>
                <w:kern w:val="0"/>
                <w:lang w:eastAsia="el-GR"/>
                <w14:ligatures w14:val="none"/>
              </w:rPr>
              <w:t>current</w:t>
            </w:r>
            <w:r>
              <w:rPr>
                <w:rFonts w:eastAsia="Times New Roman" w:cs="Times New Roman"/>
                <w:kern w:val="0"/>
                <w:lang w:eastAsia="el-GR"/>
                <w14:ligatures w14:val="none"/>
              </w:rPr>
              <w:t xml:space="preserve"> banking date</w:t>
            </w:r>
            <w:r w:rsidRPr="00490C37">
              <w:rPr>
                <w:rFonts w:eastAsia="Times New Roman" w:cs="Times New Roman"/>
                <w:kern w:val="0"/>
                <w:lang w:eastAsia="el-GR"/>
                <w14:ligatures w14:val="none"/>
              </w:rPr>
              <w:t xml:space="preserve"> </w:t>
            </w:r>
            <w:r>
              <w:rPr>
                <w:rFonts w:eastAsia="Times New Roman" w:cs="Times New Roman"/>
                <w:kern w:val="0"/>
                <w:lang w:eastAsia="el-GR"/>
                <w14:ligatures w14:val="none"/>
              </w:rPr>
              <w:t>of the CBS.</w:t>
            </w:r>
          </w:p>
          <w:p w14:paraId="67F2DCB1" w14:textId="419354B9" w:rsidR="00FA0EFF" w:rsidRPr="00490C37" w:rsidRDefault="00FA0EFF" w:rsidP="00FA0EFF">
            <w:pPr>
              <w:rPr>
                <w:rFonts w:eastAsia="Times New Roman" w:cs="Times New Roman"/>
                <w:kern w:val="0"/>
                <w:lang w:eastAsia="el-GR"/>
                <w14:ligatures w14:val="none"/>
              </w:rPr>
            </w:pPr>
            <w:r w:rsidRPr="00490C37">
              <w:rPr>
                <w:rFonts w:eastAsia="Times New Roman" w:cs="Times New Roman"/>
                <w:kern w:val="0"/>
                <w:lang w:eastAsia="el-GR"/>
                <w14:ligatures w14:val="none"/>
              </w:rPr>
              <w:t>(format: "YYYY-MM-DD")</w:t>
            </w:r>
          </w:p>
        </w:tc>
      </w:tr>
      <w:tr w:rsidR="00FA0EFF" w:rsidRPr="00490C37" w14:paraId="3F2E1709" w14:textId="77777777" w:rsidTr="00E25B83">
        <w:tc>
          <w:tcPr>
            <w:tcW w:w="0" w:type="auto"/>
            <w:hideMark/>
          </w:tcPr>
          <w:p w14:paraId="644F7279" w14:textId="6503DCA6" w:rsidR="00FA0EFF" w:rsidRPr="00490C37" w:rsidRDefault="00FA0EFF" w:rsidP="00FA0EFF">
            <w:pPr>
              <w:rPr>
                <w:rFonts w:eastAsia="Times New Roman" w:cs="Times New Roman"/>
                <w:kern w:val="0"/>
                <w:lang w:eastAsia="el-GR"/>
                <w14:ligatures w14:val="none"/>
              </w:rPr>
            </w:pPr>
            <w:proofErr w:type="spellStart"/>
            <w:r>
              <w:rPr>
                <w:rFonts w:eastAsia="Times New Roman" w:cs="Times New Roman"/>
                <w:kern w:val="0"/>
                <w:lang w:eastAsia="el-GR"/>
                <w14:ligatures w14:val="none"/>
              </w:rPr>
              <w:t>prevDate</w:t>
            </w:r>
            <w:proofErr w:type="spellEnd"/>
          </w:p>
        </w:tc>
        <w:tc>
          <w:tcPr>
            <w:tcW w:w="0" w:type="auto"/>
            <w:hideMark/>
          </w:tcPr>
          <w:p w14:paraId="56E77CDF" w14:textId="77777777" w:rsidR="00FA0EFF" w:rsidRPr="00490C37" w:rsidRDefault="00FA0EFF" w:rsidP="00FA0EFF">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631EC9F5" w14:textId="77777777" w:rsidR="00FA0EFF" w:rsidRDefault="00FA0EFF" w:rsidP="00FA0EFF">
            <w:pPr>
              <w:rPr>
                <w:rFonts w:eastAsia="Times New Roman" w:cs="Times New Roman"/>
                <w:kern w:val="0"/>
                <w:lang w:eastAsia="el-GR"/>
                <w14:ligatures w14:val="none"/>
              </w:rPr>
            </w:pPr>
            <w:r>
              <w:rPr>
                <w:rFonts w:eastAsia="Times New Roman" w:cs="Times New Roman"/>
                <w:kern w:val="0"/>
                <w:lang w:eastAsia="el-GR"/>
                <w14:ligatures w14:val="none"/>
              </w:rPr>
              <w:t>Optional, default is null,</w:t>
            </w:r>
          </w:p>
          <w:p w14:paraId="392C3D7E" w14:textId="4FC7201E" w:rsidR="00FA0EFF" w:rsidRDefault="00FA0EFF" w:rsidP="00FA0EFF">
            <w:pPr>
              <w:rPr>
                <w:rFonts w:eastAsia="Times New Roman" w:cs="Times New Roman"/>
                <w:kern w:val="0"/>
                <w:lang w:eastAsia="el-GR"/>
                <w14:ligatures w14:val="none"/>
              </w:rPr>
            </w:pPr>
            <w:r>
              <w:rPr>
                <w:rFonts w:eastAsia="Times New Roman" w:cs="Times New Roman"/>
                <w:kern w:val="0"/>
                <w:lang w:eastAsia="el-GR"/>
                <w14:ligatures w14:val="none"/>
              </w:rPr>
              <w:t xml:space="preserve">The </w:t>
            </w:r>
            <w:r>
              <w:rPr>
                <w:rFonts w:eastAsia="Times New Roman" w:cs="Times New Roman"/>
                <w:kern w:val="0"/>
                <w:lang w:eastAsia="el-GR"/>
                <w14:ligatures w14:val="none"/>
              </w:rPr>
              <w:t>previous</w:t>
            </w:r>
            <w:r>
              <w:rPr>
                <w:rFonts w:eastAsia="Times New Roman" w:cs="Times New Roman"/>
                <w:kern w:val="0"/>
                <w:lang w:eastAsia="el-GR"/>
                <w14:ligatures w14:val="none"/>
              </w:rPr>
              <w:t xml:space="preserve"> banking date</w:t>
            </w:r>
            <w:r w:rsidRPr="00490C37">
              <w:rPr>
                <w:rFonts w:eastAsia="Times New Roman" w:cs="Times New Roman"/>
                <w:kern w:val="0"/>
                <w:lang w:eastAsia="el-GR"/>
                <w14:ligatures w14:val="none"/>
              </w:rPr>
              <w:t xml:space="preserve"> </w:t>
            </w:r>
          </w:p>
          <w:p w14:paraId="03967C60" w14:textId="6B47B65F" w:rsidR="00FA0EFF" w:rsidRPr="00490C37" w:rsidRDefault="00FA0EFF" w:rsidP="00FA0EFF">
            <w:pPr>
              <w:rPr>
                <w:rFonts w:eastAsia="Times New Roman" w:cs="Times New Roman"/>
                <w:kern w:val="0"/>
                <w:lang w:eastAsia="el-GR"/>
                <w14:ligatures w14:val="none"/>
              </w:rPr>
            </w:pPr>
            <w:r w:rsidRPr="00490C37">
              <w:rPr>
                <w:rFonts w:eastAsia="Times New Roman" w:cs="Times New Roman"/>
                <w:kern w:val="0"/>
                <w:lang w:eastAsia="el-GR"/>
                <w14:ligatures w14:val="none"/>
              </w:rPr>
              <w:t>(format: "YYYY-MM-DD").</w:t>
            </w:r>
          </w:p>
        </w:tc>
      </w:tr>
      <w:tr w:rsidR="00FA0EFF" w:rsidRPr="00490C37" w14:paraId="44318775" w14:textId="77777777" w:rsidTr="00E25B83">
        <w:tc>
          <w:tcPr>
            <w:tcW w:w="0" w:type="auto"/>
            <w:hideMark/>
          </w:tcPr>
          <w:p w14:paraId="66369BE5" w14:textId="294025F9" w:rsidR="00FA0EFF" w:rsidRPr="00490C37" w:rsidRDefault="00FA0EFF" w:rsidP="00FA0EFF">
            <w:pPr>
              <w:rPr>
                <w:rFonts w:eastAsia="Times New Roman" w:cs="Times New Roman"/>
                <w:kern w:val="0"/>
                <w:lang w:eastAsia="el-GR"/>
                <w14:ligatures w14:val="none"/>
              </w:rPr>
            </w:pPr>
            <w:proofErr w:type="spellStart"/>
            <w:r>
              <w:rPr>
                <w:rFonts w:eastAsia="Times New Roman" w:cs="Times New Roman"/>
                <w:kern w:val="0"/>
                <w:lang w:eastAsia="el-GR"/>
                <w14:ligatures w14:val="none"/>
              </w:rPr>
              <w:t>nextDate</w:t>
            </w:r>
            <w:proofErr w:type="spellEnd"/>
          </w:p>
        </w:tc>
        <w:tc>
          <w:tcPr>
            <w:tcW w:w="0" w:type="auto"/>
            <w:hideMark/>
          </w:tcPr>
          <w:p w14:paraId="5807820C" w14:textId="77777777" w:rsidR="00FA0EFF" w:rsidRPr="00490C37" w:rsidRDefault="00FA0EFF" w:rsidP="00FA0EFF">
            <w:pPr>
              <w:rPr>
                <w:rFonts w:eastAsia="Times New Roman" w:cs="Times New Roman"/>
                <w:kern w:val="0"/>
                <w:lang w:eastAsia="el-GR"/>
                <w14:ligatures w14:val="none"/>
              </w:rPr>
            </w:pPr>
            <w:r w:rsidRPr="00490C37">
              <w:rPr>
                <w:rFonts w:eastAsia="Times New Roman" w:cs="Times New Roman"/>
                <w:kern w:val="0"/>
                <w:lang w:eastAsia="el-GR"/>
                <w14:ligatures w14:val="none"/>
              </w:rPr>
              <w:t>String</w:t>
            </w:r>
          </w:p>
        </w:tc>
        <w:tc>
          <w:tcPr>
            <w:tcW w:w="0" w:type="auto"/>
            <w:hideMark/>
          </w:tcPr>
          <w:p w14:paraId="2D7DAA5D" w14:textId="77777777" w:rsidR="00FA0EFF" w:rsidRDefault="00FA0EFF" w:rsidP="00FA0EFF">
            <w:pPr>
              <w:rPr>
                <w:rFonts w:eastAsia="Times New Roman" w:cs="Times New Roman"/>
                <w:kern w:val="0"/>
                <w:lang w:eastAsia="el-GR"/>
                <w14:ligatures w14:val="none"/>
              </w:rPr>
            </w:pPr>
            <w:r>
              <w:rPr>
                <w:rFonts w:eastAsia="Times New Roman" w:cs="Times New Roman"/>
                <w:kern w:val="0"/>
                <w:lang w:eastAsia="el-GR"/>
                <w14:ligatures w14:val="none"/>
              </w:rPr>
              <w:t>Optional, default is null,</w:t>
            </w:r>
          </w:p>
          <w:p w14:paraId="48FD8CBF" w14:textId="0E5EED31" w:rsidR="00FA0EFF" w:rsidRDefault="00FA0EFF" w:rsidP="00FA0EFF">
            <w:pPr>
              <w:rPr>
                <w:rFonts w:eastAsia="Times New Roman" w:cs="Times New Roman"/>
                <w:kern w:val="0"/>
                <w:lang w:eastAsia="el-GR"/>
                <w14:ligatures w14:val="none"/>
              </w:rPr>
            </w:pPr>
            <w:r>
              <w:rPr>
                <w:rFonts w:eastAsia="Times New Roman" w:cs="Times New Roman"/>
                <w:kern w:val="0"/>
                <w:lang w:eastAsia="el-GR"/>
                <w14:ligatures w14:val="none"/>
              </w:rPr>
              <w:t xml:space="preserve">The </w:t>
            </w:r>
            <w:r>
              <w:rPr>
                <w:rFonts w:eastAsia="Times New Roman" w:cs="Times New Roman"/>
                <w:kern w:val="0"/>
                <w:lang w:eastAsia="el-GR"/>
                <w14:ligatures w14:val="none"/>
              </w:rPr>
              <w:t>next</w:t>
            </w:r>
            <w:r>
              <w:rPr>
                <w:rFonts w:eastAsia="Times New Roman" w:cs="Times New Roman"/>
                <w:kern w:val="0"/>
                <w:lang w:eastAsia="el-GR"/>
                <w14:ligatures w14:val="none"/>
              </w:rPr>
              <w:t xml:space="preserve"> banking date</w:t>
            </w:r>
            <w:r w:rsidRPr="00490C37">
              <w:rPr>
                <w:rFonts w:eastAsia="Times New Roman" w:cs="Times New Roman"/>
                <w:kern w:val="0"/>
                <w:lang w:eastAsia="el-GR"/>
                <w14:ligatures w14:val="none"/>
              </w:rPr>
              <w:t xml:space="preserve"> </w:t>
            </w:r>
          </w:p>
          <w:p w14:paraId="3314E8BE" w14:textId="420D68DB" w:rsidR="00FA0EFF" w:rsidRPr="00490C37" w:rsidRDefault="00FA0EFF" w:rsidP="00FA0EFF">
            <w:pPr>
              <w:rPr>
                <w:rFonts w:eastAsia="Times New Roman" w:cs="Times New Roman"/>
                <w:kern w:val="0"/>
                <w:lang w:eastAsia="el-GR"/>
                <w14:ligatures w14:val="none"/>
              </w:rPr>
            </w:pPr>
            <w:r w:rsidRPr="00490C37">
              <w:rPr>
                <w:rFonts w:eastAsia="Times New Roman" w:cs="Times New Roman"/>
                <w:kern w:val="0"/>
                <w:lang w:eastAsia="el-GR"/>
                <w14:ligatures w14:val="none"/>
              </w:rPr>
              <w:t>(format: "YYYY-MM-DD").</w:t>
            </w:r>
          </w:p>
        </w:tc>
      </w:tr>
    </w:tbl>
    <w:p w14:paraId="7E14E169" w14:textId="77777777" w:rsidR="00FA0EFF" w:rsidRPr="00490C37" w:rsidRDefault="00FA0EFF" w:rsidP="00FA0EFF">
      <w:pPr>
        <w:rPr>
          <w:b/>
          <w:bCs/>
          <w:lang w:eastAsia="el-GR"/>
        </w:rPr>
      </w:pPr>
      <w:r w:rsidRPr="00490C37">
        <w:rPr>
          <w:b/>
          <w:bCs/>
          <w:lang w:eastAsia="el-GR"/>
        </w:rPr>
        <w:t>Example JSON Response</w:t>
      </w:r>
    </w:p>
    <w:p w14:paraId="021865A5"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This JSON representation serves as an indication. The open API specification provides the valid and updated structure</w:t>
      </w:r>
    </w:p>
    <w:p w14:paraId="7D001F03"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
    <w:p w14:paraId="08B2BF84"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roofErr w:type="spellStart"/>
      <w:r w:rsidRPr="00490C37">
        <w:rPr>
          <w:rFonts w:eastAsia="Times New Roman" w:cs="Courier New"/>
          <w:kern w:val="0"/>
          <w:lang w:eastAsia="el-GR"/>
          <w14:ligatures w14:val="none"/>
        </w:rPr>
        <w:t>json</w:t>
      </w:r>
      <w:proofErr w:type="spellEnd"/>
    </w:p>
    <w:p w14:paraId="4C69D417"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w:t>
      </w:r>
    </w:p>
    <w:p w14:paraId="35AD5C66" w14:textId="77777777" w:rsidR="00FA0EFF" w:rsidRPr="00FA0EFF"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FA0EFF">
        <w:rPr>
          <w:rFonts w:eastAsia="Times New Roman" w:cs="Courier New"/>
          <w:kern w:val="0"/>
          <w:lang w:eastAsia="el-GR"/>
          <w14:ligatures w14:val="none"/>
        </w:rPr>
        <w:t>"</w:t>
      </w:r>
      <w:proofErr w:type="spellStart"/>
      <w:r w:rsidRPr="00FA0EFF">
        <w:rPr>
          <w:rFonts w:eastAsia="Times New Roman" w:cs="Courier New"/>
          <w:kern w:val="0"/>
          <w:lang w:eastAsia="el-GR"/>
          <w14:ligatures w14:val="none"/>
        </w:rPr>
        <w:t>currentDate</w:t>
      </w:r>
      <w:proofErr w:type="spellEnd"/>
      <w:r w:rsidRPr="00FA0EFF">
        <w:rPr>
          <w:rFonts w:eastAsia="Times New Roman" w:cs="Courier New"/>
          <w:kern w:val="0"/>
          <w:lang w:eastAsia="el-GR"/>
          <w14:ligatures w14:val="none"/>
        </w:rPr>
        <w:t>": "</w:t>
      </w:r>
      <w:r w:rsidRPr="00FA0EFF">
        <w:rPr>
          <w:rFonts w:eastAsia="Times New Roman" w:cs="Courier New"/>
          <w:color w:val="718C00"/>
          <w:kern w:val="0"/>
          <w:lang w:eastAsia="el-GR"/>
          <w14:ligatures w14:val="none"/>
        </w:rPr>
        <w:t>2025-06-02</w:t>
      </w:r>
      <w:r w:rsidRPr="00FA0EFF">
        <w:rPr>
          <w:rFonts w:eastAsia="Times New Roman" w:cs="Courier New"/>
          <w:kern w:val="0"/>
          <w:lang w:eastAsia="el-GR"/>
          <w14:ligatures w14:val="none"/>
        </w:rPr>
        <w:t>",</w:t>
      </w:r>
    </w:p>
    <w:p w14:paraId="56BE9017" w14:textId="3E206612" w:rsidR="00FA0EFF" w:rsidRPr="00FA0EFF"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FA0EFF">
        <w:rPr>
          <w:rFonts w:eastAsia="Times New Roman" w:cs="Courier New"/>
          <w:kern w:val="0"/>
          <w:lang w:eastAsia="el-GR"/>
          <w14:ligatures w14:val="none"/>
        </w:rPr>
        <w:t>"</w:t>
      </w:r>
      <w:proofErr w:type="spellStart"/>
      <w:r w:rsidRPr="00FA0EFF">
        <w:rPr>
          <w:rFonts w:eastAsia="Times New Roman" w:cs="Courier New"/>
          <w:kern w:val="0"/>
          <w:lang w:eastAsia="el-GR"/>
          <w14:ligatures w14:val="none"/>
        </w:rPr>
        <w:t>prevDate</w:t>
      </w:r>
      <w:proofErr w:type="spellEnd"/>
      <w:r w:rsidRPr="00FA0EFF">
        <w:rPr>
          <w:rFonts w:eastAsia="Times New Roman" w:cs="Courier New"/>
          <w:kern w:val="0"/>
          <w:lang w:eastAsia="el-GR"/>
          <w14:ligatures w14:val="none"/>
        </w:rPr>
        <w:t>": "</w:t>
      </w:r>
      <w:r w:rsidRPr="00FA0EFF">
        <w:rPr>
          <w:rFonts w:eastAsia="Times New Roman" w:cs="Courier New"/>
          <w:color w:val="718C00"/>
          <w:kern w:val="0"/>
          <w:lang w:eastAsia="el-GR"/>
          <w14:ligatures w14:val="none"/>
        </w:rPr>
        <w:t>2025-05-30</w:t>
      </w:r>
      <w:r w:rsidRPr="00FA0EFF">
        <w:rPr>
          <w:rFonts w:eastAsia="Times New Roman" w:cs="Courier New"/>
          <w:kern w:val="0"/>
          <w:lang w:eastAsia="el-GR"/>
          <w14:ligatures w14:val="none"/>
        </w:rPr>
        <w:t>",</w:t>
      </w:r>
    </w:p>
    <w:p w14:paraId="1F0CF152" w14:textId="07E333F8" w:rsidR="00FA0EFF"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FA0EFF">
        <w:rPr>
          <w:rFonts w:eastAsia="Times New Roman" w:cs="Courier New"/>
          <w:kern w:val="0"/>
          <w:lang w:eastAsia="el-GR"/>
          <w14:ligatures w14:val="none"/>
        </w:rPr>
        <w:t>"</w:t>
      </w:r>
      <w:proofErr w:type="spellStart"/>
      <w:r w:rsidRPr="00FA0EFF">
        <w:rPr>
          <w:rFonts w:eastAsia="Times New Roman" w:cs="Courier New"/>
          <w:kern w:val="0"/>
          <w:lang w:eastAsia="el-GR"/>
          <w14:ligatures w14:val="none"/>
        </w:rPr>
        <w:t>nextDate</w:t>
      </w:r>
      <w:proofErr w:type="spellEnd"/>
      <w:r w:rsidRPr="00FA0EFF">
        <w:rPr>
          <w:rFonts w:eastAsia="Times New Roman" w:cs="Courier New"/>
          <w:kern w:val="0"/>
          <w:lang w:eastAsia="el-GR"/>
          <w14:ligatures w14:val="none"/>
        </w:rPr>
        <w:t>": "</w:t>
      </w:r>
      <w:r w:rsidRPr="00FA0EFF">
        <w:rPr>
          <w:rFonts w:eastAsia="Times New Roman" w:cs="Courier New"/>
          <w:color w:val="718C00"/>
          <w:kern w:val="0"/>
          <w:lang w:eastAsia="el-GR"/>
          <w14:ligatures w14:val="none"/>
        </w:rPr>
        <w:t>2025-06-03</w:t>
      </w:r>
      <w:r w:rsidRPr="00FA0EFF">
        <w:rPr>
          <w:rFonts w:eastAsia="Times New Roman" w:cs="Courier New"/>
          <w:kern w:val="0"/>
          <w:lang w:eastAsia="el-GR"/>
          <w14:ligatures w14:val="none"/>
        </w:rPr>
        <w:t>"</w:t>
      </w:r>
    </w:p>
    <w:p w14:paraId="54797760"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w:t>
      </w:r>
    </w:p>
    <w:p w14:paraId="0DE46536" w14:textId="5CA8AEE6" w:rsidR="00490C37" w:rsidRDefault="00490C37" w:rsidP="00490C37">
      <w:pPr>
        <w:rPr>
          <w:lang w:eastAsia="el-GR"/>
        </w:rPr>
      </w:pPr>
    </w:p>
    <w:p w14:paraId="012E8D80" w14:textId="58719D56" w:rsidR="00FA0EFF" w:rsidRDefault="00FA0EFF" w:rsidP="00490C37">
      <w:pPr>
        <w:rPr>
          <w:lang w:eastAsia="el-GR"/>
        </w:rPr>
      </w:pPr>
      <w:r>
        <w:rPr>
          <w:lang w:eastAsia="el-GR"/>
        </w:rPr>
        <w:t>Or</w:t>
      </w:r>
    </w:p>
    <w:p w14:paraId="54C79C7C"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proofErr w:type="spellStart"/>
      <w:r w:rsidRPr="00490C37">
        <w:rPr>
          <w:rFonts w:eastAsia="Times New Roman" w:cs="Courier New"/>
          <w:kern w:val="0"/>
          <w:lang w:eastAsia="el-GR"/>
          <w14:ligatures w14:val="none"/>
        </w:rPr>
        <w:t>json</w:t>
      </w:r>
      <w:proofErr w:type="spellEnd"/>
    </w:p>
    <w:p w14:paraId="08CB1678"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w:t>
      </w:r>
    </w:p>
    <w:p w14:paraId="7229AFC4" w14:textId="77777777" w:rsidR="00FA0EFF" w:rsidRPr="00FA0EFF"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FA0EFF">
        <w:rPr>
          <w:rFonts w:eastAsia="Times New Roman" w:cs="Courier New"/>
          <w:kern w:val="0"/>
          <w:lang w:eastAsia="el-GR"/>
          <w14:ligatures w14:val="none"/>
        </w:rPr>
        <w:t>"</w:t>
      </w:r>
      <w:proofErr w:type="spellStart"/>
      <w:r w:rsidRPr="00FA0EFF">
        <w:rPr>
          <w:rFonts w:eastAsia="Times New Roman" w:cs="Courier New"/>
          <w:kern w:val="0"/>
          <w:lang w:eastAsia="el-GR"/>
          <w14:ligatures w14:val="none"/>
        </w:rPr>
        <w:t>currentDate</w:t>
      </w:r>
      <w:proofErr w:type="spellEnd"/>
      <w:r w:rsidRPr="00FA0EFF">
        <w:rPr>
          <w:rFonts w:eastAsia="Times New Roman" w:cs="Courier New"/>
          <w:kern w:val="0"/>
          <w:lang w:eastAsia="el-GR"/>
          <w14:ligatures w14:val="none"/>
        </w:rPr>
        <w:t>": "</w:t>
      </w:r>
      <w:r w:rsidRPr="00FA0EFF">
        <w:rPr>
          <w:rFonts w:eastAsia="Times New Roman" w:cs="Courier New"/>
          <w:color w:val="718C00"/>
          <w:kern w:val="0"/>
          <w:lang w:eastAsia="el-GR"/>
          <w14:ligatures w14:val="none"/>
        </w:rPr>
        <w:t>2025-06-02</w:t>
      </w:r>
      <w:r w:rsidRPr="00FA0EFF">
        <w:rPr>
          <w:rFonts w:eastAsia="Times New Roman" w:cs="Courier New"/>
          <w:kern w:val="0"/>
          <w:lang w:eastAsia="el-GR"/>
          <w14:ligatures w14:val="none"/>
        </w:rPr>
        <w:t>",</w:t>
      </w:r>
    </w:p>
    <w:p w14:paraId="4448D88E" w14:textId="49E2DABA" w:rsidR="00FA0EFF" w:rsidRPr="00FA0EFF"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FA0EFF">
        <w:rPr>
          <w:rFonts w:eastAsia="Times New Roman" w:cs="Courier New"/>
          <w:kern w:val="0"/>
          <w:lang w:eastAsia="el-GR"/>
          <w14:ligatures w14:val="none"/>
        </w:rPr>
        <w:t>"</w:t>
      </w:r>
      <w:proofErr w:type="spellStart"/>
      <w:r w:rsidRPr="00FA0EFF">
        <w:rPr>
          <w:rFonts w:eastAsia="Times New Roman" w:cs="Courier New"/>
          <w:kern w:val="0"/>
          <w:lang w:eastAsia="el-GR"/>
          <w14:ligatures w14:val="none"/>
        </w:rPr>
        <w:t>prevDate</w:t>
      </w:r>
      <w:proofErr w:type="spellEnd"/>
      <w:r w:rsidRPr="00FA0EFF">
        <w:rPr>
          <w:rFonts w:eastAsia="Times New Roman" w:cs="Courier New"/>
          <w:kern w:val="0"/>
          <w:lang w:eastAsia="el-GR"/>
          <w14:ligatures w14:val="none"/>
        </w:rPr>
        <w:t xml:space="preserve">": </w:t>
      </w:r>
      <w:r w:rsidRPr="00FA0EFF">
        <w:rPr>
          <w:rFonts w:eastAsia="Times New Roman" w:cs="Courier New"/>
          <w:color w:val="F4B083" w:themeColor="accent2" w:themeTint="99"/>
          <w:kern w:val="0"/>
          <w:lang w:eastAsia="el-GR"/>
          <w14:ligatures w14:val="none"/>
        </w:rPr>
        <w:t>null</w:t>
      </w:r>
      <w:r w:rsidRPr="00FA0EFF">
        <w:rPr>
          <w:rFonts w:eastAsia="Times New Roman" w:cs="Courier New"/>
          <w:kern w:val="0"/>
          <w:lang w:eastAsia="el-GR"/>
          <w14:ligatures w14:val="none"/>
        </w:rPr>
        <w:t>,</w:t>
      </w:r>
    </w:p>
    <w:p w14:paraId="39A89E39" w14:textId="7513C14A" w:rsidR="00FA0EFF"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FA0EFF">
        <w:rPr>
          <w:rFonts w:eastAsia="Times New Roman" w:cs="Courier New"/>
          <w:kern w:val="0"/>
          <w:lang w:eastAsia="el-GR"/>
          <w14:ligatures w14:val="none"/>
        </w:rPr>
        <w:t>"</w:t>
      </w:r>
      <w:proofErr w:type="spellStart"/>
      <w:r w:rsidRPr="00FA0EFF">
        <w:rPr>
          <w:rFonts w:eastAsia="Times New Roman" w:cs="Courier New"/>
          <w:kern w:val="0"/>
          <w:lang w:eastAsia="el-GR"/>
          <w14:ligatures w14:val="none"/>
        </w:rPr>
        <w:t>nextDate</w:t>
      </w:r>
      <w:proofErr w:type="spellEnd"/>
      <w:r w:rsidRPr="00FA0EFF">
        <w:rPr>
          <w:rFonts w:eastAsia="Times New Roman" w:cs="Courier New"/>
          <w:kern w:val="0"/>
          <w:lang w:eastAsia="el-GR"/>
          <w14:ligatures w14:val="none"/>
        </w:rPr>
        <w:t xml:space="preserve">": </w:t>
      </w:r>
      <w:r w:rsidRPr="00FA0EFF">
        <w:rPr>
          <w:rFonts w:eastAsia="Times New Roman" w:cs="Courier New"/>
          <w:color w:val="F4B083" w:themeColor="accent2" w:themeTint="99"/>
          <w:kern w:val="0"/>
          <w:lang w:eastAsia="el-GR"/>
          <w14:ligatures w14:val="none"/>
        </w:rPr>
        <w:t>null</w:t>
      </w:r>
    </w:p>
    <w:p w14:paraId="14CAB3FF" w14:textId="77777777" w:rsidR="00FA0EFF" w:rsidRPr="00490C37" w:rsidRDefault="00FA0EFF" w:rsidP="00FA0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eastAsia="el-GR"/>
          <w14:ligatures w14:val="none"/>
        </w:rPr>
      </w:pPr>
      <w:r w:rsidRPr="00490C37">
        <w:rPr>
          <w:rFonts w:eastAsia="Times New Roman" w:cs="Courier New"/>
          <w:kern w:val="0"/>
          <w:lang w:eastAsia="el-GR"/>
          <w14:ligatures w14:val="none"/>
        </w:rPr>
        <w:t>}</w:t>
      </w:r>
    </w:p>
    <w:p w14:paraId="315700F7" w14:textId="77777777" w:rsidR="00FA0EFF" w:rsidRDefault="00FA0EFF" w:rsidP="00490C37">
      <w:pPr>
        <w:rPr>
          <w:lang w:eastAsia="el-GR"/>
        </w:rPr>
      </w:pPr>
    </w:p>
    <w:sectPr w:rsidR="00FA0EFF" w:rsidSect="00C20FDD">
      <w:footerReference w:type="default" r:id="rId8"/>
      <w:pgSz w:w="11906" w:h="16838"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4107E" w14:textId="77777777" w:rsidR="002A2F5D" w:rsidRDefault="002A2F5D" w:rsidP="00FA0EFF">
      <w:pPr>
        <w:spacing w:after="0" w:line="240" w:lineRule="auto"/>
      </w:pPr>
      <w:r>
        <w:separator/>
      </w:r>
    </w:p>
  </w:endnote>
  <w:endnote w:type="continuationSeparator" w:id="0">
    <w:p w14:paraId="291611A6" w14:textId="77777777" w:rsidR="002A2F5D" w:rsidRDefault="002A2F5D" w:rsidP="00FA0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A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97060"/>
      <w:docPartObj>
        <w:docPartGallery w:val="Page Numbers (Bottom of Page)"/>
        <w:docPartUnique/>
      </w:docPartObj>
    </w:sdtPr>
    <w:sdtContent>
      <w:p w14:paraId="241FDFD8" w14:textId="41412F30" w:rsidR="00FA0EFF" w:rsidRDefault="00FA0EFF">
        <w:pPr>
          <w:pStyle w:val="Footer"/>
          <w:jc w:val="center"/>
        </w:pPr>
        <w:r>
          <w:fldChar w:fldCharType="begin"/>
        </w:r>
        <w:r>
          <w:instrText>PAGE   \* MERGEFORMAT</w:instrText>
        </w:r>
        <w:r>
          <w:fldChar w:fldCharType="separate"/>
        </w:r>
        <w:r>
          <w:rPr>
            <w:lang w:val="el-GR"/>
          </w:rPr>
          <w:t>2</w:t>
        </w:r>
        <w:r>
          <w:fldChar w:fldCharType="end"/>
        </w:r>
      </w:p>
    </w:sdtContent>
  </w:sdt>
  <w:p w14:paraId="0864135E" w14:textId="77777777" w:rsidR="00FA0EFF" w:rsidRDefault="00FA0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D9130" w14:textId="77777777" w:rsidR="002A2F5D" w:rsidRDefault="002A2F5D" w:rsidP="00FA0EFF">
      <w:pPr>
        <w:spacing w:after="0" w:line="240" w:lineRule="auto"/>
      </w:pPr>
      <w:r>
        <w:separator/>
      </w:r>
    </w:p>
  </w:footnote>
  <w:footnote w:type="continuationSeparator" w:id="0">
    <w:p w14:paraId="3495F55B" w14:textId="77777777" w:rsidR="002A2F5D" w:rsidRDefault="002A2F5D" w:rsidP="00FA0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F9E"/>
    <w:multiLevelType w:val="hybridMultilevel"/>
    <w:tmpl w:val="8C5AF2C8"/>
    <w:lvl w:ilvl="0" w:tplc="5096FF16">
      <w:numFmt w:val="bullet"/>
      <w:lvlText w:val="•"/>
      <w:lvlJc w:val="left"/>
      <w:pPr>
        <w:ind w:left="1080" w:hanging="720"/>
      </w:pPr>
      <w:rPr>
        <w:rFonts w:ascii="Aptos" w:eastAsiaTheme="minorHAnsi" w:hAnsi="Aptos" w:cstheme="min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3F2157D"/>
    <w:multiLevelType w:val="multilevel"/>
    <w:tmpl w:val="1A02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F6C9A"/>
    <w:multiLevelType w:val="hybridMultilevel"/>
    <w:tmpl w:val="1812E09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1145E21"/>
    <w:multiLevelType w:val="multilevel"/>
    <w:tmpl w:val="E75E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16B48"/>
    <w:multiLevelType w:val="hybridMultilevel"/>
    <w:tmpl w:val="0480247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F6E721A"/>
    <w:multiLevelType w:val="multilevel"/>
    <w:tmpl w:val="2CC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666D"/>
    <w:multiLevelType w:val="hybridMultilevel"/>
    <w:tmpl w:val="5AAAB0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EB3536D"/>
    <w:multiLevelType w:val="multilevel"/>
    <w:tmpl w:val="A52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C1213"/>
    <w:multiLevelType w:val="multilevel"/>
    <w:tmpl w:val="3452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449CB"/>
    <w:multiLevelType w:val="multilevel"/>
    <w:tmpl w:val="7C84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9804E7"/>
    <w:multiLevelType w:val="multilevel"/>
    <w:tmpl w:val="946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221E1"/>
    <w:multiLevelType w:val="multilevel"/>
    <w:tmpl w:val="F394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B0019"/>
    <w:multiLevelType w:val="multilevel"/>
    <w:tmpl w:val="CED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40B4B"/>
    <w:multiLevelType w:val="multilevel"/>
    <w:tmpl w:val="DB66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F10937"/>
    <w:multiLevelType w:val="multilevel"/>
    <w:tmpl w:val="66A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D71C7"/>
    <w:multiLevelType w:val="multilevel"/>
    <w:tmpl w:val="57D6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840730"/>
    <w:multiLevelType w:val="multilevel"/>
    <w:tmpl w:val="F6B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E6A45"/>
    <w:multiLevelType w:val="multilevel"/>
    <w:tmpl w:val="5676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E1C8B"/>
    <w:multiLevelType w:val="multilevel"/>
    <w:tmpl w:val="550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495734">
    <w:abstractNumId w:val="18"/>
  </w:num>
  <w:num w:numId="2" w16cid:durableId="1094982697">
    <w:abstractNumId w:val="10"/>
  </w:num>
  <w:num w:numId="3" w16cid:durableId="772480272">
    <w:abstractNumId w:val="9"/>
  </w:num>
  <w:num w:numId="4" w16cid:durableId="92864734">
    <w:abstractNumId w:val="3"/>
  </w:num>
  <w:num w:numId="5" w16cid:durableId="1001350086">
    <w:abstractNumId w:val="5"/>
  </w:num>
  <w:num w:numId="6" w16cid:durableId="1985771622">
    <w:abstractNumId w:val="17"/>
  </w:num>
  <w:num w:numId="7" w16cid:durableId="2126850408">
    <w:abstractNumId w:val="1"/>
  </w:num>
  <w:num w:numId="8" w16cid:durableId="810364421">
    <w:abstractNumId w:val="14"/>
  </w:num>
  <w:num w:numId="9" w16cid:durableId="1859999728">
    <w:abstractNumId w:val="12"/>
  </w:num>
  <w:num w:numId="10" w16cid:durableId="1791895064">
    <w:abstractNumId w:val="13"/>
  </w:num>
  <w:num w:numId="11" w16cid:durableId="1027023745">
    <w:abstractNumId w:val="8"/>
  </w:num>
  <w:num w:numId="12" w16cid:durableId="1485243239">
    <w:abstractNumId w:val="11"/>
  </w:num>
  <w:num w:numId="13" w16cid:durableId="1149711202">
    <w:abstractNumId w:val="7"/>
  </w:num>
  <w:num w:numId="14" w16cid:durableId="536505777">
    <w:abstractNumId w:val="16"/>
  </w:num>
  <w:num w:numId="15" w16cid:durableId="1233663748">
    <w:abstractNumId w:val="15"/>
  </w:num>
  <w:num w:numId="16" w16cid:durableId="957642509">
    <w:abstractNumId w:val="2"/>
  </w:num>
  <w:num w:numId="17" w16cid:durableId="1890650202">
    <w:abstractNumId w:val="4"/>
  </w:num>
  <w:num w:numId="18" w16cid:durableId="1434469537">
    <w:abstractNumId w:val="0"/>
  </w:num>
  <w:num w:numId="19" w16cid:durableId="1056003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B5"/>
    <w:rsid w:val="000C3D18"/>
    <w:rsid w:val="001114B1"/>
    <w:rsid w:val="001433DC"/>
    <w:rsid w:val="00264921"/>
    <w:rsid w:val="002A2F5D"/>
    <w:rsid w:val="00324BAA"/>
    <w:rsid w:val="003F3069"/>
    <w:rsid w:val="00402942"/>
    <w:rsid w:val="00441E6E"/>
    <w:rsid w:val="00490C37"/>
    <w:rsid w:val="00520D68"/>
    <w:rsid w:val="005B5A1A"/>
    <w:rsid w:val="00622D80"/>
    <w:rsid w:val="006318B5"/>
    <w:rsid w:val="006D4BD8"/>
    <w:rsid w:val="00726B4C"/>
    <w:rsid w:val="007442EB"/>
    <w:rsid w:val="007504F2"/>
    <w:rsid w:val="00794935"/>
    <w:rsid w:val="00807141"/>
    <w:rsid w:val="008F5E4C"/>
    <w:rsid w:val="0092156F"/>
    <w:rsid w:val="009549EC"/>
    <w:rsid w:val="0095522E"/>
    <w:rsid w:val="00AB186C"/>
    <w:rsid w:val="00AF5F45"/>
    <w:rsid w:val="00B07419"/>
    <w:rsid w:val="00B12647"/>
    <w:rsid w:val="00C20FDD"/>
    <w:rsid w:val="00C40F83"/>
    <w:rsid w:val="00D745C9"/>
    <w:rsid w:val="00F17AA7"/>
    <w:rsid w:val="00FA0EFF"/>
    <w:rsid w:val="00FF23D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B229"/>
  <w15:chartTrackingRefBased/>
  <w15:docId w15:val="{BFC0FF9F-830A-48F2-BA07-9D086D62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EFF"/>
    <w:rPr>
      <w:lang w:val="en-GB"/>
    </w:rPr>
  </w:style>
  <w:style w:type="paragraph" w:styleId="Heading1">
    <w:name w:val="heading 1"/>
    <w:basedOn w:val="Normal"/>
    <w:next w:val="Normal"/>
    <w:link w:val="Heading1Char"/>
    <w:uiPriority w:val="9"/>
    <w:qFormat/>
    <w:rsid w:val="006318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318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318B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318B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318B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1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8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318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318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318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318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1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8B5"/>
    <w:rPr>
      <w:rFonts w:eastAsiaTheme="majorEastAsia" w:cstheme="majorBidi"/>
      <w:color w:val="272727" w:themeColor="text1" w:themeTint="D8"/>
    </w:rPr>
  </w:style>
  <w:style w:type="paragraph" w:styleId="Title">
    <w:name w:val="Title"/>
    <w:basedOn w:val="Normal"/>
    <w:next w:val="Normal"/>
    <w:link w:val="TitleChar"/>
    <w:uiPriority w:val="10"/>
    <w:qFormat/>
    <w:rsid w:val="0063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8B5"/>
    <w:pPr>
      <w:spacing w:before="160"/>
      <w:jc w:val="center"/>
    </w:pPr>
    <w:rPr>
      <w:i/>
      <w:iCs/>
      <w:color w:val="404040" w:themeColor="text1" w:themeTint="BF"/>
    </w:rPr>
  </w:style>
  <w:style w:type="character" w:customStyle="1" w:styleId="QuoteChar">
    <w:name w:val="Quote Char"/>
    <w:basedOn w:val="DefaultParagraphFont"/>
    <w:link w:val="Quote"/>
    <w:uiPriority w:val="29"/>
    <w:rsid w:val="006318B5"/>
    <w:rPr>
      <w:i/>
      <w:iCs/>
      <w:color w:val="404040" w:themeColor="text1" w:themeTint="BF"/>
    </w:rPr>
  </w:style>
  <w:style w:type="paragraph" w:styleId="ListParagraph">
    <w:name w:val="List Paragraph"/>
    <w:basedOn w:val="Normal"/>
    <w:uiPriority w:val="34"/>
    <w:qFormat/>
    <w:rsid w:val="006318B5"/>
    <w:pPr>
      <w:ind w:left="720"/>
      <w:contextualSpacing/>
    </w:pPr>
  </w:style>
  <w:style w:type="character" w:styleId="IntenseEmphasis">
    <w:name w:val="Intense Emphasis"/>
    <w:basedOn w:val="DefaultParagraphFont"/>
    <w:uiPriority w:val="21"/>
    <w:qFormat/>
    <w:rsid w:val="006318B5"/>
    <w:rPr>
      <w:i/>
      <w:iCs/>
      <w:color w:val="2E74B5" w:themeColor="accent1" w:themeShade="BF"/>
    </w:rPr>
  </w:style>
  <w:style w:type="paragraph" w:styleId="IntenseQuote">
    <w:name w:val="Intense Quote"/>
    <w:basedOn w:val="Normal"/>
    <w:next w:val="Normal"/>
    <w:link w:val="IntenseQuoteChar"/>
    <w:uiPriority w:val="30"/>
    <w:qFormat/>
    <w:rsid w:val="006318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18B5"/>
    <w:rPr>
      <w:i/>
      <w:iCs/>
      <w:color w:val="2E74B5" w:themeColor="accent1" w:themeShade="BF"/>
    </w:rPr>
  </w:style>
  <w:style w:type="character" w:styleId="IntenseReference">
    <w:name w:val="Intense Reference"/>
    <w:basedOn w:val="DefaultParagraphFont"/>
    <w:uiPriority w:val="32"/>
    <w:qFormat/>
    <w:rsid w:val="006318B5"/>
    <w:rPr>
      <w:b/>
      <w:bCs/>
      <w:smallCaps/>
      <w:color w:val="2E74B5" w:themeColor="accent1" w:themeShade="BF"/>
      <w:spacing w:val="5"/>
    </w:rPr>
  </w:style>
  <w:style w:type="paragraph" w:customStyle="1" w:styleId="my-0">
    <w:name w:val="my-0"/>
    <w:basedOn w:val="Normal"/>
    <w:rsid w:val="006318B5"/>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styleId="Strong">
    <w:name w:val="Strong"/>
    <w:basedOn w:val="DefaultParagraphFont"/>
    <w:uiPriority w:val="22"/>
    <w:qFormat/>
    <w:rsid w:val="006318B5"/>
    <w:rPr>
      <w:b/>
      <w:bCs/>
    </w:rPr>
  </w:style>
  <w:style w:type="character" w:styleId="Hyperlink">
    <w:name w:val="Hyperlink"/>
    <w:basedOn w:val="DefaultParagraphFont"/>
    <w:uiPriority w:val="99"/>
    <w:unhideWhenUsed/>
    <w:rsid w:val="006318B5"/>
    <w:rPr>
      <w:color w:val="0000FF"/>
      <w:u w:val="single"/>
    </w:rPr>
  </w:style>
  <w:style w:type="character" w:customStyle="1" w:styleId="hoverbg-super">
    <w:name w:val="hover:bg-super"/>
    <w:basedOn w:val="DefaultParagraphFont"/>
    <w:rsid w:val="006318B5"/>
  </w:style>
  <w:style w:type="character" w:customStyle="1" w:styleId="whitespace-nowrap">
    <w:name w:val="whitespace-nowrap"/>
    <w:basedOn w:val="DefaultParagraphFont"/>
    <w:rsid w:val="006318B5"/>
  </w:style>
  <w:style w:type="paragraph" w:styleId="HTMLPreformatted">
    <w:name w:val="HTML Preformatted"/>
    <w:basedOn w:val="Normal"/>
    <w:link w:val="HTMLPreformattedChar"/>
    <w:uiPriority w:val="99"/>
    <w:semiHidden/>
    <w:unhideWhenUsed/>
    <w:rsid w:val="0063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PreformattedChar">
    <w:name w:val="HTML Preformatted Char"/>
    <w:basedOn w:val="DefaultParagraphFont"/>
    <w:link w:val="HTMLPreformatted"/>
    <w:uiPriority w:val="99"/>
    <w:semiHidden/>
    <w:rsid w:val="006318B5"/>
    <w:rPr>
      <w:rFonts w:ascii="Courier New" w:eastAsia="Times New Roman" w:hAnsi="Courier New" w:cs="Courier New"/>
      <w:kern w:val="0"/>
      <w:sz w:val="20"/>
      <w:szCs w:val="20"/>
      <w:lang w:eastAsia="el-GR"/>
      <w14:ligatures w14:val="none"/>
    </w:rPr>
  </w:style>
  <w:style w:type="character" w:styleId="HTMLCode">
    <w:name w:val="HTML Code"/>
    <w:basedOn w:val="DefaultParagraphFont"/>
    <w:uiPriority w:val="99"/>
    <w:semiHidden/>
    <w:unhideWhenUsed/>
    <w:rsid w:val="006318B5"/>
    <w:rPr>
      <w:rFonts w:ascii="Courier New" w:eastAsia="Times New Roman" w:hAnsi="Courier New" w:cs="Courier New"/>
      <w:sz w:val="20"/>
      <w:szCs w:val="20"/>
    </w:rPr>
  </w:style>
  <w:style w:type="character" w:customStyle="1" w:styleId="token">
    <w:name w:val="token"/>
    <w:basedOn w:val="DefaultParagraphFont"/>
    <w:rsid w:val="006318B5"/>
  </w:style>
  <w:style w:type="table" w:styleId="TableGrid">
    <w:name w:val="Table Grid"/>
    <w:basedOn w:val="TableNormal"/>
    <w:uiPriority w:val="39"/>
    <w:rsid w:val="006D4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18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441E6E"/>
    <w:pPr>
      <w:spacing w:after="0" w:line="240" w:lineRule="auto"/>
    </w:pPr>
  </w:style>
  <w:style w:type="character" w:styleId="SubtleEmphasis">
    <w:name w:val="Subtle Emphasis"/>
    <w:basedOn w:val="DefaultParagraphFont"/>
    <w:uiPriority w:val="19"/>
    <w:qFormat/>
    <w:rsid w:val="00441E6E"/>
    <w:rPr>
      <w:i/>
      <w:iCs/>
      <w:color w:val="404040" w:themeColor="text1" w:themeTint="BF"/>
    </w:rPr>
  </w:style>
  <w:style w:type="paragraph" w:styleId="TOCHeading">
    <w:name w:val="TOC Heading"/>
    <w:basedOn w:val="Heading1"/>
    <w:next w:val="Normal"/>
    <w:uiPriority w:val="39"/>
    <w:unhideWhenUsed/>
    <w:qFormat/>
    <w:rsid w:val="00FF23D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F23D8"/>
    <w:pPr>
      <w:spacing w:after="100"/>
    </w:pPr>
  </w:style>
  <w:style w:type="paragraph" w:styleId="TOC2">
    <w:name w:val="toc 2"/>
    <w:basedOn w:val="Normal"/>
    <w:next w:val="Normal"/>
    <w:autoRedefine/>
    <w:uiPriority w:val="39"/>
    <w:unhideWhenUsed/>
    <w:rsid w:val="00FF23D8"/>
    <w:pPr>
      <w:spacing w:after="100"/>
      <w:ind w:left="220"/>
    </w:pPr>
  </w:style>
  <w:style w:type="paragraph" w:styleId="TOC3">
    <w:name w:val="toc 3"/>
    <w:basedOn w:val="Normal"/>
    <w:next w:val="Normal"/>
    <w:autoRedefine/>
    <w:uiPriority w:val="39"/>
    <w:unhideWhenUsed/>
    <w:rsid w:val="00FF23D8"/>
    <w:pPr>
      <w:spacing w:after="100"/>
      <w:ind w:left="440"/>
    </w:pPr>
  </w:style>
  <w:style w:type="paragraph" w:styleId="Header">
    <w:name w:val="header"/>
    <w:basedOn w:val="Normal"/>
    <w:link w:val="HeaderChar"/>
    <w:uiPriority w:val="99"/>
    <w:unhideWhenUsed/>
    <w:rsid w:val="00FA0EF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A0EFF"/>
    <w:rPr>
      <w:lang w:val="en-GB"/>
    </w:rPr>
  </w:style>
  <w:style w:type="paragraph" w:styleId="Footer">
    <w:name w:val="footer"/>
    <w:basedOn w:val="Normal"/>
    <w:link w:val="FooterChar"/>
    <w:uiPriority w:val="99"/>
    <w:unhideWhenUsed/>
    <w:rsid w:val="00FA0EF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A0EF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23121">
      <w:bodyDiv w:val="1"/>
      <w:marLeft w:val="0"/>
      <w:marRight w:val="0"/>
      <w:marTop w:val="0"/>
      <w:marBottom w:val="0"/>
      <w:divBdr>
        <w:top w:val="none" w:sz="0" w:space="0" w:color="auto"/>
        <w:left w:val="none" w:sz="0" w:space="0" w:color="auto"/>
        <w:bottom w:val="none" w:sz="0" w:space="0" w:color="auto"/>
        <w:right w:val="none" w:sz="0" w:space="0" w:color="auto"/>
      </w:divBdr>
      <w:divsChild>
        <w:div w:id="611860019">
          <w:marLeft w:val="0"/>
          <w:marRight w:val="0"/>
          <w:marTop w:val="0"/>
          <w:marBottom w:val="0"/>
          <w:divBdr>
            <w:top w:val="none" w:sz="0" w:space="0" w:color="auto"/>
            <w:left w:val="none" w:sz="0" w:space="0" w:color="auto"/>
            <w:bottom w:val="none" w:sz="0" w:space="0" w:color="auto"/>
            <w:right w:val="none" w:sz="0" w:space="0" w:color="auto"/>
          </w:divBdr>
          <w:divsChild>
            <w:div w:id="1329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3456">
      <w:bodyDiv w:val="1"/>
      <w:marLeft w:val="0"/>
      <w:marRight w:val="0"/>
      <w:marTop w:val="0"/>
      <w:marBottom w:val="0"/>
      <w:divBdr>
        <w:top w:val="none" w:sz="0" w:space="0" w:color="auto"/>
        <w:left w:val="none" w:sz="0" w:space="0" w:color="auto"/>
        <w:bottom w:val="none" w:sz="0" w:space="0" w:color="auto"/>
        <w:right w:val="none" w:sz="0" w:space="0" w:color="auto"/>
      </w:divBdr>
    </w:div>
    <w:div w:id="530415466">
      <w:bodyDiv w:val="1"/>
      <w:marLeft w:val="0"/>
      <w:marRight w:val="0"/>
      <w:marTop w:val="0"/>
      <w:marBottom w:val="0"/>
      <w:divBdr>
        <w:top w:val="none" w:sz="0" w:space="0" w:color="auto"/>
        <w:left w:val="none" w:sz="0" w:space="0" w:color="auto"/>
        <w:bottom w:val="none" w:sz="0" w:space="0" w:color="auto"/>
        <w:right w:val="none" w:sz="0" w:space="0" w:color="auto"/>
      </w:divBdr>
    </w:div>
    <w:div w:id="700858735">
      <w:bodyDiv w:val="1"/>
      <w:marLeft w:val="0"/>
      <w:marRight w:val="0"/>
      <w:marTop w:val="0"/>
      <w:marBottom w:val="0"/>
      <w:divBdr>
        <w:top w:val="none" w:sz="0" w:space="0" w:color="auto"/>
        <w:left w:val="none" w:sz="0" w:space="0" w:color="auto"/>
        <w:bottom w:val="none" w:sz="0" w:space="0" w:color="auto"/>
        <w:right w:val="none" w:sz="0" w:space="0" w:color="auto"/>
      </w:divBdr>
      <w:divsChild>
        <w:div w:id="1076436719">
          <w:marLeft w:val="0"/>
          <w:marRight w:val="0"/>
          <w:marTop w:val="0"/>
          <w:marBottom w:val="0"/>
          <w:divBdr>
            <w:top w:val="none" w:sz="0" w:space="0" w:color="auto"/>
            <w:left w:val="none" w:sz="0" w:space="0" w:color="auto"/>
            <w:bottom w:val="none" w:sz="0" w:space="0" w:color="auto"/>
            <w:right w:val="none" w:sz="0" w:space="0" w:color="auto"/>
          </w:divBdr>
          <w:divsChild>
            <w:div w:id="133360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4556">
      <w:bodyDiv w:val="1"/>
      <w:marLeft w:val="0"/>
      <w:marRight w:val="0"/>
      <w:marTop w:val="0"/>
      <w:marBottom w:val="0"/>
      <w:divBdr>
        <w:top w:val="none" w:sz="0" w:space="0" w:color="auto"/>
        <w:left w:val="none" w:sz="0" w:space="0" w:color="auto"/>
        <w:bottom w:val="none" w:sz="0" w:space="0" w:color="auto"/>
        <w:right w:val="none" w:sz="0" w:space="0" w:color="auto"/>
      </w:divBdr>
      <w:divsChild>
        <w:div w:id="1804230332">
          <w:marLeft w:val="0"/>
          <w:marRight w:val="0"/>
          <w:marTop w:val="0"/>
          <w:marBottom w:val="0"/>
          <w:divBdr>
            <w:top w:val="none" w:sz="0" w:space="0" w:color="auto"/>
            <w:left w:val="none" w:sz="0" w:space="0" w:color="auto"/>
            <w:bottom w:val="none" w:sz="0" w:space="0" w:color="auto"/>
            <w:right w:val="none" w:sz="0" w:space="0" w:color="auto"/>
          </w:divBdr>
          <w:divsChild>
            <w:div w:id="6157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9540">
      <w:bodyDiv w:val="1"/>
      <w:marLeft w:val="0"/>
      <w:marRight w:val="0"/>
      <w:marTop w:val="0"/>
      <w:marBottom w:val="0"/>
      <w:divBdr>
        <w:top w:val="none" w:sz="0" w:space="0" w:color="auto"/>
        <w:left w:val="none" w:sz="0" w:space="0" w:color="auto"/>
        <w:bottom w:val="none" w:sz="0" w:space="0" w:color="auto"/>
        <w:right w:val="none" w:sz="0" w:space="0" w:color="auto"/>
      </w:divBdr>
      <w:divsChild>
        <w:div w:id="835457153">
          <w:marLeft w:val="0"/>
          <w:marRight w:val="0"/>
          <w:marTop w:val="0"/>
          <w:marBottom w:val="0"/>
          <w:divBdr>
            <w:top w:val="none" w:sz="0" w:space="0" w:color="auto"/>
            <w:left w:val="none" w:sz="0" w:space="0" w:color="auto"/>
            <w:bottom w:val="none" w:sz="0" w:space="0" w:color="auto"/>
            <w:right w:val="none" w:sz="0" w:space="0" w:color="auto"/>
          </w:divBdr>
          <w:divsChild>
            <w:div w:id="8293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2340">
      <w:bodyDiv w:val="1"/>
      <w:marLeft w:val="0"/>
      <w:marRight w:val="0"/>
      <w:marTop w:val="0"/>
      <w:marBottom w:val="0"/>
      <w:divBdr>
        <w:top w:val="none" w:sz="0" w:space="0" w:color="auto"/>
        <w:left w:val="none" w:sz="0" w:space="0" w:color="auto"/>
        <w:bottom w:val="none" w:sz="0" w:space="0" w:color="auto"/>
        <w:right w:val="none" w:sz="0" w:space="0" w:color="auto"/>
      </w:divBdr>
      <w:divsChild>
        <w:div w:id="216862466">
          <w:marLeft w:val="0"/>
          <w:marRight w:val="0"/>
          <w:marTop w:val="0"/>
          <w:marBottom w:val="0"/>
          <w:divBdr>
            <w:top w:val="single" w:sz="2" w:space="0" w:color="E5E7EB"/>
            <w:left w:val="single" w:sz="2" w:space="0" w:color="E5E7EB"/>
            <w:bottom w:val="single" w:sz="2" w:space="0" w:color="E5E7EB"/>
            <w:right w:val="single" w:sz="2" w:space="0" w:color="E5E7EB"/>
          </w:divBdr>
          <w:divsChild>
            <w:div w:id="13778491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2678080">
      <w:bodyDiv w:val="1"/>
      <w:marLeft w:val="0"/>
      <w:marRight w:val="0"/>
      <w:marTop w:val="0"/>
      <w:marBottom w:val="0"/>
      <w:divBdr>
        <w:top w:val="none" w:sz="0" w:space="0" w:color="auto"/>
        <w:left w:val="none" w:sz="0" w:space="0" w:color="auto"/>
        <w:bottom w:val="none" w:sz="0" w:space="0" w:color="auto"/>
        <w:right w:val="none" w:sz="0" w:space="0" w:color="auto"/>
      </w:divBdr>
      <w:divsChild>
        <w:div w:id="2087143258">
          <w:marLeft w:val="0"/>
          <w:marRight w:val="0"/>
          <w:marTop w:val="0"/>
          <w:marBottom w:val="0"/>
          <w:divBdr>
            <w:top w:val="none" w:sz="0" w:space="0" w:color="auto"/>
            <w:left w:val="none" w:sz="0" w:space="0" w:color="auto"/>
            <w:bottom w:val="none" w:sz="0" w:space="0" w:color="auto"/>
            <w:right w:val="none" w:sz="0" w:space="0" w:color="auto"/>
          </w:divBdr>
          <w:divsChild>
            <w:div w:id="2058510693">
              <w:marLeft w:val="0"/>
              <w:marRight w:val="0"/>
              <w:marTop w:val="0"/>
              <w:marBottom w:val="0"/>
              <w:divBdr>
                <w:top w:val="none" w:sz="0" w:space="0" w:color="auto"/>
                <w:left w:val="none" w:sz="0" w:space="0" w:color="auto"/>
                <w:bottom w:val="none" w:sz="0" w:space="0" w:color="auto"/>
                <w:right w:val="none" w:sz="0" w:space="0" w:color="auto"/>
              </w:divBdr>
              <w:divsChild>
                <w:div w:id="559632621">
                  <w:marLeft w:val="0"/>
                  <w:marRight w:val="0"/>
                  <w:marTop w:val="0"/>
                  <w:marBottom w:val="0"/>
                  <w:divBdr>
                    <w:top w:val="none" w:sz="0" w:space="0" w:color="auto"/>
                    <w:left w:val="none" w:sz="0" w:space="0" w:color="auto"/>
                    <w:bottom w:val="none" w:sz="0" w:space="0" w:color="auto"/>
                    <w:right w:val="none" w:sz="0" w:space="0" w:color="auto"/>
                  </w:divBdr>
                  <w:divsChild>
                    <w:div w:id="1898081232">
                      <w:marLeft w:val="0"/>
                      <w:marRight w:val="0"/>
                      <w:marTop w:val="0"/>
                      <w:marBottom w:val="0"/>
                      <w:divBdr>
                        <w:top w:val="none" w:sz="0" w:space="0" w:color="auto"/>
                        <w:left w:val="none" w:sz="0" w:space="0" w:color="auto"/>
                        <w:bottom w:val="none" w:sz="0" w:space="0" w:color="auto"/>
                        <w:right w:val="none" w:sz="0" w:space="0" w:color="auto"/>
                      </w:divBdr>
                    </w:div>
                  </w:divsChild>
                </w:div>
                <w:div w:id="475416686">
                  <w:marLeft w:val="0"/>
                  <w:marRight w:val="0"/>
                  <w:marTop w:val="0"/>
                  <w:marBottom w:val="0"/>
                  <w:divBdr>
                    <w:top w:val="none" w:sz="0" w:space="0" w:color="auto"/>
                    <w:left w:val="none" w:sz="0" w:space="0" w:color="auto"/>
                    <w:bottom w:val="none" w:sz="0" w:space="0" w:color="auto"/>
                    <w:right w:val="none" w:sz="0" w:space="0" w:color="auto"/>
                  </w:divBdr>
                  <w:divsChild>
                    <w:div w:id="302197053">
                      <w:marLeft w:val="0"/>
                      <w:marRight w:val="0"/>
                      <w:marTop w:val="0"/>
                      <w:marBottom w:val="0"/>
                      <w:divBdr>
                        <w:top w:val="none" w:sz="0" w:space="0" w:color="auto"/>
                        <w:left w:val="none" w:sz="0" w:space="0" w:color="auto"/>
                        <w:bottom w:val="none" w:sz="0" w:space="0" w:color="auto"/>
                        <w:right w:val="none" w:sz="0" w:space="0" w:color="auto"/>
                      </w:divBdr>
                      <w:divsChild>
                        <w:div w:id="147212050">
                          <w:marLeft w:val="0"/>
                          <w:marRight w:val="0"/>
                          <w:marTop w:val="0"/>
                          <w:marBottom w:val="0"/>
                          <w:divBdr>
                            <w:top w:val="none" w:sz="0" w:space="0" w:color="auto"/>
                            <w:left w:val="none" w:sz="0" w:space="0" w:color="auto"/>
                            <w:bottom w:val="none" w:sz="0" w:space="0" w:color="auto"/>
                            <w:right w:val="none" w:sz="0" w:space="0" w:color="auto"/>
                          </w:divBdr>
                          <w:divsChild>
                            <w:div w:id="1981811739">
                              <w:marLeft w:val="0"/>
                              <w:marRight w:val="0"/>
                              <w:marTop w:val="0"/>
                              <w:marBottom w:val="0"/>
                              <w:divBdr>
                                <w:top w:val="none" w:sz="0" w:space="0" w:color="auto"/>
                                <w:left w:val="none" w:sz="0" w:space="0" w:color="auto"/>
                                <w:bottom w:val="none" w:sz="0" w:space="0" w:color="auto"/>
                                <w:right w:val="none" w:sz="0" w:space="0" w:color="auto"/>
                              </w:divBdr>
                              <w:divsChild>
                                <w:div w:id="930284520">
                                  <w:marLeft w:val="0"/>
                                  <w:marRight w:val="0"/>
                                  <w:marTop w:val="0"/>
                                  <w:marBottom w:val="0"/>
                                  <w:divBdr>
                                    <w:top w:val="none" w:sz="0" w:space="0" w:color="auto"/>
                                    <w:left w:val="none" w:sz="0" w:space="0" w:color="auto"/>
                                    <w:bottom w:val="none" w:sz="0" w:space="0" w:color="auto"/>
                                    <w:right w:val="none" w:sz="0" w:space="0" w:color="auto"/>
                                  </w:divBdr>
                                </w:div>
                              </w:divsChild>
                            </w:div>
                            <w:div w:id="492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186771">
      <w:bodyDiv w:val="1"/>
      <w:marLeft w:val="0"/>
      <w:marRight w:val="0"/>
      <w:marTop w:val="0"/>
      <w:marBottom w:val="0"/>
      <w:divBdr>
        <w:top w:val="none" w:sz="0" w:space="0" w:color="auto"/>
        <w:left w:val="none" w:sz="0" w:space="0" w:color="auto"/>
        <w:bottom w:val="none" w:sz="0" w:space="0" w:color="auto"/>
        <w:right w:val="none" w:sz="0" w:space="0" w:color="auto"/>
      </w:divBdr>
      <w:divsChild>
        <w:div w:id="2115200898">
          <w:marLeft w:val="0"/>
          <w:marRight w:val="0"/>
          <w:marTop w:val="0"/>
          <w:marBottom w:val="0"/>
          <w:divBdr>
            <w:top w:val="none" w:sz="0" w:space="0" w:color="auto"/>
            <w:left w:val="none" w:sz="0" w:space="0" w:color="auto"/>
            <w:bottom w:val="none" w:sz="0" w:space="0" w:color="auto"/>
            <w:right w:val="none" w:sz="0" w:space="0" w:color="auto"/>
          </w:divBdr>
          <w:divsChild>
            <w:div w:id="4377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15BC6-C871-4100-8FBD-5385B834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9</Pages>
  <Words>1656</Words>
  <Characters>9838</Characters>
  <Application>Microsoft Office Word</Application>
  <DocSecurity>0</DocSecurity>
  <Lines>196</Lines>
  <Paragraphs>56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End of Day</vt:lpstr>
      <vt:lpstr>    Version</vt:lpstr>
      <vt:lpstr>    End of Day API Methods </vt:lpstr>
      <vt:lpstr>        Exchange Rates </vt:lpstr>
      <vt:lpstr>    IBORs – Interbank Interest Rates </vt:lpstr>
      <vt:lpstr>        International Naming Convention</vt:lpstr>
      <vt:lpstr>        API Calls (Methods/Actions)</vt:lpstr>
      <vt:lpstr>    CBS Business Date</vt:lpstr>
      <vt:lpstr>        API Calls (Methods/Actions)</vt:lpstr>
    </vt:vector>
  </TitlesOfParts>
  <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Afentakis</dc:creator>
  <cp:keywords/>
  <dc:description/>
  <cp:lastModifiedBy>Andreas Afentakis</cp:lastModifiedBy>
  <cp:revision>6</cp:revision>
  <dcterms:created xsi:type="dcterms:W3CDTF">2025-06-02T09:38:00Z</dcterms:created>
  <dcterms:modified xsi:type="dcterms:W3CDTF">2025-06-02T14:50:00Z</dcterms:modified>
</cp:coreProperties>
</file>