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836E" w14:textId="12785E9B" w:rsidR="0040772E" w:rsidRDefault="00000000">
      <w:pPr>
        <w:pStyle w:val="Title"/>
        <w:spacing w:after="100"/>
      </w:pPr>
      <w:r>
        <w:t>No-Code AI Automation</w:t>
      </w:r>
      <w:r w:rsidR="005033CC">
        <w:t>-</w:t>
      </w:r>
      <w:r>
        <w:t xml:space="preserve"> Project Report</w:t>
      </w:r>
    </w:p>
    <w:p w14:paraId="41C9E1DC" w14:textId="77777777" w:rsidR="0040772E" w:rsidRDefault="00000000">
      <w:pPr>
        <w:spacing w:after="300"/>
      </w:pPr>
      <w:r>
        <w:t>Week 5 · Generative AI &amp; Prompt Engineering</w:t>
      </w:r>
    </w:p>
    <w:p w14:paraId="78EA9906" w14:textId="77777777" w:rsidR="0040772E" w:rsidRDefault="00000000">
      <w:pPr>
        <w:pStyle w:val="Heading1"/>
        <w:spacing w:before="300" w:after="150"/>
      </w:pPr>
      <w:r>
        <w:t>1. Overview</w:t>
      </w:r>
    </w:p>
    <w:p w14:paraId="5AFD6ECB" w14:textId="77777777" w:rsidR="0040772E" w:rsidRDefault="00000000">
      <w:pPr>
        <w:spacing w:after="120"/>
      </w:pPr>
      <w:r>
        <w:t>This project builds an automated workflow that triggers whenever a new response is submitted through a Google Form, sends the submission to an AI model for processing, and writes the AI's output back into the linked Google Sheet. The workflow requires no manual intervention once a form is submitted.</w:t>
      </w:r>
    </w:p>
    <w:p w14:paraId="47904613" w14:textId="77777777" w:rsidR="0040772E" w:rsidRDefault="00000000">
      <w:pPr>
        <w:pStyle w:val="Heading1"/>
        <w:spacing w:before="300" w:after="150"/>
      </w:pPr>
      <w:r>
        <w:t>2. Project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40772E" w14:paraId="5CE971EA" w14:textId="77777777">
        <w:tc>
          <w:tcPr>
            <w:tcW w:w="2400" w:type="dxa"/>
            <w:shd w:val="clear" w:color="auto" w:fill="F0EFEA"/>
          </w:tcPr>
          <w:p w14:paraId="04DD2910" w14:textId="77777777" w:rsidR="0040772E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</w:tcPr>
          <w:p w14:paraId="337CFC57" w14:textId="77777777" w:rsidR="0040772E" w:rsidRDefault="00000000">
            <w:r>
              <w:t>New row added to a Google Sheet (populated automatically by Google Form responses)</w:t>
            </w:r>
          </w:p>
        </w:tc>
      </w:tr>
      <w:tr w:rsidR="0040772E" w14:paraId="2599CF86" w14:textId="77777777">
        <w:tc>
          <w:tcPr>
            <w:tcW w:w="2400" w:type="dxa"/>
            <w:shd w:val="clear" w:color="auto" w:fill="F0EFEA"/>
          </w:tcPr>
          <w:p w14:paraId="02C415D2" w14:textId="77777777" w:rsidR="0040772E" w:rsidRDefault="00000000">
            <w:r>
              <w:rPr>
                <w:b/>
                <w:bCs/>
              </w:rPr>
              <w:t>Automation Platform</w:t>
            </w:r>
          </w:p>
        </w:tc>
        <w:tc>
          <w:tcPr>
            <w:tcW w:w="7200" w:type="dxa"/>
          </w:tcPr>
          <w:p w14:paraId="3785DDC6" w14:textId="77777777" w:rsidR="0040772E" w:rsidRDefault="00000000">
            <w:r>
              <w:t>n8n (cloud, free trial tier)</w:t>
            </w:r>
          </w:p>
        </w:tc>
      </w:tr>
      <w:tr w:rsidR="0040772E" w14:paraId="43834BE9" w14:textId="77777777">
        <w:tc>
          <w:tcPr>
            <w:tcW w:w="2400" w:type="dxa"/>
            <w:shd w:val="clear" w:color="auto" w:fill="F0EFEA"/>
          </w:tcPr>
          <w:p w14:paraId="18BB02F3" w14:textId="77777777" w:rsidR="0040772E" w:rsidRDefault="00000000">
            <w:r>
              <w:rPr>
                <w:b/>
                <w:bCs/>
              </w:rPr>
              <w:t>AI Provider</w:t>
            </w:r>
          </w:p>
        </w:tc>
        <w:tc>
          <w:tcPr>
            <w:tcW w:w="7200" w:type="dxa"/>
          </w:tcPr>
          <w:p w14:paraId="596CF1C1" w14:textId="77777777" w:rsidR="0040772E" w:rsidRDefault="00000000">
            <w:r>
              <w:t>Groq API — model: llama-3.1-8b-instant</w:t>
            </w:r>
          </w:p>
        </w:tc>
      </w:tr>
      <w:tr w:rsidR="0040772E" w14:paraId="59A3074E" w14:textId="77777777">
        <w:tc>
          <w:tcPr>
            <w:tcW w:w="2400" w:type="dxa"/>
            <w:shd w:val="clear" w:color="auto" w:fill="F0EFEA"/>
          </w:tcPr>
          <w:p w14:paraId="1F03F879" w14:textId="77777777" w:rsidR="0040772E" w:rsidRDefault="00000000">
            <w:r>
              <w:rPr>
                <w:b/>
                <w:bCs/>
              </w:rPr>
              <w:t>Final Action</w:t>
            </w:r>
          </w:p>
        </w:tc>
        <w:tc>
          <w:tcPr>
            <w:tcW w:w="7200" w:type="dxa"/>
          </w:tcPr>
          <w:p w14:paraId="765FF0BA" w14:textId="77777777" w:rsidR="0040772E" w:rsidRDefault="00000000">
            <w:r>
              <w:t>Update the same Google Sheet row with the AI-generated Category, Summary, and AI Reply</w:t>
            </w:r>
          </w:p>
        </w:tc>
      </w:tr>
    </w:tbl>
    <w:p w14:paraId="5E5C1F5D" w14:textId="77777777" w:rsidR="0040772E" w:rsidRDefault="00000000">
      <w:pPr>
        <w:pStyle w:val="Heading1"/>
        <w:spacing w:before="300" w:after="150"/>
      </w:pPr>
      <w:r>
        <w:t>3. Workflow Architecture</w:t>
      </w:r>
    </w:p>
    <w:p w14:paraId="0F2C1F6F" w14:textId="77777777" w:rsidR="0040772E" w:rsidRDefault="00000000">
      <w:pPr>
        <w:spacing w:after="120"/>
      </w:pPr>
      <w:r>
        <w:t>The workflow consists of four connected nodes in n8n:</w:t>
      </w:r>
    </w:p>
    <w:p w14:paraId="2ABEA756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New Feedback Row — Google Sheets Trigger node; polls the response sheet every minute for newly added rows.</w:t>
      </w:r>
    </w:p>
    <w:p w14:paraId="6F26690D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HTTP Request — sends the row's Name, Email, and Message fields to the Groq chat completions API with a prompt instructing the model to categorize the message, summarize it, and draft a reply.</w:t>
      </w:r>
    </w:p>
    <w:p w14:paraId="2F991D9F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Parse AI Output — a Code node that extracts the AI's JSON response, parses it, and prepares clean category / summary / reply / email fields for each row.</w:t>
      </w:r>
    </w:p>
    <w:p w14:paraId="20122705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 xml:space="preserve">Update Sheet </w:t>
      </w:r>
      <w:proofErr w:type="gramStart"/>
      <w:r>
        <w:t>With</w:t>
      </w:r>
      <w:proofErr w:type="gramEnd"/>
      <w:r>
        <w:t xml:space="preserve"> AI Result — writes the parsed values back into the Category, Summary, and AI Reply columns of the matching row (matched by email address).</w:t>
      </w:r>
    </w:p>
    <w:p w14:paraId="736F9E84" w14:textId="08786683" w:rsidR="0040772E" w:rsidRDefault="00CC0872">
      <w:pPr>
        <w:spacing w:before="150" w:after="150"/>
        <w:jc w:val="center"/>
      </w:pPr>
      <w:r w:rsidRPr="00CC0872">
        <w:rPr>
          <w:noProof/>
        </w:rPr>
        <w:drawing>
          <wp:inline distT="0" distB="0" distL="0" distR="0" wp14:anchorId="0E01683D" wp14:editId="0383304B">
            <wp:extent cx="5943600" cy="2421890"/>
            <wp:effectExtent l="0" t="0" r="0" b="0"/>
            <wp:docPr id="13864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8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1488" w14:textId="77777777" w:rsidR="0040772E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n8n workflow canvas showing the four connected nodes.</w:t>
      </w:r>
    </w:p>
    <w:p w14:paraId="3C1D7282" w14:textId="77777777" w:rsidR="0040772E" w:rsidRDefault="00000000">
      <w:pPr>
        <w:pStyle w:val="Heading1"/>
        <w:spacing w:before="300" w:after="150"/>
      </w:pPr>
      <w:r>
        <w:t>4. AI Prompt Used</w:t>
      </w:r>
    </w:p>
    <w:p w14:paraId="50BEBB8B" w14:textId="77777777" w:rsidR="0040772E" w:rsidRDefault="00000000">
      <w:pPr>
        <w:spacing w:after="120"/>
      </w:pPr>
      <w:r>
        <w:lastRenderedPageBreak/>
        <w:t>Each row's Name, Email, and Message fields were inserted into the following prompt, sent to the Groq API:</w:t>
      </w:r>
    </w:p>
    <w:p w14:paraId="5C08D72C" w14:textId="49B62B4D" w:rsidR="00CC0872" w:rsidRPr="00CC0872" w:rsidRDefault="00CC0872" w:rsidP="00CC087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0EFEA"/>
        <w:spacing w:after="200"/>
        <w:rPr>
          <w:rFonts w:ascii="Courier New" w:eastAsia="Courier New" w:hAnsi="Courier New" w:cs="Courier New"/>
          <w:sz w:val="19"/>
          <w:szCs w:val="19"/>
        </w:rPr>
      </w:pPr>
      <w:r w:rsidRPr="00CC0872">
        <w:rPr>
          <w:rFonts w:ascii="Courier New" w:eastAsia="Courier New" w:hAnsi="Courier New" w:cs="Courier New"/>
          <w:sz w:val="19"/>
          <w:szCs w:val="19"/>
        </w:rPr>
        <w:t xml:space="preserve">content: "You are a customer support assistant. Read the customer's message carefully and base your answer only on what it actually </w:t>
      </w:r>
      <w:proofErr w:type="gramStart"/>
      <w:r w:rsidRPr="00CC0872">
        <w:rPr>
          <w:rFonts w:ascii="Courier New" w:eastAsia="Courier New" w:hAnsi="Courier New" w:cs="Courier New"/>
          <w:sz w:val="19"/>
          <w:szCs w:val="19"/>
        </w:rPr>
        <w:t>says.\n\nName</w:t>
      </w:r>
      <w:proofErr w:type="gramEnd"/>
      <w:r w:rsidRPr="00CC0872">
        <w:rPr>
          <w:rFonts w:ascii="Courier New" w:eastAsia="Courier New" w:hAnsi="Courier New" w:cs="Courier New"/>
          <w:sz w:val="19"/>
          <w:szCs w:val="19"/>
        </w:rPr>
        <w:t>: " + Object.values($</w:t>
      </w:r>
      <w:proofErr w:type="gramStart"/>
      <w:r w:rsidRPr="00CC0872">
        <w:rPr>
          <w:rFonts w:ascii="Courier New" w:eastAsia="Courier New" w:hAnsi="Courier New" w:cs="Courier New"/>
          <w:sz w:val="19"/>
          <w:szCs w:val="19"/>
        </w:rPr>
        <w:t>json)[</w:t>
      </w:r>
      <w:proofErr w:type="gramEnd"/>
      <w:r w:rsidRPr="00CC0872">
        <w:rPr>
          <w:rFonts w:ascii="Courier New" w:eastAsia="Courier New" w:hAnsi="Courier New" w:cs="Courier New"/>
          <w:sz w:val="19"/>
          <w:szCs w:val="19"/>
        </w:rPr>
        <w:t>1] + "\nEmail: " + Object.values($</w:t>
      </w:r>
      <w:proofErr w:type="gramStart"/>
      <w:r w:rsidRPr="00CC0872">
        <w:rPr>
          <w:rFonts w:ascii="Courier New" w:eastAsia="Courier New" w:hAnsi="Courier New" w:cs="Courier New"/>
          <w:sz w:val="19"/>
          <w:szCs w:val="19"/>
        </w:rPr>
        <w:t>json)[</w:t>
      </w:r>
      <w:proofErr w:type="gramEnd"/>
      <w:r w:rsidRPr="00CC0872">
        <w:rPr>
          <w:rFonts w:ascii="Courier New" w:eastAsia="Courier New" w:hAnsi="Courier New" w:cs="Courier New"/>
          <w:sz w:val="19"/>
          <w:szCs w:val="19"/>
        </w:rPr>
        <w:t>2] + "\nMessage: \"" + Object.values($</w:t>
      </w:r>
      <w:proofErr w:type="gramStart"/>
      <w:r w:rsidRPr="00CC0872">
        <w:rPr>
          <w:rFonts w:ascii="Courier New" w:eastAsia="Courier New" w:hAnsi="Courier New" w:cs="Courier New"/>
          <w:sz w:val="19"/>
          <w:szCs w:val="19"/>
        </w:rPr>
        <w:t>json)[</w:t>
      </w:r>
      <w:proofErr w:type="gramEnd"/>
      <w:r w:rsidRPr="00CC0872">
        <w:rPr>
          <w:rFonts w:ascii="Courier New" w:eastAsia="Courier New" w:hAnsi="Courier New" w:cs="Courier New"/>
          <w:sz w:val="19"/>
          <w:szCs w:val="19"/>
        </w:rPr>
        <w:t>3] + "\"\n\nDo the following:\n1. Category: pick the ONE category that best fits THIS specific message — Complaint (something went wrong), Question (they're asking for info), Praise (positive feedback), or Other. Do not default to Complaint unless the message actually describes a problem.\n2. Summary: one sentence describing what the customer said, in your own words.\n3. Reply: a warm, natural 2-3 sentence reply that directly addresses their specific message. Sign off as \"The Support Team\" — do not use placeholder brackets like [Your Name</w:t>
      </w:r>
      <w:proofErr w:type="gramStart"/>
      <w:r w:rsidRPr="00CC0872">
        <w:rPr>
          <w:rFonts w:ascii="Courier New" w:eastAsia="Courier New" w:hAnsi="Courier New" w:cs="Courier New"/>
          <w:sz w:val="19"/>
          <w:szCs w:val="19"/>
        </w:rPr>
        <w:t>].\n\nReturn</w:t>
      </w:r>
      <w:proofErr w:type="gramEnd"/>
      <w:r w:rsidRPr="00CC0872">
        <w:rPr>
          <w:rFonts w:ascii="Courier New" w:eastAsia="Courier New" w:hAnsi="Courier New" w:cs="Courier New"/>
          <w:sz w:val="19"/>
          <w:szCs w:val="19"/>
        </w:rPr>
        <w:t xml:space="preserve"> ONLY valid JSON with these exact keys, no markdown </w:t>
      </w:r>
      <w:proofErr w:type="gramStart"/>
      <w:r w:rsidRPr="00CC0872">
        <w:rPr>
          <w:rFonts w:ascii="Courier New" w:eastAsia="Courier New" w:hAnsi="Courier New" w:cs="Courier New"/>
          <w:sz w:val="19"/>
          <w:szCs w:val="19"/>
        </w:rPr>
        <w:t>fences:\n{</w:t>
      </w:r>
      <w:proofErr w:type="gramEnd"/>
      <w:r w:rsidRPr="00CC0872">
        <w:rPr>
          <w:rFonts w:ascii="Courier New" w:eastAsia="Courier New" w:hAnsi="Courier New" w:cs="Courier New"/>
          <w:sz w:val="19"/>
          <w:szCs w:val="19"/>
        </w:rPr>
        <w:t>\"category\": \"&lt;Complaint, Question, Praise, or Other — pick based on the message above&gt;\", \"summary\": \"&lt;your one-sentence summary&gt;\", \"reply\": \"&lt;your reply&gt;\"}"</w:t>
      </w:r>
    </w:p>
    <w:p w14:paraId="3269AD5D" w14:textId="77777777" w:rsidR="0040772E" w:rsidRDefault="00000000">
      <w:pPr>
        <w:pStyle w:val="Heading1"/>
        <w:spacing w:before="300" w:after="150"/>
      </w:pPr>
      <w:r>
        <w:t>5. Test Results</w:t>
      </w:r>
    </w:p>
    <w:p w14:paraId="1B2C8568" w14:textId="77777777" w:rsidR="0040772E" w:rsidRDefault="00000000">
      <w:pPr>
        <w:spacing w:after="120"/>
      </w:pPr>
      <w:r>
        <w:t>The workflow was tested end-to-end with real form submissions covering three distinct message types: a complaint, a question, and a compliment. Each submission triggered the pipeline automatically, and the AI-generated results were written back into the sheet within seconds.</w:t>
      </w:r>
    </w:p>
    <w:p w14:paraId="1606983D" w14:textId="1A1BFDA1" w:rsidR="0040772E" w:rsidRDefault="00CC0872">
      <w:pPr>
        <w:spacing w:before="150" w:after="150"/>
        <w:jc w:val="center"/>
      </w:pPr>
      <w:r w:rsidRPr="00CC0872">
        <w:rPr>
          <w:noProof/>
        </w:rPr>
        <w:drawing>
          <wp:inline distT="0" distB="0" distL="0" distR="0" wp14:anchorId="3EDDD3AB" wp14:editId="3F547A53">
            <wp:extent cx="5943600" cy="2451735"/>
            <wp:effectExtent l="0" t="0" r="0" b="5715"/>
            <wp:docPr id="15225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2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0B25" w14:textId="77777777" w:rsidR="0040772E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2: Google Sheet after the workflow processed multiple form submissions, showing populated Category, Summary, and AI Reply columns.</w:t>
      </w:r>
    </w:p>
    <w:p w14:paraId="40B739A6" w14:textId="77777777" w:rsidR="0040772E" w:rsidRDefault="00000000">
      <w:pPr>
        <w:pStyle w:val="Heading1"/>
        <w:spacing w:before="300" w:after="150"/>
      </w:pPr>
      <w:r>
        <w:t>6. Challenges &amp; Fixes</w:t>
      </w:r>
    </w:p>
    <w:p w14:paraId="502B596A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Gemini's free-tier API returned a zero-quota error, so the AI provider was switched to Groq, which offers a genuinely free tier with no billing requirement.</w:t>
      </w:r>
    </w:p>
    <w:p w14:paraId="2A12159F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The pre-built AI action node did not support Groq directly, so a generic HTTP Request node was used to call Groq's OpenAI-compatible chat completions endpoint instead.</w:t>
      </w:r>
    </w:p>
    <w:p w14:paraId="12D42DA3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The Code node initially processed only the first incoming row because it was set to "Run Once for All Items" mode; switching it to "Run Once for Each Item" fixed the workflow to process every new row.</w:t>
      </w:r>
    </w:p>
    <w:p w14:paraId="70E77485" w14:textId="77777777" w:rsidR="0040772E" w:rsidRDefault="00000000">
      <w:pPr>
        <w:pStyle w:val="ListParagraph"/>
        <w:numPr>
          <w:ilvl w:val="0"/>
          <w:numId w:val="1"/>
        </w:numPr>
        <w:spacing w:after="60"/>
      </w:pPr>
      <w:r>
        <w:t>The sheet update step initially failed because the trigger node did not expose a row-number field; matching was changed to use the submitter's email address instead, which is guaranteed unique per test row.</w:t>
      </w:r>
    </w:p>
    <w:p w14:paraId="7A6DF5E5" w14:textId="77777777" w:rsidR="0040772E" w:rsidRDefault="00000000">
      <w:pPr>
        <w:pStyle w:val="Heading1"/>
        <w:spacing w:before="300" w:after="150"/>
      </w:pPr>
      <w:r>
        <w:lastRenderedPageBreak/>
        <w:t>7. Conclusion</w:t>
      </w:r>
    </w:p>
    <w:p w14:paraId="677F3B77" w14:textId="77777777" w:rsidR="0040772E" w:rsidRDefault="00000000">
      <w:pPr>
        <w:spacing w:after="120"/>
      </w:pPr>
      <w:r>
        <w:t>The completed workflow demonstrates a full no-code automation pipeline: a real-world trigger (form submission), an AI processing step (categorization and reply drafting via Groq), and a final action that writes usable output back into a shared spreadsheet. This pattern generalizes directly to real business use cases such as auto-triaging support tickets or first-pass customer response drafting.</w:t>
      </w:r>
    </w:p>
    <w:sectPr w:rsidR="004077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A0563"/>
    <w:multiLevelType w:val="hybridMultilevel"/>
    <w:tmpl w:val="FA5C38CE"/>
    <w:lvl w:ilvl="0" w:tplc="B2642A86">
      <w:start w:val="1"/>
      <w:numFmt w:val="bullet"/>
      <w:lvlText w:val="●"/>
      <w:lvlJc w:val="left"/>
      <w:pPr>
        <w:ind w:left="720" w:hanging="360"/>
      </w:pPr>
    </w:lvl>
    <w:lvl w:ilvl="1" w:tplc="A08CB064">
      <w:start w:val="1"/>
      <w:numFmt w:val="bullet"/>
      <w:lvlText w:val="○"/>
      <w:lvlJc w:val="left"/>
      <w:pPr>
        <w:ind w:left="1440" w:hanging="360"/>
      </w:pPr>
    </w:lvl>
    <w:lvl w:ilvl="2" w:tplc="6B2605C0">
      <w:start w:val="1"/>
      <w:numFmt w:val="bullet"/>
      <w:lvlText w:val="■"/>
      <w:lvlJc w:val="left"/>
      <w:pPr>
        <w:ind w:left="2160" w:hanging="360"/>
      </w:pPr>
    </w:lvl>
    <w:lvl w:ilvl="3" w:tplc="FD8A2C12">
      <w:start w:val="1"/>
      <w:numFmt w:val="bullet"/>
      <w:lvlText w:val="●"/>
      <w:lvlJc w:val="left"/>
      <w:pPr>
        <w:ind w:left="2880" w:hanging="360"/>
      </w:pPr>
    </w:lvl>
    <w:lvl w:ilvl="4" w:tplc="240EA01E">
      <w:start w:val="1"/>
      <w:numFmt w:val="bullet"/>
      <w:lvlText w:val="○"/>
      <w:lvlJc w:val="left"/>
      <w:pPr>
        <w:ind w:left="3600" w:hanging="360"/>
      </w:pPr>
    </w:lvl>
    <w:lvl w:ilvl="5" w:tplc="3BA8167E">
      <w:start w:val="1"/>
      <w:numFmt w:val="bullet"/>
      <w:lvlText w:val="■"/>
      <w:lvlJc w:val="left"/>
      <w:pPr>
        <w:ind w:left="4320" w:hanging="360"/>
      </w:pPr>
    </w:lvl>
    <w:lvl w:ilvl="6" w:tplc="28CA5820">
      <w:start w:val="1"/>
      <w:numFmt w:val="bullet"/>
      <w:lvlText w:val="●"/>
      <w:lvlJc w:val="left"/>
      <w:pPr>
        <w:ind w:left="5040" w:hanging="360"/>
      </w:pPr>
    </w:lvl>
    <w:lvl w:ilvl="7" w:tplc="25C66B18">
      <w:start w:val="1"/>
      <w:numFmt w:val="bullet"/>
      <w:lvlText w:val="●"/>
      <w:lvlJc w:val="left"/>
      <w:pPr>
        <w:ind w:left="5760" w:hanging="360"/>
      </w:pPr>
    </w:lvl>
    <w:lvl w:ilvl="8" w:tplc="06CE6332">
      <w:start w:val="1"/>
      <w:numFmt w:val="bullet"/>
      <w:lvlText w:val="●"/>
      <w:lvlJc w:val="left"/>
      <w:pPr>
        <w:ind w:left="6480" w:hanging="360"/>
      </w:pPr>
    </w:lvl>
  </w:abstractNum>
  <w:num w:numId="1" w16cid:durableId="709721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72E"/>
    <w:rsid w:val="0040772E"/>
    <w:rsid w:val="00417B2B"/>
    <w:rsid w:val="005033CC"/>
    <w:rsid w:val="00C3408F"/>
    <w:rsid w:val="00CC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6D24"/>
  <w15:docId w15:val="{342441A1-66D0-4BA3-B1FB-FB6E4023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Aafia Azhar</cp:lastModifiedBy>
  <cp:revision>3</cp:revision>
  <dcterms:created xsi:type="dcterms:W3CDTF">2026-08-12T11:20:00Z</dcterms:created>
  <dcterms:modified xsi:type="dcterms:W3CDTF">2026-08-12T14:44:00Z</dcterms:modified>
</cp:coreProperties>
</file>