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📊 Sistema Especialista de Ciclos e Valor (SECV)</w:t>
      </w:r>
    </w:p>
    <w:p>
      <w:r>
        <w:t>Gestor de Carteira Global Inteligente inspirado em Howard Marks e Ray Dalio. O sistema analisa fundamentos empresariais, interpreta ciclos macroeconômicos e projeta fases futuras para recomendar ações de investimento com base em valor, risco e assimetria.</w:t>
      </w:r>
    </w:p>
    <w:p>
      <w:pPr>
        <w:pStyle w:val="Heading2"/>
      </w:pPr>
      <w:r>
        <w:t>1 — Visão do Projeto</w:t>
      </w:r>
    </w:p>
    <w:p>
      <w:r>
        <w:t>O SECV é um sistema especialista que combina dados macroeconômicos e microeconômicos para identificar a fase atual do ciclo de mercado e projetar a próxima fase para cada empresa e ativo. Utiliza fundamentos financeiros (ROE, EV/EBITDA, LPA, P/L), taxas de juros, inflação e liquidez global para sugerir estratégias (Acumular, Manter, Realizar).</w:t>
      </w:r>
    </w:p>
    <w:p>
      <w:pPr>
        <w:pStyle w:val="Heading2"/>
      </w:pPr>
      <w:r>
        <w:t>2 — Arquitetura Lógica</w:t>
      </w:r>
    </w:p>
    <w:p>
      <w:r>
        <w:t>Camadas principais:</w:t>
      </w:r>
    </w:p>
    <w:p>
      <w:r>
        <w:br/>
        <w:t>Usuário (UI) &lt;--&gt; API Gateway &lt;--&gt; Orquestrador (FastAPI)</w:t>
        <w:br/>
        <w:t xml:space="preserve">                               ├─ Ingestão (Collectors)</w:t>
        <w:br/>
        <w:t xml:space="preserve">                               ├─ Storage (PostgreSQL / TimescaleDB)</w:t>
        <w:br/>
        <w:t xml:space="preserve">                               ├─ Processing (ETL &amp; Indicator Engine)</w:t>
        <w:br/>
        <w:t xml:space="preserve">                               ├─ Inferência (Rules Engine + ML)</w:t>
        <w:br/>
        <w:t xml:space="preserve">                               ├─ Serving (Recommendation Engine)</w:t>
        <w:br/>
        <w:t xml:space="preserve">                               └─ Presentation (Dashboard / Chat)</w:t>
        <w:br/>
      </w:r>
    </w:p>
    <w:p>
      <w:pPr>
        <w:pStyle w:val="Heading2"/>
      </w:pPr>
      <w:r>
        <w:t>3 — Módulos Principais</w:t>
      </w:r>
    </w:p>
    <w:p>
      <w:r>
        <w:t>• Collector: coleta dados macro (Selic, IPCA, Fed Funds, commodities) e micro (StatusInvest, B3, TradingView).</w:t>
      </w:r>
    </w:p>
    <w:p>
      <w:r>
        <w:t>• ETL &amp; Normalization: trata, normaliza e estrutura dados.</w:t>
      </w:r>
    </w:p>
    <w:p>
      <w:r>
        <w:t>• Indicator Engine: calcula métricas financeiras (ROE, EV/EBITDA, P/L, Margens, Dívida/EBITDA).</w:t>
      </w:r>
    </w:p>
    <w:p>
      <w:r>
        <w:t>• Cycle Interpreter: aplica regras fuzzy para determinar fase do ciclo.</w:t>
      </w:r>
    </w:p>
    <w:p>
      <w:r>
        <w:t>• Projection Engine: prevê a próxima fase via modelos estatísticos e probabilísticos.</w:t>
      </w:r>
    </w:p>
    <w:p>
      <w:r>
        <w:t>• Decision Engine: recomenda ações (Acumular, Manter, Realizar).</w:t>
      </w:r>
    </w:p>
    <w:p>
      <w:r>
        <w:t>• Alerting: monitora mudanças macro e micro.</w:t>
      </w:r>
    </w:p>
    <w:p>
      <w:r>
        <w:t>• Presentation: dashboard visual e chat analítico.</w:t>
      </w:r>
    </w:p>
    <w:p>
      <w:pPr>
        <w:pStyle w:val="Heading2"/>
      </w:pPr>
      <w:r>
        <w:t>4 — Modelagem de Dados</w:t>
      </w:r>
    </w:p>
    <w:p>
      <w:r>
        <w:t>Banco de dados relacional (PostgreSQL) com tabelas normalizadas e histórico temporal.</w:t>
      </w:r>
    </w:p>
    <w:p>
      <w:r>
        <w:br/>
        <w:t>Tabelas principais:</w:t>
        <w:br/>
        <w:t>- macro_indicators: Selic, IPCA, Fed Funds, PIB, dólar, commodities.</w:t>
        <w:br/>
        <w:t>- companies: dados cadastrais de empresas.</w:t>
        <w:br/>
        <w:t>- company_quarters: resultados trimestrais.</w:t>
        <w:br/>
        <w:t>- company_indicators: métricas derivadas (ROE, EV/EBITDA, etc.).</w:t>
        <w:br/>
        <w:t>- cycle_assessment: resultados de análise do ciclo e recomendações.</w:t>
        <w:br/>
      </w:r>
    </w:p>
    <w:p>
      <w:pPr>
        <w:pStyle w:val="Heading2"/>
      </w:pPr>
      <w:r>
        <w:t>5 — Regras de Inferência do Ciclo</w:t>
      </w:r>
    </w:p>
    <w:p>
      <w:r>
        <w:br/>
        <w:t>Exemplo simplificado:</w:t>
        <w:br/>
        <w:t>IF Selic &gt; 12 AND IPCA &lt;= 5 AND Lucro_a/a &gt; 0 AND Dívida/EBITDA &lt; 2 → Inflexão</w:t>
        <w:br/>
        <w:t>IF ROE &gt; 15 AND P/L &lt; 18 → Expansão</w:t>
        <w:br/>
        <w:t>IF P/L &gt; 25 AND ROE &lt; 10 → Euforia</w:t>
        <w:br/>
        <w:t>IF Lucro_a/a &lt; 0 AND Dívida/EBITDA &gt; 3 → Contração</w:t>
        <w:br/>
      </w:r>
    </w:p>
    <w:p>
      <w:pPr>
        <w:pStyle w:val="Heading2"/>
      </w:pPr>
      <w:r>
        <w:t>6 — Módulo de Upload (CSV/Excel)</w:t>
      </w:r>
    </w:p>
    <w:p>
      <w:r>
        <w:t>Permite anexar arquivos CSV e Excel com fundamentos empresariais. Os dados são validados, normalizados e inseridos no banco automaticamente.</w:t>
      </w:r>
    </w:p>
    <w:p>
      <w:pPr>
        <w:pStyle w:val="Heading2"/>
      </w:pPr>
      <w:r>
        <w:t>7 — Dashboards e Interface</w:t>
      </w:r>
    </w:p>
    <w:p>
      <w:r>
        <w:t>• Painel macroeconômico (Selic, Fed, IPCA, PIB, commodities).</w:t>
      </w:r>
    </w:p>
    <w:p>
      <w:r>
        <w:t>• Visão da carteira e fases das empresas (cores e sinais).</w:t>
      </w:r>
    </w:p>
    <w:p>
      <w:r>
        <w:t>• Alertas de ciclo, simulações e relatórios narrativos.</w:t>
      </w:r>
    </w:p>
    <w:p>
      <w:pPr>
        <w:pStyle w:val="Heading2"/>
      </w:pPr>
      <w:r>
        <w:t>8 — Stack Tecnológico</w:t>
      </w:r>
    </w:p>
    <w:p>
      <w:r>
        <w:t>• Backend: Python (FastAPI, Pandas, SQLAlchemy).</w:t>
      </w:r>
    </w:p>
    <w:p>
      <w:r>
        <w:t>• Banco: PostgreSQL + TimescaleDB.</w:t>
      </w:r>
    </w:p>
    <w:p>
      <w:r>
        <w:t>• Machine Learning: scikit-learn, Prophet, scikit-fuzzy.</w:t>
      </w:r>
    </w:p>
    <w:p>
      <w:r>
        <w:t>• Dashboard: Streamlit / Power BI.</w:t>
      </w:r>
    </w:p>
    <w:p>
      <w:r>
        <w:t>• Infra: Docker, GitHub Actions, Prometheus, Grafana.</w:t>
      </w:r>
    </w:p>
    <w:p>
      <w:pPr>
        <w:pStyle w:val="Heading2"/>
      </w:pPr>
      <w:r>
        <w:t>9 — Entregáveis</w:t>
      </w:r>
    </w:p>
    <w:p>
      <w:r>
        <w:br/>
        <w:t>- Diagrama da arquitetura (PNG/SVG)</w:t>
        <w:br/>
        <w:t>- Script SQL DDL do banco</w:t>
        <w:br/>
        <w:t>- Engine de regras (Python)</w:t>
        <w:br/>
        <w:t>- Dashboard Streamlit / Power BI</w:t>
        <w:br/>
        <w:t>- API REST (OpenAPI)</w:t>
        <w:br/>
        <w:t>- Manual de operação e governança de regras</w:t>
        <w:br/>
      </w:r>
    </w:p>
    <w:p>
      <w:pPr>
        <w:pStyle w:val="Heading2"/>
      </w:pPr>
      <w:r>
        <w:t>10 — Conclusão</w:t>
      </w:r>
    </w:p>
    <w:p>
      <w:r>
        <w:t>O SECV é um ecossistema de inteligência financeira que une fundamentos, ciclos e probabilidade. Ele replica o raciocínio de um gestor institucional, com base na filosofia de Howard Marks e Ray Dalio, para identificar assimetrias e conduzir decisões com consciência de risco e timing de mercado.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