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6B1558BC" w14:paraId="45110B93" wp14:textId="77777777">
      <w:pPr>
        <w:spacing w:before="200" w:after="60"/>
        <w:jc w:val="center"/>
        <w:rPr>
          <w:rFonts w:ascii="Arial" w:hAnsi="Arial" w:eastAsia="Arial" w:cs="Arial"/>
          <w:b w:val="1"/>
          <w:bCs w:val="1"/>
          <w:color w:val="1A3C5E"/>
          <w:sz w:val="56"/>
          <w:szCs w:val="56"/>
          <w:lang w:val="en-US"/>
        </w:rPr>
      </w:pPr>
      <w:r w:rsidRPr="6B1558BC" w:rsidR="6B1558BC">
        <w:rPr>
          <w:rFonts w:ascii="Arial" w:hAnsi="Arial" w:eastAsia="Arial" w:cs="Arial"/>
          <w:b w:val="1"/>
          <w:bCs w:val="1"/>
          <w:color w:val="1A3C5E"/>
          <w:sz w:val="56"/>
          <w:szCs w:val="56"/>
          <w:lang w:val="en-US"/>
        </w:rPr>
        <w:t>FinSight</w:t>
      </w:r>
    </w:p>
    <w:p xmlns:wp14="http://schemas.microsoft.com/office/word/2010/wordml" w14:paraId="13AF51EF" wp14:textId="77777777">
      <w:pPr>
        <w:spacing w:before="0" w:after="60"/>
        <w:jc w:val="center"/>
      </w:pPr>
      <w:r>
        <w:rPr>
          <w:rFonts w:ascii="Arial" w:hAnsi="Arial" w:eastAsia="Arial" w:cs="Arial"/>
          <w:i/>
          <w:iCs/>
          <w:color w:val="2E75B6"/>
          <w:sz w:val="28"/>
          <w:szCs w:val="28"/>
        </w:rPr>
        <w:t xml:space="preserve">An AI-Enabled Multi-Modal Financial Analysis Agent</w:t>
      </w:r>
    </w:p>
    <w:p xmlns:wp14="http://schemas.microsoft.com/office/word/2010/wordml" w14:paraId="67356337" wp14:textId="77777777">
      <w:pPr>
        <w:spacing w:before="0" w:after="320"/>
        <w:jc w:val="center"/>
      </w:pPr>
      <w:r w:rsidRPr="6B1558BC" w:rsidR="6B1558BC">
        <w:rPr>
          <w:rFonts w:ascii="Arial" w:hAnsi="Arial" w:eastAsia="Arial" w:cs="Arial"/>
          <w:color w:val="888888"/>
          <w:sz w:val="20"/>
          <w:szCs w:val="20"/>
          <w:lang w:val="en-US"/>
        </w:rPr>
        <w:t xml:space="preserve">CPS 5801 Advanced </w:t>
      </w:r>
      <w:r w:rsidRPr="6B1558BC" w:rsidR="6B1558BC">
        <w:rPr>
          <w:rFonts w:ascii="Arial" w:hAnsi="Arial" w:eastAsia="Arial" w:cs="Arial"/>
          <w:color w:val="888888"/>
          <w:sz w:val="20"/>
          <w:szCs w:val="20"/>
          <w:lang w:val="en-US"/>
        </w:rPr>
        <w:t>AI  |</w:t>
      </w:r>
      <w:r w:rsidRPr="6B1558BC" w:rsidR="6B1558BC">
        <w:rPr>
          <w:rFonts w:ascii="Arial" w:hAnsi="Arial" w:eastAsia="Arial" w:cs="Arial"/>
          <w:color w:val="888888"/>
          <w:sz w:val="20"/>
          <w:szCs w:val="20"/>
          <w:lang w:val="en-US"/>
        </w:rPr>
        <w:t xml:space="preserve">  Phase 1: Project </w:t>
      </w:r>
      <w:r w:rsidRPr="6B1558BC" w:rsidR="6B1558BC">
        <w:rPr>
          <w:rFonts w:ascii="Arial" w:hAnsi="Arial" w:eastAsia="Arial" w:cs="Arial"/>
          <w:color w:val="888888"/>
          <w:sz w:val="20"/>
          <w:szCs w:val="20"/>
          <w:lang w:val="en-US"/>
        </w:rPr>
        <w:t>Proposal  |</w:t>
      </w:r>
      <w:r w:rsidRPr="6B1558BC" w:rsidR="6B1558BC">
        <w:rPr>
          <w:rFonts w:ascii="Arial" w:hAnsi="Arial" w:eastAsia="Arial" w:cs="Arial"/>
          <w:color w:val="888888"/>
          <w:sz w:val="20"/>
          <w:szCs w:val="20"/>
          <w:lang w:val="en-US"/>
        </w:rPr>
        <w:t xml:space="preserve">  Kean University</w:t>
      </w:r>
    </w:p>
    <w:p w:rsidR="1D7F5E6B" w:rsidP="6B1558BC" w:rsidRDefault="1D7F5E6B" w14:paraId="61823B7A" w14:textId="34C185A3">
      <w:pPr>
        <w:pStyle w:val="Normal"/>
        <w:spacing w:before="0" w:after="320"/>
        <w:jc w:val="center"/>
        <w:rPr>
          <w:rFonts w:ascii="Times New Roman" w:hAnsi="Times New Roman" w:eastAsia="Times New Roman" w:cs="Times New Roman"/>
          <w:noProof w:val="0"/>
          <w:sz w:val="24"/>
          <w:szCs w:val="24"/>
          <w:lang w:val="en-US"/>
        </w:rPr>
      </w:pPr>
      <w:r w:rsidRPr="6B1558BC" w:rsidR="1D7F5E6B">
        <w:rPr>
          <w:rFonts w:ascii="Times New Roman" w:hAnsi="Times New Roman" w:eastAsia="Times New Roman" w:cs="Times New Roman"/>
          <w:b w:val="0"/>
          <w:bCs w:val="0"/>
          <w:i w:val="0"/>
          <w:iCs w:val="0"/>
          <w:caps w:val="0"/>
          <w:smallCaps w:val="0"/>
          <w:noProof w:val="0"/>
          <w:color w:val="273540"/>
          <w:sz w:val="24"/>
          <w:szCs w:val="24"/>
          <w:lang w:val="en-US"/>
        </w:rPr>
        <w:t xml:space="preserve">Member Name </w:t>
      </w:r>
      <w:r w:rsidRPr="6B1558BC" w:rsidR="1D7F5E6B">
        <w:rPr>
          <w:rFonts w:ascii="Times New Roman" w:hAnsi="Times New Roman" w:eastAsia="Times New Roman" w:cs="Times New Roman"/>
          <w:b w:val="0"/>
          <w:bCs w:val="0"/>
          <w:i w:val="0"/>
          <w:iCs w:val="0"/>
          <w:caps w:val="0"/>
          <w:smallCaps w:val="0"/>
          <w:noProof w:val="0"/>
          <w:color w:val="273540"/>
          <w:sz w:val="24"/>
          <w:szCs w:val="24"/>
          <w:lang w:val="en-US"/>
        </w:rPr>
        <w:t>01 :</w:t>
      </w:r>
      <w:r w:rsidRPr="6B1558BC" w:rsidR="1D7F5E6B">
        <w:rPr>
          <w:rFonts w:ascii="Times New Roman" w:hAnsi="Times New Roman" w:eastAsia="Times New Roman" w:cs="Times New Roman"/>
          <w:b w:val="0"/>
          <w:bCs w:val="0"/>
          <w:i w:val="0"/>
          <w:iCs w:val="0"/>
          <w:caps w:val="0"/>
          <w:smallCaps w:val="0"/>
          <w:noProof w:val="0"/>
          <w:color w:val="273540"/>
          <w:sz w:val="24"/>
          <w:szCs w:val="24"/>
          <w:lang w:val="en-US"/>
        </w:rPr>
        <w:t xml:space="preserve">  Ibrahim Khan </w:t>
      </w:r>
      <w:r w:rsidRPr="6B1558BC" w:rsidR="1D7F5E6B">
        <w:rPr>
          <w:rFonts w:ascii="Times New Roman" w:hAnsi="Times New Roman" w:eastAsia="Times New Roman" w:cs="Times New Roman"/>
          <w:b w:val="0"/>
          <w:bCs w:val="0"/>
          <w:i w:val="0"/>
          <w:iCs w:val="0"/>
          <w:caps w:val="0"/>
          <w:smallCaps w:val="0"/>
          <w:noProof w:val="0"/>
          <w:color w:val="273540"/>
          <w:sz w:val="24"/>
          <w:szCs w:val="24"/>
          <w:lang w:val="en-US"/>
        </w:rPr>
        <w:t>Shovo</w:t>
      </w:r>
      <w:r w:rsidRPr="6B1558BC" w:rsidR="1D7F5E6B">
        <w:rPr>
          <w:rFonts w:ascii="Times New Roman" w:hAnsi="Times New Roman" w:eastAsia="Times New Roman" w:cs="Times New Roman"/>
          <w:b w:val="0"/>
          <w:bCs w:val="0"/>
          <w:i w:val="0"/>
          <w:iCs w:val="0"/>
          <w:caps w:val="0"/>
          <w:smallCaps w:val="0"/>
          <w:noProof w:val="0"/>
          <w:color w:val="273540"/>
          <w:sz w:val="24"/>
          <w:szCs w:val="24"/>
          <w:lang w:val="en-US"/>
        </w:rPr>
        <w:t xml:space="preserve">  |   </w:t>
      </w:r>
      <w:r w:rsidRPr="6B1558BC" w:rsidR="1D7F5E6B">
        <w:rPr>
          <w:rFonts w:ascii="Times New Roman" w:hAnsi="Times New Roman" w:eastAsia="Times New Roman" w:cs="Times New Roman"/>
          <w:b w:val="0"/>
          <w:bCs w:val="0"/>
          <w:i w:val="0"/>
          <w:iCs w:val="0"/>
          <w:caps w:val="0"/>
          <w:smallCaps w:val="0"/>
          <w:noProof w:val="0"/>
          <w:color w:val="273540"/>
          <w:sz w:val="24"/>
          <w:szCs w:val="24"/>
          <w:lang w:val="en-US"/>
        </w:rPr>
        <w:t>Id :</w:t>
      </w:r>
      <w:r w:rsidRPr="6B1558BC" w:rsidR="1D7F5E6B">
        <w:rPr>
          <w:rFonts w:ascii="Times New Roman" w:hAnsi="Times New Roman" w:eastAsia="Times New Roman" w:cs="Times New Roman"/>
          <w:b w:val="0"/>
          <w:bCs w:val="0"/>
          <w:i w:val="0"/>
          <w:iCs w:val="0"/>
          <w:caps w:val="0"/>
          <w:smallCaps w:val="0"/>
          <w:noProof w:val="0"/>
          <w:color w:val="273540"/>
          <w:sz w:val="24"/>
          <w:szCs w:val="24"/>
          <w:lang w:val="en-US"/>
        </w:rPr>
        <w:t xml:space="preserve"> 1334283</w:t>
      </w:r>
      <w:r>
        <w:br/>
      </w:r>
      <w:r w:rsidRPr="6B1558BC" w:rsidR="1D7F5E6B">
        <w:rPr>
          <w:rFonts w:ascii="Times New Roman" w:hAnsi="Times New Roman" w:eastAsia="Times New Roman" w:cs="Times New Roman"/>
          <w:b w:val="0"/>
          <w:bCs w:val="0"/>
          <w:i w:val="0"/>
          <w:iCs w:val="0"/>
          <w:caps w:val="0"/>
          <w:smallCaps w:val="0"/>
          <w:noProof w:val="0"/>
          <w:color w:val="273540"/>
          <w:sz w:val="24"/>
          <w:szCs w:val="24"/>
          <w:lang w:val="en-US"/>
        </w:rPr>
        <w:t xml:space="preserve">Member Name </w:t>
      </w:r>
      <w:r w:rsidRPr="6B1558BC" w:rsidR="1D7F5E6B">
        <w:rPr>
          <w:rFonts w:ascii="Times New Roman" w:hAnsi="Times New Roman" w:eastAsia="Times New Roman" w:cs="Times New Roman"/>
          <w:b w:val="0"/>
          <w:bCs w:val="0"/>
          <w:i w:val="0"/>
          <w:iCs w:val="0"/>
          <w:caps w:val="0"/>
          <w:smallCaps w:val="0"/>
          <w:noProof w:val="0"/>
          <w:color w:val="273540"/>
          <w:sz w:val="24"/>
          <w:szCs w:val="24"/>
          <w:lang w:val="en-US"/>
        </w:rPr>
        <w:t>02 :</w:t>
      </w:r>
      <w:r w:rsidRPr="6B1558BC" w:rsidR="1D7F5E6B">
        <w:rPr>
          <w:rFonts w:ascii="Times New Roman" w:hAnsi="Times New Roman" w:eastAsia="Times New Roman" w:cs="Times New Roman"/>
          <w:b w:val="0"/>
          <w:bCs w:val="0"/>
          <w:i w:val="0"/>
          <w:iCs w:val="0"/>
          <w:caps w:val="0"/>
          <w:smallCaps w:val="0"/>
          <w:noProof w:val="0"/>
          <w:color w:val="273540"/>
          <w:sz w:val="24"/>
          <w:szCs w:val="24"/>
          <w:lang w:val="en-US"/>
        </w:rPr>
        <w:t xml:space="preserve">  Akhil </w:t>
      </w:r>
      <w:r w:rsidRPr="6B1558BC" w:rsidR="1D7F5E6B">
        <w:rPr>
          <w:rFonts w:ascii="Times New Roman" w:hAnsi="Times New Roman" w:eastAsia="Times New Roman" w:cs="Times New Roman"/>
          <w:b w:val="0"/>
          <w:bCs w:val="0"/>
          <w:i w:val="0"/>
          <w:iCs w:val="0"/>
          <w:caps w:val="0"/>
          <w:smallCaps w:val="0"/>
          <w:noProof w:val="0"/>
          <w:color w:val="273540"/>
          <w:sz w:val="24"/>
          <w:szCs w:val="24"/>
          <w:lang w:val="en-US"/>
        </w:rPr>
        <w:t>Ageer</w:t>
      </w:r>
      <w:r w:rsidRPr="6B1558BC" w:rsidR="1D7F5E6B">
        <w:rPr>
          <w:rFonts w:ascii="Times New Roman" w:hAnsi="Times New Roman" w:eastAsia="Times New Roman" w:cs="Times New Roman"/>
          <w:b w:val="0"/>
          <w:bCs w:val="0"/>
          <w:i w:val="0"/>
          <w:iCs w:val="0"/>
          <w:caps w:val="0"/>
          <w:smallCaps w:val="0"/>
          <w:noProof w:val="0"/>
          <w:color w:val="273540"/>
          <w:sz w:val="24"/>
          <w:szCs w:val="24"/>
          <w:lang w:val="en-US"/>
        </w:rPr>
        <w:t xml:space="preserve">                |   </w:t>
      </w:r>
      <w:r w:rsidRPr="6B1558BC" w:rsidR="1D7F5E6B">
        <w:rPr>
          <w:rFonts w:ascii="Times New Roman" w:hAnsi="Times New Roman" w:eastAsia="Times New Roman" w:cs="Times New Roman"/>
          <w:b w:val="0"/>
          <w:bCs w:val="0"/>
          <w:i w:val="0"/>
          <w:iCs w:val="0"/>
          <w:caps w:val="0"/>
          <w:smallCaps w:val="0"/>
          <w:noProof w:val="0"/>
          <w:color w:val="273540"/>
          <w:sz w:val="24"/>
          <w:szCs w:val="24"/>
          <w:lang w:val="en-US"/>
        </w:rPr>
        <w:t>Id :</w:t>
      </w:r>
      <w:r w:rsidRPr="6B1558BC" w:rsidR="1D7F5E6B">
        <w:rPr>
          <w:rFonts w:ascii="Times New Roman" w:hAnsi="Times New Roman" w:eastAsia="Times New Roman" w:cs="Times New Roman"/>
          <w:b w:val="0"/>
          <w:bCs w:val="0"/>
          <w:i w:val="0"/>
          <w:iCs w:val="0"/>
          <w:caps w:val="0"/>
          <w:smallCaps w:val="0"/>
          <w:noProof w:val="0"/>
          <w:color w:val="273540"/>
          <w:sz w:val="24"/>
          <w:szCs w:val="24"/>
          <w:lang w:val="en-US"/>
        </w:rPr>
        <w:t xml:space="preserve"> 1571682</w:t>
      </w:r>
    </w:p>
    <w:p xmlns:wp14="http://schemas.microsoft.com/office/word/2010/wordml" w14:paraId="18720E2A" wp14:textId="77777777">
      <w:pPr>
        <w:pStyle w:val="Heading1"/>
        <w:pBdr>
          <w:bottom w:val="single" w:color="1A3C5E" w:sz="4" w:space="4"/>
        </w:pBdr>
        <w:spacing w:before="280" w:after="120"/>
      </w:pPr>
      <w:r>
        <w:rPr>
          <w:rFonts w:ascii="Arial" w:hAnsi="Arial" w:eastAsia="Arial" w:cs="Arial"/>
          <w:b/>
          <w:bCs/>
          <w:color w:val="1A3C5E"/>
          <w:sz w:val="28"/>
          <w:szCs w:val="28"/>
        </w:rPr>
        <w:t xml:space="preserve">1. Application Problem</w:t>
      </w:r>
    </w:p>
    <w:p xmlns:wp14="http://schemas.microsoft.com/office/word/2010/wordml" w14:paraId="06460F3D" wp14:textId="77777777">
      <w:pPr>
        <w:spacing w:before="60" w:after="60"/>
        <w:jc w:val="both"/>
      </w:pPr>
      <w:r>
        <w:rPr>
          <w:rFonts w:ascii="Arial" w:hAnsi="Arial" w:eastAsia="Arial" w:cs="Arial"/>
          <w:sz w:val="22"/>
          <w:szCs w:val="22"/>
        </w:rPr>
        <w:t xml:space="preserve">Modern financial markets generate an overwhelming volume of data every second — candlestick charts, earnings reports, macroeconomic news, and real-time price feeds. Professional traders rely on Bloomberg Terminals and similar platforms to synthesize this information, but these tools are expensive, complex, and do not offer AI-driven reasoning. Retail investors and small trading desks lack access to intelligent systems that can simultaneously interpret visual chart data and contextual market information to produce actionable insights.</w:t>
      </w:r>
    </w:p>
    <w:p xmlns:wp14="http://schemas.microsoft.com/office/word/2010/wordml" w14:paraId="672A6659" wp14:textId="77777777">
      <w:pPr>
        <w:spacing w:before="60" w:after="60"/>
      </w:pPr>
      <w:r/>
    </w:p>
    <w:p xmlns:wp14="http://schemas.microsoft.com/office/word/2010/wordml" w14:paraId="7F748A90" wp14:textId="77777777">
      <w:pPr>
        <w:spacing w:before="60" w:after="60"/>
        <w:jc w:val="both"/>
      </w:pPr>
      <w:r w:rsidRPr="6B1558BC" w:rsidR="6B1558BC">
        <w:rPr>
          <w:rFonts w:ascii="Arial" w:hAnsi="Arial" w:eastAsia="Arial" w:cs="Arial"/>
          <w:sz w:val="22"/>
          <w:szCs w:val="22"/>
          <w:lang w:val="en-US"/>
        </w:rPr>
        <w:t>FinSight</w:t>
      </w:r>
      <w:r w:rsidRPr="6B1558BC" w:rsidR="6B1558BC">
        <w:rPr>
          <w:rFonts w:ascii="Arial" w:hAnsi="Arial" w:eastAsia="Arial" w:cs="Arial"/>
          <w:sz w:val="22"/>
          <w:szCs w:val="22"/>
          <w:lang w:val="en-US"/>
        </w:rPr>
        <w:t xml:space="preserve"> addresses this gap by building an AI-powered agent that mirrors the analytical workflow of a professional financial analyst. The agent takes a stock chart image (candlestick format) along with optional contextual text (news headlines, ticker symbol, </w:t>
      </w:r>
      <w:r w:rsidRPr="6B1558BC" w:rsidR="6B1558BC">
        <w:rPr>
          <w:rFonts w:ascii="Arial" w:hAnsi="Arial" w:eastAsia="Arial" w:cs="Arial"/>
          <w:sz w:val="22"/>
          <w:szCs w:val="22"/>
          <w:lang w:val="en-US"/>
        </w:rPr>
        <w:t>timeframe</w:t>
      </w:r>
      <w:r w:rsidRPr="6B1558BC" w:rsidR="6B1558BC">
        <w:rPr>
          <w:rFonts w:ascii="Arial" w:hAnsi="Arial" w:eastAsia="Arial" w:cs="Arial"/>
          <w:sz w:val="22"/>
          <w:szCs w:val="22"/>
          <w:lang w:val="en-US"/>
        </w:rPr>
        <w:t xml:space="preserve">) as </w:t>
      </w:r>
      <w:r w:rsidRPr="6B1558BC" w:rsidR="6B1558BC">
        <w:rPr>
          <w:rFonts w:ascii="Arial" w:hAnsi="Arial" w:eastAsia="Arial" w:cs="Arial"/>
          <w:sz w:val="22"/>
          <w:szCs w:val="22"/>
          <w:lang w:val="en-US"/>
        </w:rPr>
        <w:t>input, and</w:t>
      </w:r>
      <w:r w:rsidRPr="6B1558BC" w:rsidR="6B1558BC">
        <w:rPr>
          <w:rFonts w:ascii="Arial" w:hAnsi="Arial" w:eastAsia="Arial" w:cs="Arial"/>
          <w:sz w:val="22"/>
          <w:szCs w:val="22"/>
          <w:lang w:val="en-US"/>
        </w:rPr>
        <w:t xml:space="preserve"> produces a structured multi-step analysis: pattern identification, signal classification (Buy / Sell / Hold), risk assessment, and a natural language explanation of the reasoning.</w:t>
      </w:r>
    </w:p>
    <w:p xmlns:wp14="http://schemas.microsoft.com/office/word/2010/wordml" w14:paraId="0A37501D" wp14:textId="77777777">
      <w:pPr>
        <w:spacing w:before="60" w:after="60"/>
      </w:pPr>
      <w:r/>
    </w:p>
    <w:p xmlns:wp14="http://schemas.microsoft.com/office/word/2010/wordml" w14:paraId="7DFF1A55" wp14:textId="77777777">
      <w:pPr>
        <w:pStyle w:val="Heading2"/>
        <w:spacing w:before="200" w:after="80"/>
      </w:pPr>
      <w:r>
        <w:rPr>
          <w:rFonts w:ascii="Arial" w:hAnsi="Arial" w:eastAsia="Arial" w:cs="Arial"/>
          <w:b/>
          <w:bCs/>
          <w:color w:val="2E75B6"/>
          <w:sz w:val="24"/>
          <w:szCs w:val="24"/>
        </w:rPr>
        <w:t xml:space="preserve">Target Users</w:t>
      </w:r>
    </w:p>
    <w:p xmlns:wp14="http://schemas.microsoft.com/office/word/2010/wordml" w14:paraId="0F1B5BC8" wp14:textId="77777777">
      <w:pPr>
        <w:pStyle w:val="ListParagraph"/>
        <w:numPr>
          <w:ilvl w:val="0"/>
          <w:numId w:val="2"/>
        </w:numPr>
        <w:spacing w:before="40" w:after="40"/>
      </w:pPr>
      <w:r>
        <w:rPr>
          <w:rFonts w:ascii="Arial" w:hAnsi="Arial" w:eastAsia="Arial" w:cs="Arial"/>
          <w:sz w:val="22"/>
          <w:szCs w:val="22"/>
        </w:rPr>
        <w:t xml:space="preserve">Retail investors seeking AI-assisted chart interpretation</w:t>
      </w:r>
    </w:p>
    <w:p xmlns:wp14="http://schemas.microsoft.com/office/word/2010/wordml" w14:paraId="788537C6" wp14:textId="77777777">
      <w:pPr>
        <w:pStyle w:val="ListParagraph"/>
        <w:numPr>
          <w:ilvl w:val="0"/>
          <w:numId w:val="2"/>
        </w:numPr>
        <w:spacing w:before="40" w:after="40"/>
      </w:pPr>
      <w:r>
        <w:rPr>
          <w:rFonts w:ascii="Arial" w:hAnsi="Arial" w:eastAsia="Arial" w:cs="Arial"/>
          <w:sz w:val="22"/>
          <w:szCs w:val="22"/>
        </w:rPr>
        <w:t xml:space="preserve">Finance students learning technical analysis</w:t>
      </w:r>
    </w:p>
    <w:p xmlns:wp14="http://schemas.microsoft.com/office/word/2010/wordml" w14:paraId="6DCE6CFD" wp14:textId="77777777">
      <w:pPr>
        <w:pStyle w:val="ListParagraph"/>
        <w:numPr>
          <w:ilvl w:val="0"/>
          <w:numId w:val="2"/>
        </w:numPr>
        <w:spacing w:before="40" w:after="40"/>
      </w:pPr>
      <w:r>
        <w:rPr>
          <w:rFonts w:ascii="Arial" w:hAnsi="Arial" w:eastAsia="Arial" w:cs="Arial"/>
          <w:sz w:val="22"/>
          <w:szCs w:val="22"/>
        </w:rPr>
        <w:t xml:space="preserve">Small trading desks without access to Bloomberg Terminal</w:t>
      </w:r>
    </w:p>
    <w:p xmlns:wp14="http://schemas.microsoft.com/office/word/2010/wordml" w14:paraId="1A092B01" wp14:textId="77777777">
      <w:pPr>
        <w:pStyle w:val="ListParagraph"/>
        <w:numPr>
          <w:ilvl w:val="0"/>
          <w:numId w:val="2"/>
        </w:numPr>
        <w:spacing w:before="40" w:after="40"/>
      </w:pPr>
      <w:r>
        <w:rPr>
          <w:rFonts w:ascii="Arial" w:hAnsi="Arial" w:eastAsia="Arial" w:cs="Arial"/>
          <w:sz w:val="22"/>
          <w:szCs w:val="22"/>
        </w:rPr>
        <w:t xml:space="preserve">Researchers studying multi-modal AI in financial applications</w:t>
      </w:r>
    </w:p>
    <w:p xmlns:wp14="http://schemas.microsoft.com/office/word/2010/wordml" w14:paraId="5DAB6C7B" wp14:textId="77777777">
      <w:pPr>
        <w:spacing w:before="60" w:after="60"/>
      </w:pPr>
      <w:r/>
    </w:p>
    <w:p xmlns:wp14="http://schemas.microsoft.com/office/word/2010/wordml" w14:paraId="798E59D1" wp14:textId="77777777">
      <w:pPr>
        <w:pStyle w:val="Heading2"/>
        <w:spacing w:before="200" w:after="80"/>
      </w:pPr>
      <w:r>
        <w:rPr>
          <w:rFonts w:ascii="Arial" w:hAnsi="Arial" w:eastAsia="Arial" w:cs="Arial"/>
          <w:b/>
          <w:bCs/>
          <w:color w:val="2E75B6"/>
          <w:sz w:val="24"/>
          <w:szCs w:val="24"/>
        </w:rPr>
        <w:t xml:space="preserve">Input / Output Format</w:t>
      </w:r>
    </w:p>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xmlns:wp14="http://schemas.microsoft.com/office/word/2010/wordml" w:rsidTr="6B1558BC" w14:paraId="3B9A2E0C" wp14:textId="77777777">
        <w:tc>
          <w:tcPr>
            <w:tcW w:w="2400" w:type="dxa"/>
            <w:tcBorders>
              <w:top w:val="single" w:color="CCCCCC" w:sz="1"/>
              <w:left w:val="single" w:color="CCCCCC" w:sz="1"/>
              <w:bottom w:val="single" w:color="CCCCCC" w:sz="1"/>
              <w:right w:val="single" w:color="CCCCCC" w:sz="1"/>
            </w:tcBorders>
            <w:shd w:val="clear" w:color="auto" w:fill="1A3C5E"/>
            <w:tcMar>
              <w:top w:w="80" w:type="dxa"/>
              <w:left w:w="120" w:type="dxa"/>
              <w:bottom w:w="80" w:type="dxa"/>
              <w:right w:w="120" w:type="dxa"/>
            </w:tcMar>
          </w:tcPr>
          <w:p w14:paraId="4DE3DC5E" wp14:textId="77777777">
            <w:r>
              <w:rPr>
                <w:rFonts w:ascii="Arial" w:hAnsi="Arial" w:eastAsia="Arial" w:cs="Arial"/>
                <w:b/>
                <w:bCs/>
                <w:color w:val="FFFFFF"/>
                <w:sz w:val="20"/>
                <w:szCs w:val="20"/>
              </w:rPr>
              <w:t xml:space="preserve">Field</w:t>
            </w:r>
          </w:p>
        </w:tc>
        <w:tc>
          <w:tcPr>
            <w:tcW w:w="7320" w:type="dxa"/>
            <w:tcBorders>
              <w:top w:val="single" w:color="CCCCCC" w:sz="1"/>
              <w:left w:val="single" w:color="CCCCCC" w:sz="1"/>
              <w:bottom w:val="single" w:color="CCCCCC" w:sz="1"/>
              <w:right w:val="single" w:color="CCCCCC" w:sz="1"/>
            </w:tcBorders>
            <w:shd w:val="clear" w:color="auto" w:fill="1A3C5E"/>
            <w:tcMar>
              <w:top w:w="80" w:type="dxa"/>
              <w:left w:w="120" w:type="dxa"/>
              <w:bottom w:w="80" w:type="dxa"/>
              <w:right w:w="120" w:type="dxa"/>
            </w:tcMar>
          </w:tcPr>
          <w:p w14:paraId="31FF54C8" wp14:textId="77777777">
            <w:r>
              <w:rPr>
                <w:rFonts w:ascii="Arial" w:hAnsi="Arial" w:eastAsia="Arial" w:cs="Arial"/>
                <w:b/>
                <w:bCs/>
                <w:color w:val="FFFFFF"/>
                <w:sz w:val="20"/>
                <w:szCs w:val="20"/>
              </w:rPr>
              <w:t xml:space="preserve">Description</w:t>
            </w:r>
          </w:p>
        </w:tc>
      </w:tr>
      <w:tr xmlns:wp14="http://schemas.microsoft.com/office/word/2010/wordml" w:rsidTr="6B1558BC" w14:paraId="758FF62F" wp14:textId="77777777">
        <w:tc>
          <w:tcPr>
            <w:tcW w:w="2400" w:type="dxa"/>
            <w:tcBorders>
              <w:top w:val="single" w:color="CCCCCC" w:sz="1"/>
              <w:left w:val="single" w:color="CCCCCC" w:sz="1"/>
              <w:bottom w:val="single" w:color="CCCCCC" w:sz="1"/>
              <w:right w:val="single" w:color="CCCCCC" w:sz="1"/>
            </w:tcBorders>
            <w:shd w:val="clear" w:color="auto" w:fill="EBF2FA"/>
            <w:tcMar>
              <w:top w:w="80" w:type="dxa"/>
              <w:left w:w="120" w:type="dxa"/>
              <w:bottom w:w="80" w:type="dxa"/>
              <w:right w:w="120" w:type="dxa"/>
            </w:tcMar>
          </w:tcPr>
          <w:p w14:paraId="4A2C7FD3" wp14:textId="77777777">
            <w:r>
              <w:rPr>
                <w:rFonts w:ascii="Arial" w:hAnsi="Arial" w:eastAsia="Arial" w:cs="Arial"/>
                <w:b/>
                <w:bCs/>
                <w:sz w:val="20"/>
                <w:szCs w:val="20"/>
              </w:rPr>
              <w:t xml:space="preserve">Input — Image</w:t>
            </w:r>
          </w:p>
        </w:tc>
        <w:tc>
          <w:tcPr>
            <w:tcW w:w="7320" w:type="dxa"/>
            <w:tcBorders>
              <w:top w:val="single" w:color="CCCCCC" w:sz="1"/>
              <w:left w:val="single" w:color="CCCCCC" w:sz="1"/>
              <w:bottom w:val="single" w:color="CCCCCC" w:sz="1"/>
              <w:right w:val="single" w:color="CCCCCC" w:sz="1"/>
            </w:tcBorders>
            <w:shd w:val="clear" w:color="auto" w:fill="EBF2FA"/>
            <w:tcMar>
              <w:top w:w="80" w:type="dxa"/>
              <w:left w:w="120" w:type="dxa"/>
              <w:bottom w:w="80" w:type="dxa"/>
              <w:right w:w="120" w:type="dxa"/>
            </w:tcMar>
          </w:tcPr>
          <w:p w14:paraId="2622066F" wp14:textId="77777777">
            <w:r w:rsidRPr="6B1558BC" w:rsidR="6B1558BC">
              <w:rPr>
                <w:rFonts w:ascii="Arial" w:hAnsi="Arial" w:eastAsia="Arial" w:cs="Arial"/>
                <w:sz w:val="20"/>
                <w:szCs w:val="20"/>
                <w:lang w:val="en-US"/>
              </w:rPr>
              <w:t xml:space="preserve">Candlestick or OHLC chart image (PNG/JPG), any </w:t>
            </w:r>
            <w:r w:rsidRPr="6B1558BC" w:rsidR="6B1558BC">
              <w:rPr>
                <w:rFonts w:ascii="Arial" w:hAnsi="Arial" w:eastAsia="Arial" w:cs="Arial"/>
                <w:sz w:val="20"/>
                <w:szCs w:val="20"/>
                <w:lang w:val="en-US"/>
              </w:rPr>
              <w:t>timeframe</w:t>
            </w:r>
            <w:r w:rsidRPr="6B1558BC" w:rsidR="6B1558BC">
              <w:rPr>
                <w:rFonts w:ascii="Arial" w:hAnsi="Arial" w:eastAsia="Arial" w:cs="Arial"/>
                <w:sz w:val="20"/>
                <w:szCs w:val="20"/>
                <w:lang w:val="en-US"/>
              </w:rPr>
              <w:t xml:space="preserve"> (1D, 1W, 1M)</w:t>
            </w:r>
          </w:p>
        </w:tc>
      </w:tr>
      <w:tr xmlns:wp14="http://schemas.microsoft.com/office/word/2010/wordml" w:rsidTr="6B1558BC" w14:paraId="13C50F5F"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332DCFC" wp14:textId="77777777">
            <w:r>
              <w:rPr>
                <w:rFonts w:ascii="Arial" w:hAnsi="Arial" w:eastAsia="Arial" w:cs="Arial"/>
                <w:b/>
                <w:bCs/>
                <w:sz w:val="20"/>
                <w:szCs w:val="20"/>
              </w:rPr>
              <w:t xml:space="preserve">Input — Text</w:t>
            </w:r>
          </w:p>
        </w:tc>
        <w:tc>
          <w:tcPr>
            <w:tcW w:w="73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8DB7CDA" wp14:textId="77777777">
            <w:r w:rsidRPr="6B1558BC" w:rsidR="6B1558BC">
              <w:rPr>
                <w:rFonts w:ascii="Arial" w:hAnsi="Arial" w:eastAsia="Arial" w:cs="Arial"/>
                <w:sz w:val="20"/>
                <w:szCs w:val="20"/>
                <w:lang w:val="en-US"/>
              </w:rPr>
              <w:t xml:space="preserve">Optional: ticker symbol, </w:t>
            </w:r>
            <w:r w:rsidRPr="6B1558BC" w:rsidR="6B1558BC">
              <w:rPr>
                <w:rFonts w:ascii="Arial" w:hAnsi="Arial" w:eastAsia="Arial" w:cs="Arial"/>
                <w:sz w:val="20"/>
                <w:szCs w:val="20"/>
                <w:lang w:val="en-US"/>
              </w:rPr>
              <w:t>timeframe</w:t>
            </w:r>
            <w:r w:rsidRPr="6B1558BC" w:rsidR="6B1558BC">
              <w:rPr>
                <w:rFonts w:ascii="Arial" w:hAnsi="Arial" w:eastAsia="Arial" w:cs="Arial"/>
                <w:sz w:val="20"/>
                <w:szCs w:val="20"/>
                <w:lang w:val="en-US"/>
              </w:rPr>
              <w:t xml:space="preserve"> label, </w:t>
            </w:r>
            <w:r w:rsidRPr="6B1558BC" w:rsidR="6B1558BC">
              <w:rPr>
                <w:rFonts w:ascii="Arial" w:hAnsi="Arial" w:eastAsia="Arial" w:cs="Arial"/>
                <w:sz w:val="20"/>
                <w:szCs w:val="20"/>
                <w:lang w:val="en-US"/>
              </w:rPr>
              <w:t>recent news</w:t>
            </w:r>
            <w:r w:rsidRPr="6B1558BC" w:rsidR="6B1558BC">
              <w:rPr>
                <w:rFonts w:ascii="Arial" w:hAnsi="Arial" w:eastAsia="Arial" w:cs="Arial"/>
                <w:sz w:val="20"/>
                <w:szCs w:val="20"/>
                <w:lang w:val="en-US"/>
              </w:rPr>
              <w:t xml:space="preserve"> headlines</w:t>
            </w:r>
          </w:p>
        </w:tc>
      </w:tr>
      <w:tr xmlns:wp14="http://schemas.microsoft.com/office/word/2010/wordml" w:rsidTr="6B1558BC" w14:paraId="4B48F968" wp14:textId="77777777">
        <w:tc>
          <w:tcPr>
            <w:tcW w:w="2400" w:type="dxa"/>
            <w:tcBorders>
              <w:top w:val="single" w:color="CCCCCC" w:sz="1"/>
              <w:left w:val="single" w:color="CCCCCC" w:sz="1"/>
              <w:bottom w:val="single" w:color="CCCCCC" w:sz="1"/>
              <w:right w:val="single" w:color="CCCCCC" w:sz="1"/>
            </w:tcBorders>
            <w:shd w:val="clear" w:color="auto" w:fill="EBF2FA"/>
            <w:tcMar>
              <w:top w:w="80" w:type="dxa"/>
              <w:left w:w="120" w:type="dxa"/>
              <w:bottom w:w="80" w:type="dxa"/>
              <w:right w:w="120" w:type="dxa"/>
            </w:tcMar>
          </w:tcPr>
          <w:p w14:paraId="55FF9805" wp14:textId="77777777">
            <w:r>
              <w:rPr>
                <w:rFonts w:ascii="Arial" w:hAnsi="Arial" w:eastAsia="Arial" w:cs="Arial"/>
                <w:b/>
                <w:bCs/>
                <w:sz w:val="20"/>
                <w:szCs w:val="20"/>
              </w:rPr>
              <w:t xml:space="preserve">Output — Classification</w:t>
            </w:r>
          </w:p>
        </w:tc>
        <w:tc>
          <w:tcPr>
            <w:tcW w:w="7320" w:type="dxa"/>
            <w:tcBorders>
              <w:top w:val="single" w:color="CCCCCC" w:sz="1"/>
              <w:left w:val="single" w:color="CCCCCC" w:sz="1"/>
              <w:bottom w:val="single" w:color="CCCCCC" w:sz="1"/>
              <w:right w:val="single" w:color="CCCCCC" w:sz="1"/>
            </w:tcBorders>
            <w:shd w:val="clear" w:color="auto" w:fill="EBF2FA"/>
            <w:tcMar>
              <w:top w:w="80" w:type="dxa"/>
              <w:left w:w="120" w:type="dxa"/>
              <w:bottom w:w="80" w:type="dxa"/>
              <w:right w:w="120" w:type="dxa"/>
            </w:tcMar>
          </w:tcPr>
          <w:p w14:paraId="0AE9DB8A" wp14:textId="77777777">
            <w:r>
              <w:rPr>
                <w:rFonts w:ascii="Arial" w:hAnsi="Arial" w:eastAsia="Arial" w:cs="Arial"/>
                <w:sz w:val="20"/>
                <w:szCs w:val="20"/>
              </w:rPr>
              <w:t xml:space="preserve">Trading signal: Buy / Sell / Hold with confidence score</w:t>
            </w:r>
          </w:p>
        </w:tc>
      </w:tr>
      <w:tr xmlns:wp14="http://schemas.microsoft.com/office/word/2010/wordml" w:rsidTr="6B1558BC" w14:paraId="41075360"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06BDDD3" wp14:textId="77777777">
            <w:r>
              <w:rPr>
                <w:rFonts w:ascii="Arial" w:hAnsi="Arial" w:eastAsia="Arial" w:cs="Arial"/>
                <w:b/>
                <w:bCs/>
                <w:sz w:val="20"/>
                <w:szCs w:val="20"/>
              </w:rPr>
              <w:t xml:space="preserve">Output — Analysis</w:t>
            </w:r>
          </w:p>
        </w:tc>
        <w:tc>
          <w:tcPr>
            <w:tcW w:w="73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6DA00BC" wp14:textId="77777777">
            <w:r w:rsidRPr="6B1558BC" w:rsidR="6B1558BC">
              <w:rPr>
                <w:rFonts w:ascii="Arial" w:hAnsi="Arial" w:eastAsia="Arial" w:cs="Arial"/>
                <w:sz w:val="20"/>
                <w:szCs w:val="20"/>
                <w:lang w:val="en-US"/>
              </w:rPr>
              <w:t>Identified</w:t>
            </w:r>
            <w:r w:rsidRPr="6B1558BC" w:rsidR="6B1558BC">
              <w:rPr>
                <w:rFonts w:ascii="Arial" w:hAnsi="Arial" w:eastAsia="Arial" w:cs="Arial"/>
                <w:sz w:val="20"/>
                <w:szCs w:val="20"/>
                <w:lang w:val="en-US"/>
              </w:rPr>
              <w:t xml:space="preserve"> chart patterns (e.g., Head &amp; Shoulders, MACD crossover)</w:t>
            </w:r>
          </w:p>
        </w:tc>
      </w:tr>
      <w:tr xmlns:wp14="http://schemas.microsoft.com/office/word/2010/wordml" w:rsidTr="6B1558BC" w14:paraId="25762ADE" wp14:textId="77777777">
        <w:tc>
          <w:tcPr>
            <w:tcW w:w="2400" w:type="dxa"/>
            <w:tcBorders>
              <w:top w:val="single" w:color="CCCCCC" w:sz="1"/>
              <w:left w:val="single" w:color="CCCCCC" w:sz="1"/>
              <w:bottom w:val="single" w:color="CCCCCC" w:sz="1"/>
              <w:right w:val="single" w:color="CCCCCC" w:sz="1"/>
            </w:tcBorders>
            <w:shd w:val="clear" w:color="auto" w:fill="EBF2FA"/>
            <w:tcMar>
              <w:top w:w="80" w:type="dxa"/>
              <w:left w:w="120" w:type="dxa"/>
              <w:bottom w:w="80" w:type="dxa"/>
              <w:right w:w="120" w:type="dxa"/>
            </w:tcMar>
          </w:tcPr>
          <w:p w14:paraId="2A603BDF" wp14:textId="77777777">
            <w:r>
              <w:rPr>
                <w:rFonts w:ascii="Arial" w:hAnsi="Arial" w:eastAsia="Arial" w:cs="Arial"/>
                <w:b/>
                <w:bCs/>
                <w:sz w:val="20"/>
                <w:szCs w:val="20"/>
              </w:rPr>
              <w:t xml:space="preserve">Output — Explanation</w:t>
            </w:r>
          </w:p>
        </w:tc>
        <w:tc>
          <w:tcPr>
            <w:tcW w:w="7320" w:type="dxa"/>
            <w:tcBorders>
              <w:top w:val="single" w:color="CCCCCC" w:sz="1"/>
              <w:left w:val="single" w:color="CCCCCC" w:sz="1"/>
              <w:bottom w:val="single" w:color="CCCCCC" w:sz="1"/>
              <w:right w:val="single" w:color="CCCCCC" w:sz="1"/>
            </w:tcBorders>
            <w:shd w:val="clear" w:color="auto" w:fill="EBF2FA"/>
            <w:tcMar>
              <w:top w:w="80" w:type="dxa"/>
              <w:left w:w="120" w:type="dxa"/>
              <w:bottom w:w="80" w:type="dxa"/>
              <w:right w:w="120" w:type="dxa"/>
            </w:tcMar>
          </w:tcPr>
          <w:p w14:paraId="48048589" wp14:textId="77777777">
            <w:r>
              <w:rPr>
                <w:rFonts w:ascii="Arial" w:hAnsi="Arial" w:eastAsia="Arial" w:cs="Arial"/>
                <w:sz w:val="20"/>
                <w:szCs w:val="20"/>
              </w:rPr>
              <w:t xml:space="preserve">Natural language reasoning narrative explaining the signal</w:t>
            </w:r>
          </w:p>
        </w:tc>
      </w:tr>
      <w:tr xmlns:wp14="http://schemas.microsoft.com/office/word/2010/wordml" w:rsidTr="6B1558BC" w14:paraId="2BCAB876"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1613D9A" wp14:textId="77777777">
            <w:r>
              <w:rPr>
                <w:rFonts w:ascii="Arial" w:hAnsi="Arial" w:eastAsia="Arial" w:cs="Arial"/>
                <w:b/>
                <w:bCs/>
                <w:sz w:val="20"/>
                <w:szCs w:val="20"/>
              </w:rPr>
              <w:t xml:space="preserve">Output — Risk Flag</w:t>
            </w:r>
          </w:p>
        </w:tc>
        <w:tc>
          <w:tcPr>
            <w:tcW w:w="73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1957EDD" wp14:textId="77777777">
            <w:r>
              <w:rPr>
                <w:rFonts w:ascii="Arial" w:hAnsi="Arial" w:eastAsia="Arial" w:cs="Arial"/>
                <w:sz w:val="20"/>
                <w:szCs w:val="20"/>
              </w:rPr>
              <w:t xml:space="preserve">Volatility alert or uncertainty indicator when confidence is low</w:t>
            </w:r>
          </w:p>
        </w:tc>
      </w:tr>
    </w:tbl>
    <w:p xmlns:wp14="http://schemas.microsoft.com/office/word/2010/wordml" w14:paraId="02EB378F" wp14:textId="77777777">
      <w:pPr>
        <w:spacing w:before="60" w:after="60"/>
      </w:pPr>
      <w:r/>
    </w:p>
    <w:p xmlns:wp14="http://schemas.microsoft.com/office/word/2010/wordml" w14:paraId="1F629634" wp14:textId="77777777">
      <w:pPr>
        <w:pStyle w:val="Heading1"/>
        <w:pBdr>
          <w:bottom w:val="single" w:color="1A3C5E" w:sz="4" w:space="4"/>
        </w:pBdr>
        <w:spacing w:before="280" w:after="120"/>
      </w:pPr>
      <w:r>
        <w:rPr>
          <w:rFonts w:ascii="Arial" w:hAnsi="Arial" w:eastAsia="Arial" w:cs="Arial"/>
          <w:b/>
          <w:bCs/>
          <w:color w:val="1A3C5E"/>
          <w:sz w:val="28"/>
          <w:szCs w:val="28"/>
        </w:rPr>
        <w:t xml:space="preserve">2. Proposed Agent System</w:t>
      </w:r>
    </w:p>
    <w:p xmlns:wp14="http://schemas.microsoft.com/office/word/2010/wordml" w14:paraId="73CD58B8" wp14:textId="77777777">
      <w:pPr>
        <w:spacing w:before="60" w:after="60"/>
        <w:jc w:val="both"/>
      </w:pPr>
      <w:r w:rsidRPr="6B1558BC" w:rsidR="6B1558BC">
        <w:rPr>
          <w:rFonts w:ascii="Arial" w:hAnsi="Arial" w:eastAsia="Arial" w:cs="Arial"/>
          <w:sz w:val="22"/>
          <w:szCs w:val="22"/>
          <w:lang w:val="en-US"/>
        </w:rPr>
        <w:t>FinSight</w:t>
      </w:r>
      <w:r w:rsidRPr="6B1558BC" w:rsidR="6B1558BC">
        <w:rPr>
          <w:rFonts w:ascii="Arial" w:hAnsi="Arial" w:eastAsia="Arial" w:cs="Arial"/>
          <w:sz w:val="22"/>
          <w:szCs w:val="22"/>
          <w:lang w:val="en-US"/>
        </w:rPr>
        <w:t xml:space="preserve"> is designed as a multi-stage reasoning agent built on a Vision-Language Model (VLM) core. </w:t>
      </w:r>
      <w:r w:rsidRPr="6B1558BC" w:rsidR="6B1558BC">
        <w:rPr>
          <w:rFonts w:ascii="Arial" w:hAnsi="Arial" w:eastAsia="Arial" w:cs="Arial"/>
          <w:sz w:val="22"/>
          <w:szCs w:val="22"/>
          <w:lang w:val="en-US"/>
        </w:rPr>
        <w:t>The system processes inputs through three sequential stages: visual perception, contextual enrichment, and signal synthesis.</w:t>
      </w:r>
      <w:r w:rsidRPr="6B1558BC" w:rsidR="6B1558BC">
        <w:rPr>
          <w:rFonts w:ascii="Arial" w:hAnsi="Arial" w:eastAsia="Arial" w:cs="Arial"/>
          <w:sz w:val="22"/>
          <w:szCs w:val="22"/>
          <w:lang w:val="en-US"/>
        </w:rPr>
        <w:t xml:space="preserve"> This pipeline mirrors how a human analyst would approach a chart — first reading the visual data, then cross-referencing external context, and finally forming a reasoned judgment.</w:t>
      </w:r>
    </w:p>
    <w:p xmlns:wp14="http://schemas.microsoft.com/office/word/2010/wordml" w14:paraId="6A05A809" wp14:textId="77777777">
      <w:pPr>
        <w:spacing w:before="60" w:after="60"/>
      </w:pPr>
      <w:r/>
    </w:p>
    <w:p xmlns:wp14="http://schemas.microsoft.com/office/word/2010/wordml" w14:paraId="5F6395FF" wp14:textId="77777777">
      <w:pPr>
        <w:pStyle w:val="Heading2"/>
        <w:spacing w:before="200" w:after="80"/>
      </w:pPr>
      <w:r>
        <w:rPr>
          <w:rFonts w:ascii="Arial" w:hAnsi="Arial" w:eastAsia="Arial" w:cs="Arial"/>
          <w:b/>
          <w:bCs/>
          <w:color w:val="2E75B6"/>
          <w:sz w:val="24"/>
          <w:szCs w:val="24"/>
        </w:rPr>
        <w:t xml:space="preserve">Stage 1 — Visual Perception (VLM)</w:t>
      </w:r>
    </w:p>
    <w:p xmlns:wp14="http://schemas.microsoft.com/office/word/2010/wordml" w14:paraId="2E1198DB" wp14:textId="77777777">
      <w:pPr>
        <w:spacing w:before="60" w:after="60"/>
        <w:jc w:val="both"/>
      </w:pPr>
      <w:r>
        <w:rPr>
          <w:rFonts w:ascii="Arial" w:hAnsi="Arial" w:eastAsia="Arial" w:cs="Arial"/>
          <w:sz w:val="22"/>
          <w:szCs w:val="22"/>
        </w:rPr>
        <w:t xml:space="preserve">GPT-4o (or equivalent open-source VLM such as LLaVA-1.6) receives the chart image and extracts: candlestick pattern names, trend direction, support/resistance levels, and volume behavior. This forms the visual feature set passed to the next stage.</w:t>
      </w:r>
    </w:p>
    <w:p xmlns:wp14="http://schemas.microsoft.com/office/word/2010/wordml" w14:paraId="5A39BBE3" wp14:textId="77777777">
      <w:pPr>
        <w:spacing w:before="60" w:after="60"/>
      </w:pPr>
      <w:r/>
    </w:p>
    <w:p xmlns:wp14="http://schemas.microsoft.com/office/word/2010/wordml" w14:paraId="2DCADCCC" wp14:textId="77777777">
      <w:pPr>
        <w:pStyle w:val="Heading2"/>
        <w:spacing w:before="200" w:after="80"/>
      </w:pPr>
      <w:r>
        <w:rPr>
          <w:rFonts w:ascii="Arial" w:hAnsi="Arial" w:eastAsia="Arial" w:cs="Arial"/>
          <w:b/>
          <w:bCs/>
          <w:color w:val="2E75B6"/>
          <w:sz w:val="24"/>
          <w:szCs w:val="24"/>
        </w:rPr>
        <w:t xml:space="preserve">Stage 2 — Contextual Enrichment (RAG + News Tool)</w:t>
      </w:r>
    </w:p>
    <w:p xmlns:wp14="http://schemas.microsoft.com/office/word/2010/wordml" w14:paraId="296AD1C5" wp14:textId="77777777">
      <w:pPr>
        <w:spacing w:before="60" w:after="60"/>
        <w:jc w:val="both"/>
      </w:pPr>
      <w:r>
        <w:rPr>
          <w:rFonts w:ascii="Arial" w:hAnsi="Arial" w:eastAsia="Arial" w:cs="Arial"/>
          <w:sz w:val="22"/>
          <w:szCs w:val="22"/>
        </w:rPr>
        <w:t xml:space="preserve">A Retrieval-Augmented Generation (RAG) module queries a financial news corpus and real-time data API (Alpha Vantage or Yahoo Finance) to retrieve recent headlines and price data for the ticker. This context is appended to the visual analysis prompt to ground the model in current market conditions.</w:t>
      </w:r>
    </w:p>
    <w:p xmlns:wp14="http://schemas.microsoft.com/office/word/2010/wordml" w14:paraId="41C8F396" wp14:textId="77777777">
      <w:pPr>
        <w:spacing w:before="60" w:after="60"/>
      </w:pPr>
      <w:r/>
    </w:p>
    <w:p xmlns:wp14="http://schemas.microsoft.com/office/word/2010/wordml" w14:paraId="2AFE6D02" wp14:textId="77777777">
      <w:pPr>
        <w:pStyle w:val="Heading2"/>
        <w:spacing w:before="200" w:after="80"/>
      </w:pPr>
      <w:r>
        <w:rPr>
          <w:rFonts w:ascii="Arial" w:hAnsi="Arial" w:eastAsia="Arial" w:cs="Arial"/>
          <w:b/>
          <w:bCs/>
          <w:color w:val="2E75B6"/>
          <w:sz w:val="24"/>
          <w:szCs w:val="24"/>
        </w:rPr>
        <w:t xml:space="preserve">Stage 3 — Signal Synthesis (LLM Reasoning)</w:t>
      </w:r>
    </w:p>
    <w:p xmlns:wp14="http://schemas.microsoft.com/office/word/2010/wordml" w14:paraId="6C22A150" wp14:textId="77777777">
      <w:pPr>
        <w:spacing w:before="60" w:after="60"/>
        <w:jc w:val="both"/>
      </w:pPr>
      <w:r>
        <w:rPr>
          <w:rFonts w:ascii="Arial" w:hAnsi="Arial" w:eastAsia="Arial" w:cs="Arial"/>
          <w:sz w:val="22"/>
          <w:szCs w:val="22"/>
        </w:rPr>
        <w:t xml:space="preserve">The LLM integrates visual features and retrieved context using chain-of-thought prompting to produce the final classification (Buy/Sell/Hold), confidence score, and natural language explanation. An ablation study will measure the contribution of each stage independently.</w:t>
      </w:r>
    </w:p>
    <w:p xmlns:wp14="http://schemas.microsoft.com/office/word/2010/wordml" w14:paraId="72A3D3EC" wp14:textId="77777777">
      <w:pPr>
        <w:spacing w:before="60" w:after="60"/>
      </w:pPr>
      <w:r/>
    </w:p>
    <w:p xmlns:wp14="http://schemas.microsoft.com/office/word/2010/wordml" w14:paraId="4405E5E5" wp14:textId="77777777">
      <w:pPr>
        <w:pStyle w:val="Heading1"/>
        <w:pBdr>
          <w:bottom w:val="single" w:color="1A3C5E" w:sz="4" w:space="4"/>
        </w:pBdr>
        <w:spacing w:before="280" w:after="120"/>
      </w:pPr>
      <w:r>
        <w:rPr>
          <w:rFonts w:ascii="Arial" w:hAnsi="Arial" w:eastAsia="Arial" w:cs="Arial"/>
          <w:b/>
          <w:bCs/>
          <w:color w:val="1A3C5E"/>
          <w:sz w:val="28"/>
          <w:szCs w:val="28"/>
        </w:rPr>
        <w:t xml:space="preserve">3. Tools and Models</w:t>
      </w:r>
    </w:p>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720"/>
      </w:tblGrid>
      <w:tr xmlns:wp14="http://schemas.microsoft.com/office/word/2010/wordml" w:rsidTr="6B1558BC" w14:paraId="7F7EF215" wp14:textId="77777777">
        <w:tc>
          <w:tcPr>
            <w:tcW w:w="2800" w:type="dxa"/>
            <w:tcBorders>
              <w:top w:val="single" w:color="CCCCCC" w:sz="1"/>
              <w:left w:val="single" w:color="CCCCCC" w:sz="1"/>
              <w:bottom w:val="single" w:color="CCCCCC" w:sz="1"/>
              <w:right w:val="single" w:color="CCCCCC" w:sz="1"/>
            </w:tcBorders>
            <w:shd w:val="clear" w:color="auto" w:fill="1A3C5E"/>
            <w:tcMar>
              <w:top w:w="80" w:type="dxa"/>
              <w:left w:w="120" w:type="dxa"/>
              <w:bottom w:w="80" w:type="dxa"/>
              <w:right w:w="120" w:type="dxa"/>
            </w:tcMar>
          </w:tcPr>
          <w:p w:rsidP="6B1558BC" w14:paraId="18089E2F" wp14:textId="77777777">
            <w:pPr>
              <w:rPr>
                <w:rFonts w:ascii="Arial" w:hAnsi="Arial" w:eastAsia="Arial" w:cs="Arial"/>
                <w:b w:val="1"/>
                <w:bCs w:val="1"/>
                <w:color w:val="FFFFFF"/>
                <w:sz w:val="20"/>
                <w:szCs w:val="20"/>
                <w:lang w:val="en-US"/>
              </w:rPr>
            </w:pPr>
            <w:r w:rsidRPr="6B1558BC" w:rsidR="6B1558BC">
              <w:rPr>
                <w:rFonts w:ascii="Arial" w:hAnsi="Arial" w:eastAsia="Arial" w:cs="Arial"/>
                <w:b w:val="1"/>
                <w:bCs w:val="1"/>
                <w:color w:val="FFFFFF"/>
                <w:sz w:val="20"/>
                <w:szCs w:val="20"/>
                <w:lang w:val="en-US"/>
              </w:rPr>
              <w:t>Component</w:t>
            </w:r>
          </w:p>
        </w:tc>
        <w:tc>
          <w:tcPr>
            <w:tcW w:w="3200" w:type="dxa"/>
            <w:tcBorders>
              <w:top w:val="single" w:color="CCCCCC" w:sz="1"/>
              <w:left w:val="single" w:color="CCCCCC" w:sz="1"/>
              <w:bottom w:val="single" w:color="CCCCCC" w:sz="1"/>
              <w:right w:val="single" w:color="CCCCCC" w:sz="1"/>
            </w:tcBorders>
            <w:shd w:val="clear" w:color="auto" w:fill="1A3C5E"/>
            <w:tcMar>
              <w:top w:w="80" w:type="dxa"/>
              <w:left w:w="120" w:type="dxa"/>
              <w:bottom w:w="80" w:type="dxa"/>
              <w:right w:w="120" w:type="dxa"/>
            </w:tcMar>
          </w:tcPr>
          <w:p w14:paraId="6505F30F" wp14:textId="77777777">
            <w:r>
              <w:rPr>
                <w:rFonts w:ascii="Arial" w:hAnsi="Arial" w:eastAsia="Arial" w:cs="Arial"/>
                <w:b/>
                <w:bCs/>
                <w:color w:val="FFFFFF"/>
                <w:sz w:val="20"/>
                <w:szCs w:val="20"/>
              </w:rPr>
              <w:t xml:space="preserve">Tool / Model</w:t>
            </w:r>
          </w:p>
        </w:tc>
        <w:tc>
          <w:tcPr>
            <w:tcW w:w="3720" w:type="dxa"/>
            <w:tcBorders>
              <w:top w:val="single" w:color="CCCCCC" w:sz="1"/>
              <w:left w:val="single" w:color="CCCCCC" w:sz="1"/>
              <w:bottom w:val="single" w:color="CCCCCC" w:sz="1"/>
              <w:right w:val="single" w:color="CCCCCC" w:sz="1"/>
            </w:tcBorders>
            <w:shd w:val="clear" w:color="auto" w:fill="1A3C5E"/>
            <w:tcMar>
              <w:top w:w="80" w:type="dxa"/>
              <w:left w:w="120" w:type="dxa"/>
              <w:bottom w:w="80" w:type="dxa"/>
              <w:right w:w="120" w:type="dxa"/>
            </w:tcMar>
          </w:tcPr>
          <w:p w14:paraId="39EC13BE" wp14:textId="77777777">
            <w:r>
              <w:rPr>
                <w:rFonts w:ascii="Arial" w:hAnsi="Arial" w:eastAsia="Arial" w:cs="Arial"/>
                <w:b/>
                <w:bCs/>
                <w:color w:val="FFFFFF"/>
                <w:sz w:val="20"/>
                <w:szCs w:val="20"/>
              </w:rPr>
              <w:t xml:space="preserve">Purpose</w:t>
            </w:r>
          </w:p>
        </w:tc>
      </w:tr>
      <w:tr xmlns:wp14="http://schemas.microsoft.com/office/word/2010/wordml" w:rsidTr="6B1558BC" w14:paraId="6DB40ABD" wp14:textId="77777777">
        <w:tc>
          <w:tcPr>
            <w:tcW w:w="2800" w:type="dxa"/>
            <w:tcBorders>
              <w:top w:val="single" w:color="CCCCCC" w:sz="1"/>
              <w:left w:val="single" w:color="CCCCCC" w:sz="1"/>
              <w:bottom w:val="single" w:color="CCCCCC" w:sz="1"/>
              <w:right w:val="single" w:color="CCCCCC" w:sz="1"/>
            </w:tcBorders>
            <w:shd w:val="clear" w:color="auto" w:fill="EBF2FA"/>
            <w:tcMar>
              <w:top w:w="80" w:type="dxa"/>
              <w:left w:w="120" w:type="dxa"/>
              <w:bottom w:w="80" w:type="dxa"/>
              <w:right w:w="120" w:type="dxa"/>
            </w:tcMar>
          </w:tcPr>
          <w:p w14:paraId="29FD2DE2" wp14:textId="77777777">
            <w:r>
              <w:rPr>
                <w:rFonts w:ascii="Arial" w:hAnsi="Arial" w:eastAsia="Arial" w:cs="Arial"/>
                <w:b/>
                <w:bCs/>
                <w:sz w:val="20"/>
                <w:szCs w:val="20"/>
              </w:rPr>
              <w:t xml:space="preserve">VLM Core</w:t>
            </w:r>
          </w:p>
        </w:tc>
        <w:tc>
          <w:tcPr>
            <w:tcW w:w="3200" w:type="dxa"/>
            <w:tcBorders>
              <w:top w:val="single" w:color="CCCCCC" w:sz="1"/>
              <w:left w:val="single" w:color="CCCCCC" w:sz="1"/>
              <w:bottom w:val="single" w:color="CCCCCC" w:sz="1"/>
              <w:right w:val="single" w:color="CCCCCC" w:sz="1"/>
            </w:tcBorders>
            <w:shd w:val="clear" w:color="auto" w:fill="EBF2FA"/>
            <w:tcMar>
              <w:top w:w="80" w:type="dxa"/>
              <w:left w:w="120" w:type="dxa"/>
              <w:bottom w:w="80" w:type="dxa"/>
              <w:right w:w="120" w:type="dxa"/>
            </w:tcMar>
          </w:tcPr>
          <w:p w14:paraId="37F44C58" wp14:textId="77777777">
            <w:r>
              <w:rPr>
                <w:rFonts w:ascii="Arial" w:hAnsi="Arial" w:eastAsia="Arial" w:cs="Arial"/>
                <w:sz w:val="20"/>
                <w:szCs w:val="20"/>
              </w:rPr>
              <w:t xml:space="preserve">GPT-4o / LLaVA-1.6</w:t>
            </w:r>
          </w:p>
        </w:tc>
        <w:tc>
          <w:tcPr>
            <w:tcW w:w="3720" w:type="dxa"/>
            <w:tcBorders>
              <w:top w:val="single" w:color="CCCCCC" w:sz="1"/>
              <w:left w:val="single" w:color="CCCCCC" w:sz="1"/>
              <w:bottom w:val="single" w:color="CCCCCC" w:sz="1"/>
              <w:right w:val="single" w:color="CCCCCC" w:sz="1"/>
            </w:tcBorders>
            <w:shd w:val="clear" w:color="auto" w:fill="EBF2FA"/>
            <w:tcMar>
              <w:top w:w="80" w:type="dxa"/>
              <w:left w:w="120" w:type="dxa"/>
              <w:bottom w:w="80" w:type="dxa"/>
              <w:right w:w="120" w:type="dxa"/>
            </w:tcMar>
          </w:tcPr>
          <w:p w14:paraId="1E2BE12D" wp14:textId="77777777">
            <w:r>
              <w:rPr>
                <w:rFonts w:ascii="Arial" w:hAnsi="Arial" w:eastAsia="Arial" w:cs="Arial"/>
                <w:sz w:val="20"/>
                <w:szCs w:val="20"/>
              </w:rPr>
              <w:t xml:space="preserve">Chart image understanding &amp; pattern extraction</w:t>
            </w:r>
          </w:p>
        </w:tc>
      </w:tr>
      <w:tr xmlns:wp14="http://schemas.microsoft.com/office/word/2010/wordml" w:rsidTr="6B1558BC" w14:paraId="168B0D55"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F376C52" wp14:textId="77777777">
            <w:r>
              <w:rPr>
                <w:rFonts w:ascii="Arial" w:hAnsi="Arial" w:eastAsia="Arial" w:cs="Arial"/>
                <w:b/>
                <w:bCs/>
                <w:sz w:val="20"/>
                <w:szCs w:val="20"/>
              </w:rPr>
              <w:t xml:space="preserve">LLM Reasoning</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E1B8EF9" wp14:textId="77777777">
            <w:r>
              <w:rPr>
                <w:rFonts w:ascii="Arial" w:hAnsi="Arial" w:eastAsia="Arial" w:cs="Arial"/>
                <w:sz w:val="20"/>
                <w:szCs w:val="20"/>
              </w:rPr>
              <w:t xml:space="preserve">GPT-4o / LLaMA-3</w:t>
            </w:r>
          </w:p>
        </w:tc>
        <w:tc>
          <w:tcPr>
            <w:tcW w:w="37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2E7A4DC" wp14:textId="77777777">
            <w:r>
              <w:rPr>
                <w:rFonts w:ascii="Arial" w:hAnsi="Arial" w:eastAsia="Arial" w:cs="Arial"/>
                <w:sz w:val="20"/>
                <w:szCs w:val="20"/>
              </w:rPr>
              <w:t xml:space="preserve">Chain-of-thought signal synthesis</w:t>
            </w:r>
          </w:p>
        </w:tc>
      </w:tr>
      <w:tr xmlns:wp14="http://schemas.microsoft.com/office/word/2010/wordml" w:rsidTr="6B1558BC" w14:paraId="4B12C3B5" wp14:textId="77777777">
        <w:tc>
          <w:tcPr>
            <w:tcW w:w="2800" w:type="dxa"/>
            <w:tcBorders>
              <w:top w:val="single" w:color="CCCCCC" w:sz="1"/>
              <w:left w:val="single" w:color="CCCCCC" w:sz="1"/>
              <w:bottom w:val="single" w:color="CCCCCC" w:sz="1"/>
              <w:right w:val="single" w:color="CCCCCC" w:sz="1"/>
            </w:tcBorders>
            <w:shd w:val="clear" w:color="auto" w:fill="EBF2FA"/>
            <w:tcMar>
              <w:top w:w="80" w:type="dxa"/>
              <w:left w:w="120" w:type="dxa"/>
              <w:bottom w:w="80" w:type="dxa"/>
              <w:right w:w="120" w:type="dxa"/>
            </w:tcMar>
          </w:tcPr>
          <w:p w14:paraId="443E8D83" wp14:textId="77777777">
            <w:r>
              <w:rPr>
                <w:rFonts w:ascii="Arial" w:hAnsi="Arial" w:eastAsia="Arial" w:cs="Arial"/>
                <w:b/>
                <w:bCs/>
                <w:sz w:val="20"/>
                <w:szCs w:val="20"/>
              </w:rPr>
              <w:t xml:space="preserve">Fine-tuning</w:t>
            </w:r>
          </w:p>
        </w:tc>
        <w:tc>
          <w:tcPr>
            <w:tcW w:w="3200" w:type="dxa"/>
            <w:tcBorders>
              <w:top w:val="single" w:color="CCCCCC" w:sz="1"/>
              <w:left w:val="single" w:color="CCCCCC" w:sz="1"/>
              <w:bottom w:val="single" w:color="CCCCCC" w:sz="1"/>
              <w:right w:val="single" w:color="CCCCCC" w:sz="1"/>
            </w:tcBorders>
            <w:shd w:val="clear" w:color="auto" w:fill="EBF2FA"/>
            <w:tcMar>
              <w:top w:w="80" w:type="dxa"/>
              <w:left w:w="120" w:type="dxa"/>
              <w:bottom w:w="80" w:type="dxa"/>
              <w:right w:w="120" w:type="dxa"/>
            </w:tcMar>
          </w:tcPr>
          <w:p w14:paraId="1B998645" wp14:textId="77777777">
            <w:r w:rsidRPr="6B1558BC" w:rsidR="6B1558BC">
              <w:rPr>
                <w:rFonts w:ascii="Arial" w:hAnsi="Arial" w:eastAsia="Arial" w:cs="Arial"/>
                <w:sz w:val="20"/>
                <w:szCs w:val="20"/>
                <w:lang w:val="en-US"/>
              </w:rPr>
              <w:t>LoRA</w:t>
            </w:r>
            <w:r w:rsidRPr="6B1558BC" w:rsidR="6B1558BC">
              <w:rPr>
                <w:rFonts w:ascii="Arial" w:hAnsi="Arial" w:eastAsia="Arial" w:cs="Arial"/>
                <w:sz w:val="20"/>
                <w:szCs w:val="20"/>
                <w:lang w:val="en-US"/>
              </w:rPr>
              <w:t xml:space="preserve"> (PEFT library)</w:t>
            </w:r>
          </w:p>
        </w:tc>
        <w:tc>
          <w:tcPr>
            <w:tcW w:w="3720" w:type="dxa"/>
            <w:tcBorders>
              <w:top w:val="single" w:color="CCCCCC" w:sz="1"/>
              <w:left w:val="single" w:color="CCCCCC" w:sz="1"/>
              <w:bottom w:val="single" w:color="CCCCCC" w:sz="1"/>
              <w:right w:val="single" w:color="CCCCCC" w:sz="1"/>
            </w:tcBorders>
            <w:shd w:val="clear" w:color="auto" w:fill="EBF2FA"/>
            <w:tcMar>
              <w:top w:w="80" w:type="dxa"/>
              <w:left w:w="120" w:type="dxa"/>
              <w:bottom w:w="80" w:type="dxa"/>
              <w:right w:w="120" w:type="dxa"/>
            </w:tcMar>
          </w:tcPr>
          <w:p w14:paraId="54BFEF7B" wp14:textId="77777777">
            <w:r>
              <w:rPr>
                <w:rFonts w:ascii="Arial" w:hAnsi="Arial" w:eastAsia="Arial" w:cs="Arial"/>
                <w:sz w:val="20"/>
                <w:szCs w:val="20"/>
              </w:rPr>
              <w:t xml:space="preserve">Adapt VLM on labeled candlestick dataset</w:t>
            </w:r>
          </w:p>
        </w:tc>
      </w:tr>
      <w:tr xmlns:wp14="http://schemas.microsoft.com/office/word/2010/wordml" w:rsidTr="6B1558BC" w14:paraId="60A7B229"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1FEC1A9" wp14:textId="77777777">
            <w:r>
              <w:rPr>
                <w:rFonts w:ascii="Arial" w:hAnsi="Arial" w:eastAsia="Arial" w:cs="Arial"/>
                <w:b/>
                <w:bCs/>
                <w:sz w:val="20"/>
                <w:szCs w:val="20"/>
              </w:rPr>
              <w:t xml:space="preserve">RAG Module</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B1558BC" w14:paraId="53666BBB" wp14:textId="77777777">
            <w:pPr>
              <w:rPr>
                <w:rFonts w:ascii="Arial" w:hAnsi="Arial" w:eastAsia="Arial" w:cs="Arial"/>
                <w:sz w:val="20"/>
                <w:szCs w:val="20"/>
                <w:lang w:val="en-US"/>
              </w:rPr>
            </w:pPr>
            <w:r w:rsidRPr="6B1558BC" w:rsidR="6B1558BC">
              <w:rPr>
                <w:rFonts w:ascii="Arial" w:hAnsi="Arial" w:eastAsia="Arial" w:cs="Arial"/>
                <w:sz w:val="20"/>
                <w:szCs w:val="20"/>
                <w:lang w:val="en-US"/>
              </w:rPr>
              <w:t xml:space="preserve">FAISS + </w:t>
            </w:r>
            <w:r w:rsidRPr="6B1558BC" w:rsidR="6B1558BC">
              <w:rPr>
                <w:rFonts w:ascii="Arial" w:hAnsi="Arial" w:eastAsia="Arial" w:cs="Arial"/>
                <w:sz w:val="20"/>
                <w:szCs w:val="20"/>
                <w:lang w:val="en-US"/>
              </w:rPr>
              <w:t>LangChain</w:t>
            </w:r>
          </w:p>
        </w:tc>
        <w:tc>
          <w:tcPr>
            <w:tcW w:w="37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0E25162" wp14:textId="77777777">
            <w:r>
              <w:rPr>
                <w:rFonts w:ascii="Arial" w:hAnsi="Arial" w:eastAsia="Arial" w:cs="Arial"/>
                <w:sz w:val="20"/>
                <w:szCs w:val="20"/>
              </w:rPr>
              <w:t xml:space="preserve">Retrieve relevant financial news chunks</w:t>
            </w:r>
          </w:p>
        </w:tc>
      </w:tr>
      <w:tr xmlns:wp14="http://schemas.microsoft.com/office/word/2010/wordml" w:rsidTr="6B1558BC" w14:paraId="189261FB" wp14:textId="77777777">
        <w:tc>
          <w:tcPr>
            <w:tcW w:w="2800" w:type="dxa"/>
            <w:tcBorders>
              <w:top w:val="single" w:color="CCCCCC" w:sz="1"/>
              <w:left w:val="single" w:color="CCCCCC" w:sz="1"/>
              <w:bottom w:val="single" w:color="CCCCCC" w:sz="1"/>
              <w:right w:val="single" w:color="CCCCCC" w:sz="1"/>
            </w:tcBorders>
            <w:shd w:val="clear" w:color="auto" w:fill="EBF2FA"/>
            <w:tcMar>
              <w:top w:w="80" w:type="dxa"/>
              <w:left w:w="120" w:type="dxa"/>
              <w:bottom w:w="80" w:type="dxa"/>
              <w:right w:w="120" w:type="dxa"/>
            </w:tcMar>
          </w:tcPr>
          <w:p w14:paraId="4BE374C5" wp14:textId="77777777">
            <w:r>
              <w:rPr>
                <w:rFonts w:ascii="Arial" w:hAnsi="Arial" w:eastAsia="Arial" w:cs="Arial"/>
                <w:b/>
                <w:bCs/>
                <w:sz w:val="20"/>
                <w:szCs w:val="20"/>
              </w:rPr>
              <w:t xml:space="preserve">News API</w:t>
            </w:r>
          </w:p>
        </w:tc>
        <w:tc>
          <w:tcPr>
            <w:tcW w:w="3200" w:type="dxa"/>
            <w:tcBorders>
              <w:top w:val="single" w:color="CCCCCC" w:sz="1"/>
              <w:left w:val="single" w:color="CCCCCC" w:sz="1"/>
              <w:bottom w:val="single" w:color="CCCCCC" w:sz="1"/>
              <w:right w:val="single" w:color="CCCCCC" w:sz="1"/>
            </w:tcBorders>
            <w:shd w:val="clear" w:color="auto" w:fill="EBF2FA"/>
            <w:tcMar>
              <w:top w:w="80" w:type="dxa"/>
              <w:left w:w="120" w:type="dxa"/>
              <w:bottom w:w="80" w:type="dxa"/>
              <w:right w:w="120" w:type="dxa"/>
            </w:tcMar>
          </w:tcPr>
          <w:p w14:paraId="3791E899" wp14:textId="77777777">
            <w:r w:rsidRPr="6B1558BC" w:rsidR="6B1558BC">
              <w:rPr>
                <w:rFonts w:ascii="Arial" w:hAnsi="Arial" w:eastAsia="Arial" w:cs="Arial"/>
                <w:sz w:val="20"/>
                <w:szCs w:val="20"/>
                <w:lang w:val="en-US"/>
              </w:rPr>
              <w:t>NewsAPI</w:t>
            </w:r>
            <w:r w:rsidRPr="6B1558BC" w:rsidR="6B1558BC">
              <w:rPr>
                <w:rFonts w:ascii="Arial" w:hAnsi="Arial" w:eastAsia="Arial" w:cs="Arial"/>
                <w:sz w:val="20"/>
                <w:szCs w:val="20"/>
                <w:lang w:val="en-US"/>
              </w:rPr>
              <w:t xml:space="preserve"> / Alpha Vantage</w:t>
            </w:r>
          </w:p>
        </w:tc>
        <w:tc>
          <w:tcPr>
            <w:tcW w:w="3720" w:type="dxa"/>
            <w:tcBorders>
              <w:top w:val="single" w:color="CCCCCC" w:sz="1"/>
              <w:left w:val="single" w:color="CCCCCC" w:sz="1"/>
              <w:bottom w:val="single" w:color="CCCCCC" w:sz="1"/>
              <w:right w:val="single" w:color="CCCCCC" w:sz="1"/>
            </w:tcBorders>
            <w:shd w:val="clear" w:color="auto" w:fill="EBF2FA"/>
            <w:tcMar>
              <w:top w:w="80" w:type="dxa"/>
              <w:left w:w="120" w:type="dxa"/>
              <w:bottom w:w="80" w:type="dxa"/>
              <w:right w:w="120" w:type="dxa"/>
            </w:tcMar>
          </w:tcPr>
          <w:p w14:paraId="09A00C8D" wp14:textId="77777777">
            <w:r>
              <w:rPr>
                <w:rFonts w:ascii="Arial" w:hAnsi="Arial" w:eastAsia="Arial" w:cs="Arial"/>
                <w:sz w:val="20"/>
                <w:szCs w:val="20"/>
              </w:rPr>
              <w:t xml:space="preserve">Fetch real-time news and price data</w:t>
            </w:r>
          </w:p>
        </w:tc>
      </w:tr>
      <w:tr xmlns:wp14="http://schemas.microsoft.com/office/word/2010/wordml" w:rsidTr="6B1558BC" w14:paraId="2B304B51"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E1F9AB0" wp14:textId="77777777">
            <w:r>
              <w:rPr>
                <w:rFonts w:ascii="Arial" w:hAnsi="Arial" w:eastAsia="Arial" w:cs="Arial"/>
                <w:b/>
                <w:bCs/>
                <w:sz w:val="20"/>
                <w:szCs w:val="20"/>
              </w:rPr>
              <w:t xml:space="preserve">Chart Dataset</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733D81D" wp14:textId="77777777">
            <w:r w:rsidRPr="6B1558BC" w:rsidR="6B1558BC">
              <w:rPr>
                <w:rFonts w:ascii="Arial" w:hAnsi="Arial" w:eastAsia="Arial" w:cs="Arial"/>
                <w:sz w:val="20"/>
                <w:szCs w:val="20"/>
                <w:lang w:val="en-US"/>
              </w:rPr>
              <w:t>StockCharts</w:t>
            </w:r>
            <w:r w:rsidRPr="6B1558BC" w:rsidR="6B1558BC">
              <w:rPr>
                <w:rFonts w:ascii="Arial" w:hAnsi="Arial" w:eastAsia="Arial" w:cs="Arial"/>
                <w:sz w:val="20"/>
                <w:szCs w:val="20"/>
                <w:lang w:val="en-US"/>
              </w:rPr>
              <w:t xml:space="preserve"> / Kaggle</w:t>
            </w:r>
          </w:p>
        </w:tc>
        <w:tc>
          <w:tcPr>
            <w:tcW w:w="37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50288F7" wp14:textId="77777777">
            <w:r>
              <w:rPr>
                <w:rFonts w:ascii="Arial" w:hAnsi="Arial" w:eastAsia="Arial" w:cs="Arial"/>
                <w:sz w:val="20"/>
                <w:szCs w:val="20"/>
              </w:rPr>
              <w:t xml:space="preserve">Labeled candlestick images for evaluation</w:t>
            </w:r>
          </w:p>
        </w:tc>
      </w:tr>
      <w:tr xmlns:wp14="http://schemas.microsoft.com/office/word/2010/wordml" w:rsidTr="6B1558BC" w14:paraId="1BBB7125" wp14:textId="77777777">
        <w:tc>
          <w:tcPr>
            <w:tcW w:w="2800" w:type="dxa"/>
            <w:tcBorders>
              <w:top w:val="single" w:color="CCCCCC" w:sz="1"/>
              <w:left w:val="single" w:color="CCCCCC" w:sz="1"/>
              <w:bottom w:val="single" w:color="CCCCCC" w:sz="1"/>
              <w:right w:val="single" w:color="CCCCCC" w:sz="1"/>
            </w:tcBorders>
            <w:shd w:val="clear" w:color="auto" w:fill="EBF2FA"/>
            <w:tcMar>
              <w:top w:w="80" w:type="dxa"/>
              <w:left w:w="120" w:type="dxa"/>
              <w:bottom w:w="80" w:type="dxa"/>
              <w:right w:w="120" w:type="dxa"/>
            </w:tcMar>
          </w:tcPr>
          <w:p w14:paraId="16D9E787" wp14:textId="77777777">
            <w:r>
              <w:rPr>
                <w:rFonts w:ascii="Arial" w:hAnsi="Arial" w:eastAsia="Arial" w:cs="Arial"/>
                <w:b/>
                <w:bCs/>
                <w:sz w:val="20"/>
                <w:szCs w:val="20"/>
              </w:rPr>
              <w:t xml:space="preserve">Evaluation</w:t>
            </w:r>
          </w:p>
        </w:tc>
        <w:tc>
          <w:tcPr>
            <w:tcW w:w="3200" w:type="dxa"/>
            <w:tcBorders>
              <w:top w:val="single" w:color="CCCCCC" w:sz="1"/>
              <w:left w:val="single" w:color="CCCCCC" w:sz="1"/>
              <w:bottom w:val="single" w:color="CCCCCC" w:sz="1"/>
              <w:right w:val="single" w:color="CCCCCC" w:sz="1"/>
            </w:tcBorders>
            <w:shd w:val="clear" w:color="auto" w:fill="EBF2FA"/>
            <w:tcMar>
              <w:top w:w="80" w:type="dxa"/>
              <w:left w:w="120" w:type="dxa"/>
              <w:bottom w:w="80" w:type="dxa"/>
              <w:right w:w="120" w:type="dxa"/>
            </w:tcMar>
          </w:tcPr>
          <w:p w14:paraId="227C98B1" wp14:textId="77777777">
            <w:r>
              <w:rPr>
                <w:rFonts w:ascii="Arial" w:hAnsi="Arial" w:eastAsia="Arial" w:cs="Arial"/>
                <w:sz w:val="20"/>
                <w:szCs w:val="20"/>
              </w:rPr>
              <w:t xml:space="preserve">scikit-learn</w:t>
            </w:r>
          </w:p>
        </w:tc>
        <w:tc>
          <w:tcPr>
            <w:tcW w:w="3720" w:type="dxa"/>
            <w:tcBorders>
              <w:top w:val="single" w:color="CCCCCC" w:sz="1"/>
              <w:left w:val="single" w:color="CCCCCC" w:sz="1"/>
              <w:bottom w:val="single" w:color="CCCCCC" w:sz="1"/>
              <w:right w:val="single" w:color="CCCCCC" w:sz="1"/>
            </w:tcBorders>
            <w:shd w:val="clear" w:color="auto" w:fill="EBF2FA"/>
            <w:tcMar>
              <w:top w:w="80" w:type="dxa"/>
              <w:left w:w="120" w:type="dxa"/>
              <w:bottom w:w="80" w:type="dxa"/>
              <w:right w:w="120" w:type="dxa"/>
            </w:tcMar>
          </w:tcPr>
          <w:p w14:paraId="3B2E7FE2" wp14:textId="77777777">
            <w:r>
              <w:rPr>
                <w:rFonts w:ascii="Arial" w:hAnsi="Arial" w:eastAsia="Arial" w:cs="Arial"/>
                <w:sz w:val="20"/>
                <w:szCs w:val="20"/>
              </w:rPr>
              <w:t xml:space="preserve">Compute accuracy, precision, recall, F1</w:t>
            </w:r>
          </w:p>
        </w:tc>
      </w:tr>
      <w:tr xmlns:wp14="http://schemas.microsoft.com/office/word/2010/wordml" w:rsidTr="6B1558BC" w14:paraId="5B3C51FF" wp14:textId="77777777">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CD8B105" wp14:textId="77777777">
            <w:r>
              <w:rPr>
                <w:rFonts w:ascii="Arial" w:hAnsi="Arial" w:eastAsia="Arial" w:cs="Arial"/>
                <w:b/>
                <w:bCs/>
                <w:sz w:val="20"/>
                <w:szCs w:val="20"/>
              </w:rPr>
              <w:t xml:space="preserve">Notebook Env.</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6B1558BC" w14:paraId="6C007694" wp14:textId="77777777">
            <w:pPr>
              <w:rPr>
                <w:rFonts w:ascii="Arial" w:hAnsi="Arial" w:eastAsia="Arial" w:cs="Arial"/>
                <w:sz w:val="20"/>
                <w:szCs w:val="20"/>
                <w:lang w:val="en-US"/>
              </w:rPr>
            </w:pPr>
            <w:r w:rsidRPr="6B1558BC" w:rsidR="6B1558BC">
              <w:rPr>
                <w:rFonts w:ascii="Arial" w:hAnsi="Arial" w:eastAsia="Arial" w:cs="Arial"/>
                <w:sz w:val="20"/>
                <w:szCs w:val="20"/>
                <w:lang w:val="en-US"/>
              </w:rPr>
              <w:t>Jupyter</w:t>
            </w:r>
            <w:r w:rsidRPr="6B1558BC" w:rsidR="6B1558BC">
              <w:rPr>
                <w:rFonts w:ascii="Arial" w:hAnsi="Arial" w:eastAsia="Arial" w:cs="Arial"/>
                <w:sz w:val="20"/>
                <w:szCs w:val="20"/>
                <w:lang w:val="en-US"/>
              </w:rPr>
              <w:t xml:space="preserve"> / Google </w:t>
            </w:r>
            <w:r w:rsidRPr="6B1558BC" w:rsidR="6B1558BC">
              <w:rPr>
                <w:rFonts w:ascii="Arial" w:hAnsi="Arial" w:eastAsia="Arial" w:cs="Arial"/>
                <w:sz w:val="20"/>
                <w:szCs w:val="20"/>
                <w:lang w:val="en-US"/>
              </w:rPr>
              <w:t>Colab</w:t>
            </w:r>
          </w:p>
        </w:tc>
        <w:tc>
          <w:tcPr>
            <w:tcW w:w="372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C6DA35E" wp14:textId="77777777">
            <w:r>
              <w:rPr>
                <w:rFonts w:ascii="Arial" w:hAnsi="Arial" w:eastAsia="Arial" w:cs="Arial"/>
                <w:sz w:val="20"/>
                <w:szCs w:val="20"/>
              </w:rPr>
              <w:t xml:space="preserve">Development and experiment tracking</w:t>
            </w:r>
          </w:p>
        </w:tc>
      </w:tr>
    </w:tbl>
    <w:p xmlns:wp14="http://schemas.microsoft.com/office/word/2010/wordml" w14:paraId="0D0B940D" wp14:textId="77777777">
      <w:pPr>
        <w:spacing w:before="60" w:after="60"/>
      </w:pPr>
      <w:r/>
    </w:p>
    <w:p xmlns:wp14="http://schemas.microsoft.com/office/word/2010/wordml" w14:paraId="44DC5978" wp14:textId="77777777">
      <w:pPr>
        <w:pStyle w:val="Heading1"/>
        <w:pBdr>
          <w:bottom w:val="single" w:color="1A3C5E" w:sz="4" w:space="4"/>
        </w:pBdr>
        <w:spacing w:before="280" w:after="120"/>
      </w:pPr>
      <w:r>
        <w:rPr>
          <w:rFonts w:ascii="Arial" w:hAnsi="Arial" w:eastAsia="Arial" w:cs="Arial"/>
          <w:b/>
          <w:bCs/>
          <w:color w:val="1A3C5E"/>
          <w:sz w:val="28"/>
          <w:szCs w:val="28"/>
        </w:rPr>
        <w:t xml:space="preserve">4. Evaluation Plan</w:t>
      </w:r>
    </w:p>
    <w:p xmlns:wp14="http://schemas.microsoft.com/office/word/2010/wordml" w14:paraId="6EFFA19D" wp14:textId="77777777">
      <w:pPr>
        <w:spacing w:before="60" w:after="60"/>
        <w:jc w:val="both"/>
      </w:pPr>
      <w:r w:rsidRPr="6B1558BC" w:rsidR="6B1558BC">
        <w:rPr>
          <w:rFonts w:ascii="Arial" w:hAnsi="Arial" w:eastAsia="Arial" w:cs="Arial"/>
          <w:sz w:val="22"/>
          <w:szCs w:val="22"/>
          <w:lang w:val="en-US"/>
        </w:rPr>
        <w:t xml:space="preserve">The system will be evaluated across all three approaches specified in the project requirements: baseline prompting, fine-tuned VLM, and tool-based </w:t>
      </w:r>
      <w:r w:rsidRPr="6B1558BC" w:rsidR="6B1558BC">
        <w:rPr>
          <w:rFonts w:ascii="Arial" w:hAnsi="Arial" w:eastAsia="Arial" w:cs="Arial"/>
          <w:sz w:val="22"/>
          <w:szCs w:val="22"/>
          <w:lang w:val="en-US"/>
        </w:rPr>
        <w:t>agent</w:t>
      </w:r>
      <w:r w:rsidRPr="6B1558BC" w:rsidR="6B1558BC">
        <w:rPr>
          <w:rFonts w:ascii="Arial" w:hAnsi="Arial" w:eastAsia="Arial" w:cs="Arial"/>
          <w:sz w:val="22"/>
          <w:szCs w:val="22"/>
          <w:lang w:val="en-US"/>
        </w:rPr>
        <w:t>. Evaluation will follow a consistent protocol across all three to enable direct comparison.</w:t>
      </w:r>
    </w:p>
    <w:p xmlns:wp14="http://schemas.microsoft.com/office/word/2010/wordml" w14:paraId="0E27B00A" wp14:textId="77777777">
      <w:pPr>
        <w:spacing w:before="60" w:after="60"/>
      </w:pPr>
      <w:r/>
    </w:p>
    <w:p xmlns:wp14="http://schemas.microsoft.com/office/word/2010/wordml" w14:paraId="58307C1A" wp14:textId="77777777">
      <w:pPr>
        <w:pStyle w:val="Heading2"/>
        <w:spacing w:before="200" w:after="80"/>
      </w:pPr>
      <w:r>
        <w:rPr>
          <w:rFonts w:ascii="Arial" w:hAnsi="Arial" w:eastAsia="Arial" w:cs="Arial"/>
          <w:b/>
          <w:bCs/>
          <w:color w:val="2E75B6"/>
          <w:sz w:val="24"/>
          <w:szCs w:val="24"/>
        </w:rPr>
        <w:t xml:space="preserve">Dataset</w:t>
      </w:r>
    </w:p>
    <w:p xmlns:wp14="http://schemas.microsoft.com/office/word/2010/wordml" w14:paraId="4F928B4E" wp14:textId="77777777">
      <w:pPr>
        <w:spacing w:before="60" w:after="60"/>
        <w:jc w:val="both"/>
      </w:pPr>
      <w:r>
        <w:rPr>
          <w:rFonts w:ascii="Arial" w:hAnsi="Arial" w:eastAsia="Arial" w:cs="Arial"/>
          <w:sz w:val="22"/>
          <w:szCs w:val="22"/>
        </w:rPr>
        <w:t xml:space="preserve">We will use a labeled dataset of candlestick chart images with ground-truth Buy/Sell/Hold annotations. Sources include publicly available Kaggle financial chart datasets and a self-curated set of 200+ labeled charts from Yahoo Finance historical data. Total evaluation set: ~300 images.</w:t>
      </w:r>
    </w:p>
    <w:p xmlns:wp14="http://schemas.microsoft.com/office/word/2010/wordml" w14:paraId="60061E4C" wp14:textId="77777777">
      <w:pPr>
        <w:spacing w:before="60" w:after="60"/>
      </w:pPr>
      <w:r/>
    </w:p>
    <w:p xmlns:wp14="http://schemas.microsoft.com/office/word/2010/wordml" w14:paraId="7417F638" wp14:textId="77777777">
      <w:pPr>
        <w:pStyle w:val="Heading2"/>
        <w:spacing w:before="200" w:after="80"/>
      </w:pPr>
      <w:r>
        <w:rPr>
          <w:rFonts w:ascii="Arial" w:hAnsi="Arial" w:eastAsia="Arial" w:cs="Arial"/>
          <w:b/>
          <w:bCs/>
          <w:color w:val="2E75B6"/>
          <w:sz w:val="24"/>
          <w:szCs w:val="24"/>
        </w:rPr>
        <w:t xml:space="preserve">Metrics</w:t>
      </w:r>
    </w:p>
    <w:p xmlns:wp14="http://schemas.microsoft.com/office/word/2010/wordml" w14:paraId="641108C4" wp14:textId="77777777">
      <w:pPr>
        <w:pStyle w:val="ListParagraph"/>
        <w:numPr>
          <w:ilvl w:val="0"/>
          <w:numId w:val="2"/>
        </w:numPr>
        <w:spacing w:before="40" w:after="40"/>
      </w:pPr>
      <w:r>
        <w:rPr>
          <w:rFonts w:ascii="Arial" w:hAnsi="Arial" w:eastAsia="Arial" w:cs="Arial"/>
          <w:sz w:val="22"/>
          <w:szCs w:val="22"/>
        </w:rPr>
        <w:t xml:space="preserve">Accuracy — Overall percentage of correctly classified signals</w:t>
      </w:r>
    </w:p>
    <w:p xmlns:wp14="http://schemas.microsoft.com/office/word/2010/wordml" w14:paraId="049415AB" wp14:textId="77777777">
      <w:pPr>
        <w:pStyle w:val="ListParagraph"/>
        <w:numPr>
          <w:ilvl w:val="0"/>
          <w:numId w:val="2"/>
        </w:numPr>
        <w:spacing w:before="40" w:after="40"/>
      </w:pPr>
      <w:r>
        <w:rPr>
          <w:rFonts w:ascii="Arial" w:hAnsi="Arial" w:eastAsia="Arial" w:cs="Arial"/>
          <w:sz w:val="22"/>
          <w:szCs w:val="22"/>
        </w:rPr>
        <w:t xml:space="preserve">Precision / Recall — Per-class (Buy, Sell, Hold) to detect bias</w:t>
      </w:r>
    </w:p>
    <w:p xmlns:wp14="http://schemas.microsoft.com/office/word/2010/wordml" w14:paraId="427F32E1" wp14:textId="77777777">
      <w:pPr>
        <w:pStyle w:val="ListParagraph"/>
        <w:numPr>
          <w:ilvl w:val="0"/>
          <w:numId w:val="2"/>
        </w:numPr>
        <w:spacing w:before="40" w:after="40"/>
      </w:pPr>
      <w:r>
        <w:rPr>
          <w:rFonts w:ascii="Arial" w:hAnsi="Arial" w:eastAsia="Arial" w:cs="Arial"/>
          <w:sz w:val="22"/>
          <w:szCs w:val="22"/>
        </w:rPr>
        <w:t xml:space="preserve">F1 Score (macro) — Balanced metric across all three classes</w:t>
      </w:r>
    </w:p>
    <w:p xmlns:wp14="http://schemas.microsoft.com/office/word/2010/wordml" w14:paraId="2464D09F" wp14:textId="77777777">
      <w:pPr>
        <w:pStyle w:val="ListParagraph"/>
        <w:numPr>
          <w:ilvl w:val="0"/>
          <w:numId w:val="2"/>
        </w:numPr>
        <w:spacing w:before="40" w:after="40"/>
        <w:rPr/>
      </w:pPr>
      <w:r w:rsidRPr="6B1558BC" w:rsidR="6B1558BC">
        <w:rPr>
          <w:rFonts w:ascii="Arial" w:hAnsi="Arial" w:eastAsia="Arial" w:cs="Arial"/>
          <w:sz w:val="22"/>
          <w:szCs w:val="22"/>
          <w:lang w:val="en-US"/>
        </w:rPr>
        <w:t xml:space="preserve">Task Success Rate — % of responses </w:t>
      </w:r>
      <w:r w:rsidRPr="6B1558BC" w:rsidR="6B1558BC">
        <w:rPr>
          <w:rFonts w:ascii="Arial" w:hAnsi="Arial" w:eastAsia="Arial" w:cs="Arial"/>
          <w:sz w:val="22"/>
          <w:szCs w:val="22"/>
          <w:lang w:val="en-US"/>
        </w:rPr>
        <w:t>containing</w:t>
      </w:r>
      <w:r w:rsidRPr="6B1558BC" w:rsidR="6B1558BC">
        <w:rPr>
          <w:rFonts w:ascii="Arial" w:hAnsi="Arial" w:eastAsia="Arial" w:cs="Arial"/>
          <w:sz w:val="22"/>
          <w:szCs w:val="22"/>
          <w:lang w:val="en-US"/>
        </w:rPr>
        <w:t xml:space="preserve"> all required output fields</w:t>
      </w:r>
    </w:p>
    <w:p xmlns:wp14="http://schemas.microsoft.com/office/word/2010/wordml" w14:paraId="19DC8E12" wp14:textId="77777777">
      <w:pPr>
        <w:pStyle w:val="ListParagraph"/>
        <w:numPr>
          <w:ilvl w:val="0"/>
          <w:numId w:val="2"/>
        </w:numPr>
        <w:spacing w:before="40" w:after="40"/>
      </w:pPr>
      <w:r>
        <w:rPr>
          <w:rFonts w:ascii="Arial" w:hAnsi="Arial" w:eastAsia="Arial" w:cs="Arial"/>
          <w:sz w:val="22"/>
          <w:szCs w:val="22"/>
        </w:rPr>
        <w:t xml:space="preserve">Reasoning Quality — Human evaluation of explanation coherence (1–5 scale, sample of 30 outputs)</w:t>
      </w:r>
    </w:p>
    <w:p xmlns:wp14="http://schemas.microsoft.com/office/word/2010/wordml" w14:paraId="44EAFD9C" wp14:textId="77777777">
      <w:pPr>
        <w:spacing w:before="60" w:after="60"/>
      </w:pPr>
      <w:r/>
    </w:p>
    <w:p xmlns:wp14="http://schemas.microsoft.com/office/word/2010/wordml" w14:paraId="18F149D5" wp14:textId="77777777">
      <w:pPr>
        <w:pStyle w:val="Heading2"/>
        <w:spacing w:before="200" w:after="80"/>
      </w:pPr>
      <w:r>
        <w:rPr>
          <w:rFonts w:ascii="Arial" w:hAnsi="Arial" w:eastAsia="Arial" w:cs="Arial"/>
          <w:b/>
          <w:bCs/>
          <w:color w:val="2E75B6"/>
          <w:sz w:val="24"/>
          <w:szCs w:val="24"/>
        </w:rPr>
        <w:t xml:space="preserve">Evaluation Table (planned)</w:t>
      </w:r>
    </w:p>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1680"/>
        <w:gridCol w:w="1680"/>
        <w:gridCol w:w="1680"/>
        <w:gridCol w:w="1680"/>
      </w:tblGrid>
      <w:tr xmlns:wp14="http://schemas.microsoft.com/office/word/2010/wordml" w:rsidTr="6B1558BC" w14:paraId="5404875C" wp14:textId="77777777">
        <w:tc>
          <w:tcPr>
            <w:tcW w:w="3000" w:type="dxa"/>
            <w:tcBorders>
              <w:top w:val="single" w:color="CCCCCC" w:sz="1"/>
              <w:left w:val="single" w:color="CCCCCC" w:sz="1"/>
              <w:bottom w:val="single" w:color="CCCCCC" w:sz="1"/>
              <w:right w:val="single" w:color="CCCCCC" w:sz="1"/>
            </w:tcBorders>
            <w:shd w:val="clear" w:color="auto" w:fill="1A3C5E"/>
            <w:tcMar>
              <w:top w:w="80" w:type="dxa"/>
              <w:left w:w="120" w:type="dxa"/>
              <w:bottom w:w="80" w:type="dxa"/>
              <w:right w:w="120" w:type="dxa"/>
            </w:tcMar>
          </w:tcPr>
          <w:p w14:paraId="206DFFD0" wp14:textId="77777777">
            <w:r>
              <w:rPr>
                <w:rFonts w:ascii="Arial" w:hAnsi="Arial" w:eastAsia="Arial" w:cs="Arial"/>
                <w:b/>
                <w:bCs/>
                <w:color w:val="FFFFFF"/>
                <w:sz w:val="20"/>
                <w:szCs w:val="20"/>
              </w:rPr>
              <w:t xml:space="preserve">Method</w:t>
            </w:r>
          </w:p>
        </w:tc>
        <w:tc>
          <w:tcPr>
            <w:tcW w:w="1680" w:type="dxa"/>
            <w:tcBorders>
              <w:top w:val="single" w:color="CCCCCC" w:sz="1"/>
              <w:left w:val="single" w:color="CCCCCC" w:sz="1"/>
              <w:bottom w:val="single" w:color="CCCCCC" w:sz="1"/>
              <w:right w:val="single" w:color="CCCCCC" w:sz="1"/>
            </w:tcBorders>
            <w:shd w:val="clear" w:color="auto" w:fill="1A3C5E"/>
            <w:tcMar>
              <w:top w:w="80" w:type="dxa"/>
              <w:left w:w="120" w:type="dxa"/>
              <w:bottom w:w="80" w:type="dxa"/>
              <w:right w:w="120" w:type="dxa"/>
            </w:tcMar>
          </w:tcPr>
          <w:p w14:paraId="1A178B57" wp14:textId="77777777">
            <w:r>
              <w:rPr>
                <w:rFonts w:ascii="Arial" w:hAnsi="Arial" w:eastAsia="Arial" w:cs="Arial"/>
                <w:b/>
                <w:bCs/>
                <w:color w:val="FFFFFF"/>
                <w:sz w:val="20"/>
                <w:szCs w:val="20"/>
              </w:rPr>
              <w:t xml:space="preserve">Accuracy</w:t>
            </w:r>
          </w:p>
        </w:tc>
        <w:tc>
          <w:tcPr>
            <w:tcW w:w="1680" w:type="dxa"/>
            <w:tcBorders>
              <w:top w:val="single" w:color="CCCCCC" w:sz="1"/>
              <w:left w:val="single" w:color="CCCCCC" w:sz="1"/>
              <w:bottom w:val="single" w:color="CCCCCC" w:sz="1"/>
              <w:right w:val="single" w:color="CCCCCC" w:sz="1"/>
            </w:tcBorders>
            <w:shd w:val="clear" w:color="auto" w:fill="1A3C5E"/>
            <w:tcMar>
              <w:top w:w="80" w:type="dxa"/>
              <w:left w:w="120" w:type="dxa"/>
              <w:bottom w:w="80" w:type="dxa"/>
              <w:right w:w="120" w:type="dxa"/>
            </w:tcMar>
          </w:tcPr>
          <w:p w14:paraId="7B2BD899" wp14:textId="77777777">
            <w:r>
              <w:rPr>
                <w:rFonts w:ascii="Arial" w:hAnsi="Arial" w:eastAsia="Arial" w:cs="Arial"/>
                <w:b/>
                <w:bCs/>
                <w:color w:val="FFFFFF"/>
                <w:sz w:val="20"/>
                <w:szCs w:val="20"/>
              </w:rPr>
              <w:t xml:space="preserve">F1 Score</w:t>
            </w:r>
          </w:p>
        </w:tc>
        <w:tc>
          <w:tcPr>
            <w:tcW w:w="1680" w:type="dxa"/>
            <w:tcBorders>
              <w:top w:val="single" w:color="CCCCCC" w:sz="1"/>
              <w:left w:val="single" w:color="CCCCCC" w:sz="1"/>
              <w:bottom w:val="single" w:color="CCCCCC" w:sz="1"/>
              <w:right w:val="single" w:color="CCCCCC" w:sz="1"/>
            </w:tcBorders>
            <w:shd w:val="clear" w:color="auto" w:fill="1A3C5E"/>
            <w:tcMar>
              <w:top w:w="80" w:type="dxa"/>
              <w:left w:w="120" w:type="dxa"/>
              <w:bottom w:w="80" w:type="dxa"/>
              <w:right w:w="120" w:type="dxa"/>
            </w:tcMar>
          </w:tcPr>
          <w:p w14:paraId="5F3A41F2" wp14:textId="77777777">
            <w:r>
              <w:rPr>
                <w:rFonts w:ascii="Arial" w:hAnsi="Arial" w:eastAsia="Arial" w:cs="Arial"/>
                <w:b/>
                <w:bCs/>
                <w:color w:val="FFFFFF"/>
                <w:sz w:val="20"/>
                <w:szCs w:val="20"/>
              </w:rPr>
              <w:t xml:space="preserve">Task Success</w:t>
            </w:r>
          </w:p>
        </w:tc>
        <w:tc>
          <w:tcPr>
            <w:tcW w:w="1680" w:type="dxa"/>
            <w:tcBorders>
              <w:top w:val="single" w:color="CCCCCC" w:sz="1"/>
              <w:left w:val="single" w:color="CCCCCC" w:sz="1"/>
              <w:bottom w:val="single" w:color="CCCCCC" w:sz="1"/>
              <w:right w:val="single" w:color="CCCCCC" w:sz="1"/>
            </w:tcBorders>
            <w:shd w:val="clear" w:color="auto" w:fill="1A3C5E"/>
            <w:tcMar>
              <w:top w:w="80" w:type="dxa"/>
              <w:left w:w="120" w:type="dxa"/>
              <w:bottom w:w="80" w:type="dxa"/>
              <w:right w:w="120" w:type="dxa"/>
            </w:tcMar>
          </w:tcPr>
          <w:p w14:paraId="39E3CCD0" wp14:textId="77777777">
            <w:r>
              <w:rPr>
                <w:rFonts w:ascii="Arial" w:hAnsi="Arial" w:eastAsia="Arial" w:cs="Arial"/>
                <w:b/>
                <w:bCs/>
                <w:color w:val="FFFFFF"/>
                <w:sz w:val="20"/>
                <w:szCs w:val="20"/>
              </w:rPr>
              <w:t xml:space="preserve">Reasoning</w:t>
            </w:r>
          </w:p>
        </w:tc>
      </w:tr>
      <w:tr xmlns:wp14="http://schemas.microsoft.com/office/word/2010/wordml" w:rsidTr="6B1558BC" w14:paraId="078AD784" wp14:textId="77777777">
        <w:tc>
          <w:tcPr>
            <w:tcW w:w="3000" w:type="dxa"/>
            <w:tcBorders>
              <w:top w:val="single" w:color="CCCCCC" w:sz="1"/>
              <w:left w:val="single" w:color="CCCCCC" w:sz="1"/>
              <w:bottom w:val="single" w:color="CCCCCC" w:sz="1"/>
              <w:right w:val="single" w:color="CCCCCC" w:sz="1"/>
            </w:tcBorders>
            <w:shd w:val="clear" w:color="auto" w:fill="EBF2FA"/>
            <w:tcMar>
              <w:top w:w="80" w:type="dxa"/>
              <w:left w:w="120" w:type="dxa"/>
              <w:bottom w:w="80" w:type="dxa"/>
              <w:right w:w="120" w:type="dxa"/>
            </w:tcMar>
          </w:tcPr>
          <w:p w14:paraId="3FC1725B" wp14:textId="77777777">
            <w:r>
              <w:rPr>
                <w:rFonts w:ascii="Arial" w:hAnsi="Arial" w:eastAsia="Arial" w:cs="Arial"/>
                <w:b/>
                <w:bCs/>
                <w:sz w:val="20"/>
                <w:szCs w:val="20"/>
              </w:rPr>
              <w:t xml:space="preserve">Baseline (Zero-shot VLM)</w:t>
            </w:r>
          </w:p>
        </w:tc>
        <w:tc>
          <w:tcPr>
            <w:tcW w:w="1680" w:type="dxa"/>
            <w:tcBorders>
              <w:top w:val="single" w:color="CCCCCC" w:sz="1"/>
              <w:left w:val="single" w:color="CCCCCC" w:sz="1"/>
              <w:bottom w:val="single" w:color="CCCCCC" w:sz="1"/>
              <w:right w:val="single" w:color="CCCCCC" w:sz="1"/>
            </w:tcBorders>
            <w:shd w:val="clear" w:color="auto" w:fill="EBF2FA"/>
            <w:tcMar>
              <w:top w:w="80" w:type="dxa"/>
              <w:left w:w="120" w:type="dxa"/>
              <w:bottom w:w="80" w:type="dxa"/>
              <w:right w:w="120" w:type="dxa"/>
            </w:tcMar>
          </w:tcPr>
          <w:p w14:paraId="189D25FD" wp14:textId="77777777">
            <w:r>
              <w:rPr>
                <w:rFonts w:ascii="Arial" w:hAnsi="Arial" w:eastAsia="Arial" w:cs="Arial"/>
                <w:b w:val="false"/>
                <w:bCs w:val="false"/>
                <w:sz w:val="20"/>
                <w:szCs w:val="20"/>
              </w:rPr>
              <w:t xml:space="preserve">TBD</w:t>
            </w:r>
          </w:p>
        </w:tc>
        <w:tc>
          <w:tcPr>
            <w:tcW w:w="1680" w:type="dxa"/>
            <w:tcBorders>
              <w:top w:val="single" w:color="CCCCCC" w:sz="1"/>
              <w:left w:val="single" w:color="CCCCCC" w:sz="1"/>
              <w:bottom w:val="single" w:color="CCCCCC" w:sz="1"/>
              <w:right w:val="single" w:color="CCCCCC" w:sz="1"/>
            </w:tcBorders>
            <w:shd w:val="clear" w:color="auto" w:fill="EBF2FA"/>
            <w:tcMar>
              <w:top w:w="80" w:type="dxa"/>
              <w:left w:w="120" w:type="dxa"/>
              <w:bottom w:w="80" w:type="dxa"/>
              <w:right w:w="120" w:type="dxa"/>
            </w:tcMar>
          </w:tcPr>
          <w:p w14:paraId="1376A2E3" wp14:textId="77777777">
            <w:r>
              <w:rPr>
                <w:rFonts w:ascii="Arial" w:hAnsi="Arial" w:eastAsia="Arial" w:cs="Arial"/>
                <w:b w:val="false"/>
                <w:bCs w:val="false"/>
                <w:sz w:val="20"/>
                <w:szCs w:val="20"/>
              </w:rPr>
              <w:t xml:space="preserve">TBD</w:t>
            </w:r>
          </w:p>
        </w:tc>
        <w:tc>
          <w:tcPr>
            <w:tcW w:w="1680" w:type="dxa"/>
            <w:tcBorders>
              <w:top w:val="single" w:color="CCCCCC" w:sz="1"/>
              <w:left w:val="single" w:color="CCCCCC" w:sz="1"/>
              <w:bottom w:val="single" w:color="CCCCCC" w:sz="1"/>
              <w:right w:val="single" w:color="CCCCCC" w:sz="1"/>
            </w:tcBorders>
            <w:shd w:val="clear" w:color="auto" w:fill="EBF2FA"/>
            <w:tcMar>
              <w:top w:w="80" w:type="dxa"/>
              <w:left w:w="120" w:type="dxa"/>
              <w:bottom w:w="80" w:type="dxa"/>
              <w:right w:w="120" w:type="dxa"/>
            </w:tcMar>
          </w:tcPr>
          <w:p w14:paraId="27E3832E" wp14:textId="77777777">
            <w:r>
              <w:rPr>
                <w:rFonts w:ascii="Arial" w:hAnsi="Arial" w:eastAsia="Arial" w:cs="Arial"/>
                <w:b w:val="false"/>
                <w:bCs w:val="false"/>
                <w:sz w:val="20"/>
                <w:szCs w:val="20"/>
              </w:rPr>
              <w:t xml:space="preserve">TBD</w:t>
            </w:r>
          </w:p>
        </w:tc>
        <w:tc>
          <w:tcPr>
            <w:tcW w:w="1680" w:type="dxa"/>
            <w:tcBorders>
              <w:top w:val="single" w:color="CCCCCC" w:sz="1"/>
              <w:left w:val="single" w:color="CCCCCC" w:sz="1"/>
              <w:bottom w:val="single" w:color="CCCCCC" w:sz="1"/>
              <w:right w:val="single" w:color="CCCCCC" w:sz="1"/>
            </w:tcBorders>
            <w:shd w:val="clear" w:color="auto" w:fill="EBF2FA"/>
            <w:tcMar>
              <w:top w:w="80" w:type="dxa"/>
              <w:left w:w="120" w:type="dxa"/>
              <w:bottom w:w="80" w:type="dxa"/>
              <w:right w:w="120" w:type="dxa"/>
            </w:tcMar>
          </w:tcPr>
          <w:p w14:paraId="72335B52" wp14:textId="77777777">
            <w:r>
              <w:rPr>
                <w:rFonts w:ascii="Arial" w:hAnsi="Arial" w:eastAsia="Arial" w:cs="Arial"/>
                <w:b w:val="false"/>
                <w:bCs w:val="false"/>
                <w:sz w:val="20"/>
                <w:szCs w:val="20"/>
              </w:rPr>
              <w:t xml:space="preserve">TBD</w:t>
            </w:r>
          </w:p>
        </w:tc>
      </w:tr>
      <w:tr xmlns:wp14="http://schemas.microsoft.com/office/word/2010/wordml" w:rsidTr="6B1558BC" w14:paraId="6F7D00DF"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6751118" wp14:textId="77777777">
            <w:r>
              <w:rPr>
                <w:rFonts w:ascii="Arial" w:hAnsi="Arial" w:eastAsia="Arial" w:cs="Arial"/>
                <w:b/>
                <w:bCs/>
                <w:sz w:val="20"/>
                <w:szCs w:val="20"/>
              </w:rPr>
              <w:t xml:space="preserve">Baseline (Few-shot VLM)</w:t>
            </w:r>
          </w:p>
        </w:tc>
        <w:tc>
          <w:tcPr>
            <w:tcW w:w="1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081A7FB" wp14:textId="77777777">
            <w:r>
              <w:rPr>
                <w:rFonts w:ascii="Arial" w:hAnsi="Arial" w:eastAsia="Arial" w:cs="Arial"/>
                <w:b w:val="false"/>
                <w:bCs w:val="false"/>
                <w:sz w:val="20"/>
                <w:szCs w:val="20"/>
              </w:rPr>
              <w:t xml:space="preserve">TBD</w:t>
            </w:r>
          </w:p>
        </w:tc>
        <w:tc>
          <w:tcPr>
            <w:tcW w:w="1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AE414C1" wp14:textId="77777777">
            <w:r>
              <w:rPr>
                <w:rFonts w:ascii="Arial" w:hAnsi="Arial" w:eastAsia="Arial" w:cs="Arial"/>
                <w:b w:val="false"/>
                <w:bCs w:val="false"/>
                <w:sz w:val="20"/>
                <w:szCs w:val="20"/>
              </w:rPr>
              <w:t xml:space="preserve">TBD</w:t>
            </w:r>
          </w:p>
        </w:tc>
        <w:tc>
          <w:tcPr>
            <w:tcW w:w="1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52FCFC6" wp14:textId="77777777">
            <w:r>
              <w:rPr>
                <w:rFonts w:ascii="Arial" w:hAnsi="Arial" w:eastAsia="Arial" w:cs="Arial"/>
                <w:b w:val="false"/>
                <w:bCs w:val="false"/>
                <w:sz w:val="20"/>
                <w:szCs w:val="20"/>
              </w:rPr>
              <w:t xml:space="preserve">TBD</w:t>
            </w:r>
          </w:p>
        </w:tc>
        <w:tc>
          <w:tcPr>
            <w:tcW w:w="1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BC7E290" wp14:textId="77777777">
            <w:r>
              <w:rPr>
                <w:rFonts w:ascii="Arial" w:hAnsi="Arial" w:eastAsia="Arial" w:cs="Arial"/>
                <w:b w:val="false"/>
                <w:bCs w:val="false"/>
                <w:sz w:val="20"/>
                <w:szCs w:val="20"/>
              </w:rPr>
              <w:t xml:space="preserve">TBD</w:t>
            </w:r>
          </w:p>
        </w:tc>
      </w:tr>
      <w:tr xmlns:wp14="http://schemas.microsoft.com/office/word/2010/wordml" w:rsidTr="6B1558BC" w14:paraId="105A8180" wp14:textId="77777777">
        <w:tc>
          <w:tcPr>
            <w:tcW w:w="3000" w:type="dxa"/>
            <w:tcBorders>
              <w:top w:val="single" w:color="CCCCCC" w:sz="1"/>
              <w:left w:val="single" w:color="CCCCCC" w:sz="1"/>
              <w:bottom w:val="single" w:color="CCCCCC" w:sz="1"/>
              <w:right w:val="single" w:color="CCCCCC" w:sz="1"/>
            </w:tcBorders>
            <w:shd w:val="clear" w:color="auto" w:fill="EBF2FA"/>
            <w:tcMar>
              <w:top w:w="80" w:type="dxa"/>
              <w:left w:w="120" w:type="dxa"/>
              <w:bottom w:w="80" w:type="dxa"/>
              <w:right w:w="120" w:type="dxa"/>
            </w:tcMar>
          </w:tcPr>
          <w:p w14:paraId="245D349B" wp14:textId="77777777">
            <w:r w:rsidRPr="6B1558BC" w:rsidR="6B1558BC">
              <w:rPr>
                <w:rFonts w:ascii="Arial" w:hAnsi="Arial" w:eastAsia="Arial" w:cs="Arial"/>
                <w:b w:val="1"/>
                <w:bCs w:val="1"/>
                <w:sz w:val="20"/>
                <w:szCs w:val="20"/>
                <w:lang w:val="en-US"/>
              </w:rPr>
              <w:t>Fine-tuned VLM (</w:t>
            </w:r>
            <w:r w:rsidRPr="6B1558BC" w:rsidR="6B1558BC">
              <w:rPr>
                <w:rFonts w:ascii="Arial" w:hAnsi="Arial" w:eastAsia="Arial" w:cs="Arial"/>
                <w:b w:val="1"/>
                <w:bCs w:val="1"/>
                <w:sz w:val="20"/>
                <w:szCs w:val="20"/>
                <w:lang w:val="en-US"/>
              </w:rPr>
              <w:t>LoRA</w:t>
            </w:r>
            <w:r w:rsidRPr="6B1558BC" w:rsidR="6B1558BC">
              <w:rPr>
                <w:rFonts w:ascii="Arial" w:hAnsi="Arial" w:eastAsia="Arial" w:cs="Arial"/>
                <w:b w:val="1"/>
                <w:bCs w:val="1"/>
                <w:sz w:val="20"/>
                <w:szCs w:val="20"/>
                <w:lang w:val="en-US"/>
              </w:rPr>
              <w:t>)</w:t>
            </w:r>
          </w:p>
        </w:tc>
        <w:tc>
          <w:tcPr>
            <w:tcW w:w="1680" w:type="dxa"/>
            <w:tcBorders>
              <w:top w:val="single" w:color="CCCCCC" w:sz="1"/>
              <w:left w:val="single" w:color="CCCCCC" w:sz="1"/>
              <w:bottom w:val="single" w:color="CCCCCC" w:sz="1"/>
              <w:right w:val="single" w:color="CCCCCC" w:sz="1"/>
            </w:tcBorders>
            <w:shd w:val="clear" w:color="auto" w:fill="EBF2FA"/>
            <w:tcMar>
              <w:top w:w="80" w:type="dxa"/>
              <w:left w:w="120" w:type="dxa"/>
              <w:bottom w:w="80" w:type="dxa"/>
              <w:right w:w="120" w:type="dxa"/>
            </w:tcMar>
          </w:tcPr>
          <w:p w14:paraId="4FC9B702" wp14:textId="77777777">
            <w:r>
              <w:rPr>
                <w:rFonts w:ascii="Arial" w:hAnsi="Arial" w:eastAsia="Arial" w:cs="Arial"/>
                <w:b w:val="false"/>
                <w:bCs w:val="false"/>
                <w:sz w:val="20"/>
                <w:szCs w:val="20"/>
              </w:rPr>
              <w:t xml:space="preserve">TBD</w:t>
            </w:r>
          </w:p>
        </w:tc>
        <w:tc>
          <w:tcPr>
            <w:tcW w:w="1680" w:type="dxa"/>
            <w:tcBorders>
              <w:top w:val="single" w:color="CCCCCC" w:sz="1"/>
              <w:left w:val="single" w:color="CCCCCC" w:sz="1"/>
              <w:bottom w:val="single" w:color="CCCCCC" w:sz="1"/>
              <w:right w:val="single" w:color="CCCCCC" w:sz="1"/>
            </w:tcBorders>
            <w:shd w:val="clear" w:color="auto" w:fill="EBF2FA"/>
            <w:tcMar>
              <w:top w:w="80" w:type="dxa"/>
              <w:left w:w="120" w:type="dxa"/>
              <w:bottom w:w="80" w:type="dxa"/>
              <w:right w:w="120" w:type="dxa"/>
            </w:tcMar>
          </w:tcPr>
          <w:p w14:paraId="3F7EC368" wp14:textId="77777777">
            <w:r>
              <w:rPr>
                <w:rFonts w:ascii="Arial" w:hAnsi="Arial" w:eastAsia="Arial" w:cs="Arial"/>
                <w:b w:val="false"/>
                <w:bCs w:val="false"/>
                <w:sz w:val="20"/>
                <w:szCs w:val="20"/>
              </w:rPr>
              <w:t xml:space="preserve">TBD</w:t>
            </w:r>
          </w:p>
        </w:tc>
        <w:tc>
          <w:tcPr>
            <w:tcW w:w="1680" w:type="dxa"/>
            <w:tcBorders>
              <w:top w:val="single" w:color="CCCCCC" w:sz="1"/>
              <w:left w:val="single" w:color="CCCCCC" w:sz="1"/>
              <w:bottom w:val="single" w:color="CCCCCC" w:sz="1"/>
              <w:right w:val="single" w:color="CCCCCC" w:sz="1"/>
            </w:tcBorders>
            <w:shd w:val="clear" w:color="auto" w:fill="EBF2FA"/>
            <w:tcMar>
              <w:top w:w="80" w:type="dxa"/>
              <w:left w:w="120" w:type="dxa"/>
              <w:bottom w:w="80" w:type="dxa"/>
              <w:right w:w="120" w:type="dxa"/>
            </w:tcMar>
          </w:tcPr>
          <w:p w14:paraId="1B14FD33" wp14:textId="77777777">
            <w:r>
              <w:rPr>
                <w:rFonts w:ascii="Arial" w:hAnsi="Arial" w:eastAsia="Arial" w:cs="Arial"/>
                <w:b w:val="false"/>
                <w:bCs w:val="false"/>
                <w:sz w:val="20"/>
                <w:szCs w:val="20"/>
              </w:rPr>
              <w:t xml:space="preserve">TBD</w:t>
            </w:r>
          </w:p>
        </w:tc>
        <w:tc>
          <w:tcPr>
            <w:tcW w:w="1680" w:type="dxa"/>
            <w:tcBorders>
              <w:top w:val="single" w:color="CCCCCC" w:sz="1"/>
              <w:left w:val="single" w:color="CCCCCC" w:sz="1"/>
              <w:bottom w:val="single" w:color="CCCCCC" w:sz="1"/>
              <w:right w:val="single" w:color="CCCCCC" w:sz="1"/>
            </w:tcBorders>
            <w:shd w:val="clear" w:color="auto" w:fill="EBF2FA"/>
            <w:tcMar>
              <w:top w:w="80" w:type="dxa"/>
              <w:left w:w="120" w:type="dxa"/>
              <w:bottom w:w="80" w:type="dxa"/>
              <w:right w:w="120" w:type="dxa"/>
            </w:tcMar>
          </w:tcPr>
          <w:p w14:paraId="7809BD80" wp14:textId="77777777">
            <w:r>
              <w:rPr>
                <w:rFonts w:ascii="Arial" w:hAnsi="Arial" w:eastAsia="Arial" w:cs="Arial"/>
                <w:b w:val="false"/>
                <w:bCs w:val="false"/>
                <w:sz w:val="20"/>
                <w:szCs w:val="20"/>
              </w:rPr>
              <w:t xml:space="preserve">TBD</w:t>
            </w:r>
          </w:p>
        </w:tc>
      </w:tr>
      <w:tr xmlns:wp14="http://schemas.microsoft.com/office/word/2010/wordml" w:rsidTr="6B1558BC" w14:paraId="08A4D494" wp14:textId="77777777">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052A17A" wp14:textId="77777777">
            <w:r>
              <w:rPr>
                <w:rFonts w:ascii="Arial" w:hAnsi="Arial" w:eastAsia="Arial" w:cs="Arial"/>
                <w:b/>
                <w:bCs/>
                <w:sz w:val="20"/>
                <w:szCs w:val="20"/>
              </w:rPr>
              <w:t xml:space="preserve">Tool-Based Agent (RAG)</w:t>
            </w:r>
          </w:p>
        </w:tc>
        <w:tc>
          <w:tcPr>
            <w:tcW w:w="1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882CA1D" wp14:textId="77777777">
            <w:r>
              <w:rPr>
                <w:rFonts w:ascii="Arial" w:hAnsi="Arial" w:eastAsia="Arial" w:cs="Arial"/>
                <w:b w:val="false"/>
                <w:bCs w:val="false"/>
                <w:sz w:val="20"/>
                <w:szCs w:val="20"/>
              </w:rPr>
              <w:t xml:space="preserve">TBD</w:t>
            </w:r>
          </w:p>
        </w:tc>
        <w:tc>
          <w:tcPr>
            <w:tcW w:w="1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4360A87" wp14:textId="77777777">
            <w:r>
              <w:rPr>
                <w:rFonts w:ascii="Arial" w:hAnsi="Arial" w:eastAsia="Arial" w:cs="Arial"/>
                <w:b w:val="false"/>
                <w:bCs w:val="false"/>
                <w:sz w:val="20"/>
                <w:szCs w:val="20"/>
              </w:rPr>
              <w:t xml:space="preserve">TBD</w:t>
            </w:r>
          </w:p>
        </w:tc>
        <w:tc>
          <w:tcPr>
            <w:tcW w:w="1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08FF0EB" wp14:textId="77777777">
            <w:r>
              <w:rPr>
                <w:rFonts w:ascii="Arial" w:hAnsi="Arial" w:eastAsia="Arial" w:cs="Arial"/>
                <w:b w:val="false"/>
                <w:bCs w:val="false"/>
                <w:sz w:val="20"/>
                <w:szCs w:val="20"/>
              </w:rPr>
              <w:t xml:space="preserve">TBD</w:t>
            </w:r>
          </w:p>
        </w:tc>
        <w:tc>
          <w:tcPr>
            <w:tcW w:w="1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431DF8B" wp14:textId="77777777">
            <w:r>
              <w:rPr>
                <w:rFonts w:ascii="Arial" w:hAnsi="Arial" w:eastAsia="Arial" w:cs="Arial"/>
                <w:b w:val="false"/>
                <w:bCs w:val="false"/>
                <w:sz w:val="20"/>
                <w:szCs w:val="20"/>
              </w:rPr>
              <w:t xml:space="preserve">TBD</w:t>
            </w:r>
          </w:p>
        </w:tc>
      </w:tr>
    </w:tbl>
    <w:p xmlns:wp14="http://schemas.microsoft.com/office/word/2010/wordml" w14:paraId="4B94D5A5" wp14:textId="77777777">
      <w:pPr>
        <w:spacing w:before="60" w:after="60"/>
      </w:pPr>
      <w:r/>
    </w:p>
    <w:p xmlns:wp14="http://schemas.microsoft.com/office/word/2010/wordml" w14:paraId="518D3A9F" wp14:textId="77777777">
      <w:pPr>
        <w:pStyle w:val="Heading1"/>
        <w:pBdr>
          <w:bottom w:val="single" w:color="1A3C5E" w:sz="4" w:space="4"/>
        </w:pBdr>
        <w:spacing w:before="280" w:after="120"/>
      </w:pPr>
      <w:r>
        <w:rPr>
          <w:rFonts w:ascii="Arial" w:hAnsi="Arial" w:eastAsia="Arial" w:cs="Arial"/>
          <w:b/>
          <w:bCs/>
          <w:color w:val="1A3C5E"/>
          <w:sz w:val="28"/>
          <w:szCs w:val="28"/>
        </w:rPr>
        <w:t xml:space="preserve">5. System Architecture Flowchart</w:t>
      </w:r>
    </w:p>
    <w:p xmlns:wp14="http://schemas.microsoft.com/office/word/2010/wordml" w14:paraId="65644190" wp14:textId="77777777">
      <w:pPr>
        <w:spacing w:before="60" w:after="60"/>
        <w:jc w:val="both"/>
      </w:pPr>
      <w:r w:rsidRPr="6B1558BC" w:rsidR="6B1558BC">
        <w:rPr>
          <w:rFonts w:ascii="Arial" w:hAnsi="Arial" w:eastAsia="Arial" w:cs="Arial"/>
          <w:sz w:val="22"/>
          <w:szCs w:val="22"/>
          <w:lang w:val="en-US"/>
        </w:rPr>
        <w:t xml:space="preserve">The following flowchart describes the complete </w:t>
      </w:r>
      <w:r w:rsidRPr="6B1558BC" w:rsidR="6B1558BC">
        <w:rPr>
          <w:rFonts w:ascii="Arial" w:hAnsi="Arial" w:eastAsia="Arial" w:cs="Arial"/>
          <w:sz w:val="22"/>
          <w:szCs w:val="22"/>
          <w:lang w:val="en-US"/>
        </w:rPr>
        <w:t>FinSight</w:t>
      </w:r>
      <w:r w:rsidRPr="6B1558BC" w:rsidR="6B1558BC">
        <w:rPr>
          <w:rFonts w:ascii="Arial" w:hAnsi="Arial" w:eastAsia="Arial" w:cs="Arial"/>
          <w:sz w:val="22"/>
          <w:szCs w:val="22"/>
          <w:lang w:val="en-US"/>
        </w:rPr>
        <w:t xml:space="preserve"> agent pipeline from user input to final output. The system is designed to be modular so that individual components (VLM, RAG, fine-tuning) can be swapped or ablated during evaluation.</w:t>
      </w:r>
    </w:p>
    <w:p xmlns:wp14="http://schemas.microsoft.com/office/word/2010/wordml" w14:paraId="3DEEC669" wp14:textId="77777777">
      <w:pPr>
        <w:spacing w:before="60" w:after="60"/>
      </w:pPr>
      <w:r/>
    </w:p>
    <w:p xmlns:wp14="http://schemas.microsoft.com/office/word/2010/wordml" w14:paraId="1D55AD72" wp14:textId="77777777">
      <w:pPr>
        <w:spacing w:before="100" w:after="80"/>
        <w:jc w:val="center"/>
      </w:pPr>
      <w:r w:rsidRPr="6B1558BC" w:rsidR="6B1558BC">
        <w:rPr>
          <w:rFonts w:ascii="Arial" w:hAnsi="Arial" w:eastAsia="Arial" w:cs="Arial"/>
          <w:b w:val="1"/>
          <w:bCs w:val="1"/>
          <w:color w:val="1A3C5E"/>
          <w:sz w:val="22"/>
          <w:szCs w:val="22"/>
          <w:lang w:val="en-US"/>
        </w:rPr>
        <w:t>FinSight</w:t>
      </w:r>
      <w:r w:rsidRPr="6B1558BC" w:rsidR="6B1558BC">
        <w:rPr>
          <w:rFonts w:ascii="Arial" w:hAnsi="Arial" w:eastAsia="Arial" w:cs="Arial"/>
          <w:b w:val="1"/>
          <w:bCs w:val="1"/>
          <w:color w:val="1A3C5E"/>
          <w:sz w:val="22"/>
          <w:szCs w:val="22"/>
          <w:lang w:val="en-US"/>
        </w:rPr>
        <w:t xml:space="preserve"> Agent Pipeline</w:t>
      </w:r>
    </w:p>
    <w:tbl>
      <w:tblPr>
        <w:tblW w:w="9720" w:type="dxa"/>
        <w:tblBorders>
          <w:top w:val="single" w:color="auto" w:sz="4"/>
          <w:left w:val="single" w:color="auto" w:sz="4"/>
          <w:bottom w:val="single" w:color="auto" w:sz="4"/>
          <w:right w:val="single" w:color="auto" w:sz="4"/>
          <w:insideH w:val="single" w:color="auto" w:sz="4"/>
          <w:insideV w:val="single" w:color="auto" w:sz="4"/>
        </w:tblBorders>
      </w:tblPr>
      <w:tblGrid>
        <w:gridCol w:w="9720"/>
      </w:tblGrid>
      <w:tr xmlns:wp14="http://schemas.microsoft.com/office/word/2010/wordml" w:rsidTr="6B1558BC" w14:paraId="3790B6A8" wp14:textId="77777777">
        <w:tc>
          <w:tcPr>
            <w:tcW w:w="9720" w:type="dxa"/>
            <w:tcBorders>
              <w:top w:val="single" w:color="CCCCCC" w:sz="1"/>
              <w:left w:val="single" w:color="CCCCCC" w:sz="1"/>
              <w:bottom w:val="single" w:color="CCCCCC" w:sz="1"/>
              <w:right w:val="single" w:color="CCCCCC" w:sz="1"/>
            </w:tcBorders>
            <w:shd w:val="clear" w:color="auto" w:fill="1A3C5E"/>
            <w:tcMar>
              <w:top w:w="100" w:type="dxa"/>
              <w:left w:w="160" w:type="dxa"/>
              <w:bottom w:w="100" w:type="dxa"/>
              <w:right w:w="160" w:type="dxa"/>
            </w:tcMar>
          </w:tcPr>
          <w:p w14:paraId="6C2FA10D" wp14:textId="77777777">
            <w:pPr>
              <w:jc w:val="center"/>
            </w:pPr>
            <w:r>
              <w:rPr>
                <w:rFonts w:ascii="Arial" w:hAnsi="Arial" w:eastAsia="Arial" w:cs="Arial"/>
                <w:b/>
                <w:bCs/>
                <w:color w:val="FFFFFF"/>
                <w:sz w:val="22"/>
                <w:szCs w:val="22"/>
              </w:rPr>
              <w:t xml:space="preserve">USER INPUT</w:t>
            </w:r>
          </w:p>
          <w:p w14:paraId="0E8418AC" wp14:textId="77777777">
            <w:pPr>
              <w:jc w:val="center"/>
            </w:pPr>
            <w:r w:rsidRPr="6B1558BC" w:rsidR="6B1558BC">
              <w:rPr>
                <w:rFonts w:ascii="Arial" w:hAnsi="Arial" w:eastAsia="Arial" w:cs="Arial"/>
                <w:color w:val="D0E8FF"/>
                <w:sz w:val="20"/>
                <w:szCs w:val="20"/>
                <w:lang w:val="en-US"/>
              </w:rPr>
              <w:t>Chart Image (PNG/</w:t>
            </w:r>
            <w:r w:rsidRPr="6B1558BC" w:rsidR="6B1558BC">
              <w:rPr>
                <w:rFonts w:ascii="Arial" w:hAnsi="Arial" w:eastAsia="Arial" w:cs="Arial"/>
                <w:color w:val="D0E8FF"/>
                <w:sz w:val="20"/>
                <w:szCs w:val="20"/>
                <w:lang w:val="en-US"/>
              </w:rPr>
              <w:t>JPG)  +</w:t>
            </w:r>
            <w:r w:rsidRPr="6B1558BC" w:rsidR="6B1558BC">
              <w:rPr>
                <w:rFonts w:ascii="Arial" w:hAnsi="Arial" w:eastAsia="Arial" w:cs="Arial"/>
                <w:color w:val="D0E8FF"/>
                <w:sz w:val="20"/>
                <w:szCs w:val="20"/>
                <w:lang w:val="en-US"/>
              </w:rPr>
              <w:t xml:space="preserve">  Optional Text (ticker, </w:t>
            </w:r>
            <w:r w:rsidRPr="6B1558BC" w:rsidR="6B1558BC">
              <w:rPr>
                <w:rFonts w:ascii="Arial" w:hAnsi="Arial" w:eastAsia="Arial" w:cs="Arial"/>
                <w:color w:val="D0E8FF"/>
                <w:sz w:val="20"/>
                <w:szCs w:val="20"/>
                <w:lang w:val="en-US"/>
              </w:rPr>
              <w:t>timeframe</w:t>
            </w:r>
            <w:r w:rsidRPr="6B1558BC" w:rsidR="6B1558BC">
              <w:rPr>
                <w:rFonts w:ascii="Arial" w:hAnsi="Arial" w:eastAsia="Arial" w:cs="Arial"/>
                <w:color w:val="D0E8FF"/>
                <w:sz w:val="20"/>
                <w:szCs w:val="20"/>
                <w:lang w:val="en-US"/>
              </w:rPr>
              <w:t>, news)</w:t>
            </w:r>
          </w:p>
        </w:tc>
      </w:tr>
      <w:tr xmlns:wp14="http://schemas.microsoft.com/office/word/2010/wordml" w:rsidTr="6B1558BC" w14:paraId="03C6F96A" wp14:textId="77777777">
        <w:tc>
          <w:tcPr>
            <w:tcW w:w="9720" w:type="dxa"/>
            <w:tcBorders>
              <w:top w:val="single" w:color="CCCCCC" w:sz="1"/>
              <w:left w:val="single" w:color="CCCCCC" w:sz="1"/>
              <w:bottom w:val="single" w:color="CCCCCC" w:sz="1"/>
              <w:right w:val="single" w:color="CCCCCC" w:sz="1"/>
            </w:tcBorders>
            <w:shd w:val="clear" w:color="auto" w:fill="FFFFFF"/>
            <w:tcMar>
              <w:top w:w="40" w:type="dxa"/>
              <w:left w:w="160" w:type="dxa"/>
              <w:bottom w:w="40" w:type="dxa"/>
              <w:right w:w="160" w:type="dxa"/>
            </w:tcMar>
          </w:tcPr>
          <w:p w14:paraId="45055135" wp14:textId="77777777">
            <w:pPr>
              <w:jc w:val="center"/>
            </w:pPr>
            <w:r>
              <w:rPr>
                <w:rFonts w:ascii="Arial" w:hAnsi="Arial" w:eastAsia="Arial" w:cs="Arial"/>
                <w:color w:val="2E75B6"/>
                <w:sz w:val="24"/>
                <w:szCs w:val="24"/>
              </w:rPr>
              <w:t xml:space="preserve">▼</w:t>
            </w:r>
          </w:p>
        </w:tc>
      </w:tr>
      <w:tr xmlns:wp14="http://schemas.microsoft.com/office/word/2010/wordml" w:rsidTr="6B1558BC" w14:paraId="34233478" wp14:textId="77777777">
        <w:tc>
          <w:tcPr>
            <w:tcW w:w="9720" w:type="dxa"/>
            <w:tcBorders>
              <w:top w:val="single" w:color="CCCCCC" w:sz="1"/>
              <w:left w:val="single" w:color="CCCCCC" w:sz="1"/>
              <w:bottom w:val="single" w:color="CCCCCC" w:sz="1"/>
              <w:right w:val="single" w:color="CCCCCC" w:sz="1"/>
            </w:tcBorders>
            <w:shd w:val="clear" w:color="auto" w:fill="D6E8F5"/>
            <w:tcMar>
              <w:top w:w="100" w:type="dxa"/>
              <w:left w:w="160" w:type="dxa"/>
              <w:bottom w:w="100" w:type="dxa"/>
              <w:right w:w="160" w:type="dxa"/>
            </w:tcMar>
          </w:tcPr>
          <w:p w14:paraId="61CBE9D3" wp14:textId="77777777">
            <w:pPr>
              <w:jc w:val="center"/>
            </w:pPr>
            <w:r>
              <w:rPr>
                <w:rFonts w:ascii="Arial" w:hAnsi="Arial" w:eastAsia="Arial" w:cs="Arial"/>
                <w:b/>
                <w:bCs/>
                <w:color w:val="1A3C5E"/>
                <w:sz w:val="22"/>
                <w:szCs w:val="22"/>
              </w:rPr>
              <w:t xml:space="preserve">STAGE 1 — Visual Perception</w:t>
            </w:r>
          </w:p>
          <w:p w14:paraId="63103BFC" wp14:textId="77777777">
            <w:pPr>
              <w:jc w:val="center"/>
            </w:pPr>
            <w:r w:rsidRPr="6B1558BC" w:rsidR="6B1558BC">
              <w:rPr>
                <w:rFonts w:ascii="Arial" w:hAnsi="Arial" w:eastAsia="Arial" w:cs="Arial"/>
                <w:color w:val="333333"/>
                <w:sz w:val="20"/>
                <w:szCs w:val="20"/>
                <w:lang w:val="en-US"/>
              </w:rPr>
              <w:t>GPT-4o / LLaVA-1.</w:t>
            </w:r>
            <w:r w:rsidRPr="6B1558BC" w:rsidR="6B1558BC">
              <w:rPr>
                <w:rFonts w:ascii="Arial" w:hAnsi="Arial" w:eastAsia="Arial" w:cs="Arial"/>
                <w:color w:val="333333"/>
                <w:sz w:val="20"/>
                <w:szCs w:val="20"/>
                <w:lang w:val="en-US"/>
              </w:rPr>
              <w:t>6  →</w:t>
            </w:r>
            <w:r w:rsidRPr="6B1558BC" w:rsidR="6B1558BC">
              <w:rPr>
                <w:rFonts w:ascii="Arial" w:hAnsi="Arial" w:eastAsia="Arial" w:cs="Arial"/>
                <w:color w:val="333333"/>
                <w:sz w:val="20"/>
                <w:szCs w:val="20"/>
                <w:lang w:val="en-US"/>
              </w:rPr>
              <w:t xml:space="preserve">  Candlestick pattern extraction, trend detection, S/R levels</w:t>
            </w:r>
          </w:p>
        </w:tc>
      </w:tr>
      <w:tr xmlns:wp14="http://schemas.microsoft.com/office/word/2010/wordml" w:rsidTr="6B1558BC" w14:paraId="2540DB92" wp14:textId="77777777">
        <w:tc>
          <w:tcPr>
            <w:tcW w:w="9720" w:type="dxa"/>
            <w:tcBorders>
              <w:top w:val="single" w:color="CCCCCC" w:sz="1"/>
              <w:left w:val="single" w:color="CCCCCC" w:sz="1"/>
              <w:bottom w:val="single" w:color="CCCCCC" w:sz="1"/>
              <w:right w:val="single" w:color="CCCCCC" w:sz="1"/>
            </w:tcBorders>
            <w:shd w:val="clear" w:color="auto" w:fill="FFFFFF"/>
            <w:tcMar>
              <w:top w:w="40" w:type="dxa"/>
              <w:left w:w="160" w:type="dxa"/>
              <w:bottom w:w="40" w:type="dxa"/>
              <w:right w:w="160" w:type="dxa"/>
            </w:tcMar>
          </w:tcPr>
          <w:p w14:paraId="6B51A7C7" wp14:textId="77777777">
            <w:pPr>
              <w:jc w:val="center"/>
            </w:pPr>
            <w:r>
              <w:rPr>
                <w:rFonts w:ascii="Arial" w:hAnsi="Arial" w:eastAsia="Arial" w:cs="Arial"/>
                <w:color w:val="2E75B6"/>
                <w:sz w:val="24"/>
                <w:szCs w:val="24"/>
              </w:rPr>
              <w:t xml:space="preserve">▼</w:t>
            </w:r>
          </w:p>
        </w:tc>
      </w:tr>
      <w:tr xmlns:wp14="http://schemas.microsoft.com/office/word/2010/wordml" w:rsidTr="6B1558BC" w14:paraId="172D7E59" wp14:textId="77777777">
        <w:tc>
          <w:tcPr>
            <w:tcW w:w="9720" w:type="dxa"/>
            <w:tcBorders>
              <w:top w:val="single" w:color="CCCCCC" w:sz="1"/>
              <w:left w:val="single" w:color="CCCCCC" w:sz="1"/>
              <w:bottom w:val="single" w:color="CCCCCC" w:sz="1"/>
              <w:right w:val="single" w:color="CCCCCC" w:sz="1"/>
            </w:tcBorders>
            <w:shd w:val="clear" w:color="auto" w:fill="D6E8F5"/>
            <w:tcMar>
              <w:top w:w="100" w:type="dxa"/>
              <w:left w:w="160" w:type="dxa"/>
              <w:bottom w:w="100" w:type="dxa"/>
              <w:right w:w="160" w:type="dxa"/>
            </w:tcMar>
          </w:tcPr>
          <w:p w14:paraId="035FE10E" wp14:textId="77777777">
            <w:pPr>
              <w:jc w:val="center"/>
            </w:pPr>
            <w:r>
              <w:rPr>
                <w:rFonts w:ascii="Arial" w:hAnsi="Arial" w:eastAsia="Arial" w:cs="Arial"/>
                <w:b/>
                <w:bCs/>
                <w:color w:val="1A3C5E"/>
                <w:sz w:val="22"/>
                <w:szCs w:val="22"/>
              </w:rPr>
              <w:t xml:space="preserve">STAGE 2 — Contextual Enrichment (RAG + News API)</w:t>
            </w:r>
          </w:p>
          <w:p w14:paraId="3B27DF4F" wp14:textId="77777777">
            <w:pPr>
              <w:jc w:val="center"/>
            </w:pPr>
            <w:r w:rsidRPr="6B1558BC" w:rsidR="6B1558BC">
              <w:rPr>
                <w:rFonts w:ascii="Arial" w:hAnsi="Arial" w:eastAsia="Arial" w:cs="Arial"/>
                <w:color w:val="333333"/>
                <w:sz w:val="20"/>
                <w:szCs w:val="20"/>
                <w:lang w:val="en-US"/>
              </w:rPr>
              <w:t xml:space="preserve">FAISS Vector </w:t>
            </w:r>
            <w:r w:rsidRPr="6B1558BC" w:rsidR="6B1558BC">
              <w:rPr>
                <w:rFonts w:ascii="Arial" w:hAnsi="Arial" w:eastAsia="Arial" w:cs="Arial"/>
                <w:color w:val="333333"/>
                <w:sz w:val="20"/>
                <w:szCs w:val="20"/>
                <w:lang w:val="en-US"/>
              </w:rPr>
              <w:t>Store  +</w:t>
            </w:r>
            <w:r w:rsidRPr="6B1558BC" w:rsidR="6B1558BC">
              <w:rPr>
                <w:rFonts w:ascii="Arial" w:hAnsi="Arial" w:eastAsia="Arial" w:cs="Arial"/>
                <w:color w:val="333333"/>
                <w:sz w:val="20"/>
                <w:szCs w:val="20"/>
                <w:lang w:val="en-US"/>
              </w:rPr>
              <w:t xml:space="preserve">  </w:t>
            </w:r>
            <w:r w:rsidRPr="6B1558BC" w:rsidR="6B1558BC">
              <w:rPr>
                <w:rFonts w:ascii="Arial" w:hAnsi="Arial" w:eastAsia="Arial" w:cs="Arial"/>
                <w:color w:val="333333"/>
                <w:sz w:val="20"/>
                <w:szCs w:val="20"/>
                <w:lang w:val="en-US"/>
              </w:rPr>
              <w:t>LangChain</w:t>
            </w:r>
            <w:r w:rsidRPr="6B1558BC" w:rsidR="6B1558BC">
              <w:rPr>
                <w:rFonts w:ascii="Arial" w:hAnsi="Arial" w:eastAsia="Arial" w:cs="Arial"/>
                <w:color w:val="333333"/>
                <w:sz w:val="20"/>
                <w:szCs w:val="20"/>
                <w:lang w:val="en-US"/>
              </w:rPr>
              <w:t xml:space="preserve">  +  Alpha Vantage </w:t>
            </w:r>
            <w:r w:rsidRPr="6B1558BC" w:rsidR="6B1558BC">
              <w:rPr>
                <w:rFonts w:ascii="Arial" w:hAnsi="Arial" w:eastAsia="Arial" w:cs="Arial"/>
                <w:color w:val="333333"/>
                <w:sz w:val="20"/>
                <w:szCs w:val="20"/>
                <w:lang w:val="en-US"/>
              </w:rPr>
              <w:t>API  →</w:t>
            </w:r>
            <w:r w:rsidRPr="6B1558BC" w:rsidR="6B1558BC">
              <w:rPr>
                <w:rFonts w:ascii="Arial" w:hAnsi="Arial" w:eastAsia="Arial" w:cs="Arial"/>
                <w:color w:val="333333"/>
                <w:sz w:val="20"/>
                <w:szCs w:val="20"/>
                <w:lang w:val="en-US"/>
              </w:rPr>
              <w:t xml:space="preserve">  Retrieved news &amp; price context</w:t>
            </w:r>
          </w:p>
        </w:tc>
      </w:tr>
      <w:tr xmlns:wp14="http://schemas.microsoft.com/office/word/2010/wordml" w:rsidTr="6B1558BC" w14:paraId="1F0591A1" wp14:textId="77777777">
        <w:tc>
          <w:tcPr>
            <w:tcW w:w="9720" w:type="dxa"/>
            <w:tcBorders>
              <w:top w:val="single" w:color="CCCCCC" w:sz="1"/>
              <w:left w:val="single" w:color="CCCCCC" w:sz="1"/>
              <w:bottom w:val="single" w:color="CCCCCC" w:sz="1"/>
              <w:right w:val="single" w:color="CCCCCC" w:sz="1"/>
            </w:tcBorders>
            <w:shd w:val="clear" w:color="auto" w:fill="FFFFFF"/>
            <w:tcMar>
              <w:top w:w="40" w:type="dxa"/>
              <w:left w:w="160" w:type="dxa"/>
              <w:bottom w:w="40" w:type="dxa"/>
              <w:right w:w="160" w:type="dxa"/>
            </w:tcMar>
          </w:tcPr>
          <w:p w14:paraId="4583CAE3" wp14:textId="77777777">
            <w:pPr>
              <w:jc w:val="center"/>
            </w:pPr>
            <w:r>
              <w:rPr>
                <w:rFonts w:ascii="Arial" w:hAnsi="Arial" w:eastAsia="Arial" w:cs="Arial"/>
                <w:color w:val="2E75B6"/>
                <w:sz w:val="24"/>
                <w:szCs w:val="24"/>
              </w:rPr>
              <w:t xml:space="preserve">▼</w:t>
            </w:r>
          </w:p>
        </w:tc>
      </w:tr>
      <w:tr xmlns:wp14="http://schemas.microsoft.com/office/word/2010/wordml" w:rsidTr="6B1558BC" w14:paraId="6EE6F50E" wp14:textId="77777777">
        <w:tc>
          <w:tcPr>
            <w:tcW w:w="9720" w:type="dxa"/>
            <w:tcBorders>
              <w:top w:val="single" w:color="CCCCCC" w:sz="1"/>
              <w:left w:val="single" w:color="CCCCCC" w:sz="1"/>
              <w:bottom w:val="single" w:color="CCCCCC" w:sz="1"/>
              <w:right w:val="single" w:color="CCCCCC" w:sz="1"/>
            </w:tcBorders>
            <w:shd w:val="clear" w:color="auto" w:fill="D6E8F5"/>
            <w:tcMar>
              <w:top w:w="100" w:type="dxa"/>
              <w:left w:w="160" w:type="dxa"/>
              <w:bottom w:w="100" w:type="dxa"/>
              <w:right w:w="160" w:type="dxa"/>
            </w:tcMar>
          </w:tcPr>
          <w:p w14:paraId="112ACA4D" wp14:textId="77777777">
            <w:pPr>
              <w:jc w:val="center"/>
            </w:pPr>
            <w:r>
              <w:rPr>
                <w:rFonts w:ascii="Arial" w:hAnsi="Arial" w:eastAsia="Arial" w:cs="Arial"/>
                <w:b/>
                <w:bCs/>
                <w:color w:val="1A3C5E"/>
                <w:sz w:val="22"/>
                <w:szCs w:val="22"/>
              </w:rPr>
              <w:t xml:space="preserve">STAGE 3 — Signal Synthesis (Chain-of-Thought LLM)</w:t>
            </w:r>
          </w:p>
          <w:p w14:paraId="6CAE9169" wp14:textId="77777777">
            <w:pPr>
              <w:jc w:val="center"/>
            </w:pPr>
            <w:r w:rsidRPr="6B1558BC" w:rsidR="6B1558BC">
              <w:rPr>
                <w:rFonts w:ascii="Arial" w:hAnsi="Arial" w:eastAsia="Arial" w:cs="Arial"/>
                <w:color w:val="333333"/>
                <w:sz w:val="20"/>
                <w:szCs w:val="20"/>
                <w:lang w:val="en-US"/>
              </w:rPr>
              <w:t xml:space="preserve">Visual features + Retrieved </w:t>
            </w:r>
            <w:r w:rsidRPr="6B1558BC" w:rsidR="6B1558BC">
              <w:rPr>
                <w:rFonts w:ascii="Arial" w:hAnsi="Arial" w:eastAsia="Arial" w:cs="Arial"/>
                <w:color w:val="333333"/>
                <w:sz w:val="20"/>
                <w:szCs w:val="20"/>
                <w:lang w:val="en-US"/>
              </w:rPr>
              <w:t>context  →</w:t>
            </w:r>
            <w:r w:rsidRPr="6B1558BC" w:rsidR="6B1558BC">
              <w:rPr>
                <w:rFonts w:ascii="Arial" w:hAnsi="Arial" w:eastAsia="Arial" w:cs="Arial"/>
                <w:color w:val="333333"/>
                <w:sz w:val="20"/>
                <w:szCs w:val="20"/>
                <w:lang w:val="en-US"/>
              </w:rPr>
              <w:t xml:space="preserve">  </w:t>
            </w:r>
            <w:r w:rsidRPr="6B1558BC" w:rsidR="6B1558BC">
              <w:rPr>
                <w:rFonts w:ascii="Arial" w:hAnsi="Arial" w:eastAsia="Arial" w:cs="Arial"/>
                <w:color w:val="333333"/>
                <w:sz w:val="20"/>
                <w:szCs w:val="20"/>
                <w:lang w:val="en-US"/>
              </w:rPr>
              <w:t>CoT</w:t>
            </w:r>
            <w:r w:rsidRPr="6B1558BC" w:rsidR="6B1558BC">
              <w:rPr>
                <w:rFonts w:ascii="Arial" w:hAnsi="Arial" w:eastAsia="Arial" w:cs="Arial"/>
                <w:color w:val="333333"/>
                <w:sz w:val="20"/>
                <w:szCs w:val="20"/>
                <w:lang w:val="en-US"/>
              </w:rPr>
              <w:t xml:space="preserve"> </w:t>
            </w:r>
            <w:r w:rsidRPr="6B1558BC" w:rsidR="6B1558BC">
              <w:rPr>
                <w:rFonts w:ascii="Arial" w:hAnsi="Arial" w:eastAsia="Arial" w:cs="Arial"/>
                <w:color w:val="333333"/>
                <w:sz w:val="20"/>
                <w:szCs w:val="20"/>
                <w:lang w:val="en-US"/>
              </w:rPr>
              <w:t>reasoning  →</w:t>
            </w:r>
            <w:r w:rsidRPr="6B1558BC" w:rsidR="6B1558BC">
              <w:rPr>
                <w:rFonts w:ascii="Arial" w:hAnsi="Arial" w:eastAsia="Arial" w:cs="Arial"/>
                <w:color w:val="333333"/>
                <w:sz w:val="20"/>
                <w:szCs w:val="20"/>
                <w:lang w:val="en-US"/>
              </w:rPr>
              <w:t xml:space="preserve">  Classification + Confidence score</w:t>
            </w:r>
          </w:p>
        </w:tc>
      </w:tr>
      <w:tr xmlns:wp14="http://schemas.microsoft.com/office/word/2010/wordml" w:rsidTr="6B1558BC" w14:paraId="2FA499A0" wp14:textId="77777777">
        <w:tc>
          <w:tcPr>
            <w:tcW w:w="9720" w:type="dxa"/>
            <w:tcBorders>
              <w:top w:val="single" w:color="CCCCCC" w:sz="1"/>
              <w:left w:val="single" w:color="CCCCCC" w:sz="1"/>
              <w:bottom w:val="single" w:color="CCCCCC" w:sz="1"/>
              <w:right w:val="single" w:color="CCCCCC" w:sz="1"/>
            </w:tcBorders>
            <w:shd w:val="clear" w:color="auto" w:fill="FFFFFF"/>
            <w:tcMar>
              <w:top w:w="40" w:type="dxa"/>
              <w:left w:w="160" w:type="dxa"/>
              <w:bottom w:w="40" w:type="dxa"/>
              <w:right w:w="160" w:type="dxa"/>
            </w:tcMar>
          </w:tcPr>
          <w:p w14:paraId="4C4385DF" wp14:textId="77777777">
            <w:pPr>
              <w:jc w:val="center"/>
            </w:pPr>
            <w:r>
              <w:rPr>
                <w:rFonts w:ascii="Arial" w:hAnsi="Arial" w:eastAsia="Arial" w:cs="Arial"/>
                <w:color w:val="2E75B6"/>
                <w:sz w:val="24"/>
                <w:szCs w:val="24"/>
              </w:rPr>
              <w:t xml:space="preserve">▼</w:t>
            </w:r>
          </w:p>
        </w:tc>
      </w:tr>
      <w:tr xmlns:wp14="http://schemas.microsoft.com/office/word/2010/wordml" w:rsidTr="6B1558BC" w14:paraId="6442B6AE" wp14:textId="77777777">
        <w:tc>
          <w:tcPr>
            <w:tcW w:w="9720" w:type="dxa"/>
            <w:tcBorders>
              <w:top w:val="single" w:color="CCCCCC" w:sz="1"/>
              <w:left w:val="single" w:color="CCCCCC" w:sz="1"/>
              <w:bottom w:val="single" w:color="CCCCCC" w:sz="1"/>
              <w:right w:val="single" w:color="CCCCCC" w:sz="1"/>
            </w:tcBorders>
            <w:shd w:val="clear" w:color="auto" w:fill="1A3C5E"/>
            <w:tcMar>
              <w:top w:w="100" w:type="dxa"/>
              <w:left w:w="160" w:type="dxa"/>
              <w:bottom w:w="100" w:type="dxa"/>
              <w:right w:w="160" w:type="dxa"/>
            </w:tcMar>
          </w:tcPr>
          <w:p w14:paraId="4799284E" wp14:textId="77777777">
            <w:pPr>
              <w:jc w:val="center"/>
            </w:pPr>
            <w:r>
              <w:rPr>
                <w:rFonts w:ascii="Arial" w:hAnsi="Arial" w:eastAsia="Arial" w:cs="Arial"/>
                <w:b/>
                <w:bCs/>
                <w:color w:val="FFFFFF"/>
                <w:sz w:val="22"/>
                <w:szCs w:val="22"/>
              </w:rPr>
              <w:t xml:space="preserve">STRUCTURED OUTPUT</w:t>
            </w:r>
          </w:p>
          <w:p w14:paraId="3082DE79" wp14:textId="77777777">
            <w:pPr>
              <w:jc w:val="center"/>
            </w:pPr>
            <w:r w:rsidRPr="6B1558BC" w:rsidR="6B1558BC">
              <w:rPr>
                <w:rFonts w:ascii="Arial" w:hAnsi="Arial" w:eastAsia="Arial" w:cs="Arial"/>
                <w:color w:val="D0E8FF"/>
                <w:sz w:val="20"/>
                <w:szCs w:val="20"/>
                <w:lang w:val="en-US"/>
              </w:rPr>
              <w:t xml:space="preserve">Signal: BUY / SELL / </w:t>
            </w:r>
            <w:r w:rsidRPr="6B1558BC" w:rsidR="6B1558BC">
              <w:rPr>
                <w:rFonts w:ascii="Arial" w:hAnsi="Arial" w:eastAsia="Arial" w:cs="Arial"/>
                <w:color w:val="D0E8FF"/>
                <w:sz w:val="20"/>
                <w:szCs w:val="20"/>
                <w:lang w:val="en-US"/>
              </w:rPr>
              <w:t>HOLD  |</w:t>
            </w:r>
            <w:r w:rsidRPr="6B1558BC" w:rsidR="6B1558BC">
              <w:rPr>
                <w:rFonts w:ascii="Arial" w:hAnsi="Arial" w:eastAsia="Arial" w:cs="Arial"/>
                <w:color w:val="D0E8FF"/>
                <w:sz w:val="20"/>
                <w:szCs w:val="20"/>
                <w:lang w:val="en-US"/>
              </w:rPr>
              <w:t xml:space="preserve">  Confidence </w:t>
            </w:r>
            <w:r w:rsidRPr="6B1558BC" w:rsidR="6B1558BC">
              <w:rPr>
                <w:rFonts w:ascii="Arial" w:hAnsi="Arial" w:eastAsia="Arial" w:cs="Arial"/>
                <w:color w:val="D0E8FF"/>
                <w:sz w:val="20"/>
                <w:szCs w:val="20"/>
                <w:lang w:val="en-US"/>
              </w:rPr>
              <w:t>Score  |</w:t>
            </w:r>
            <w:r w:rsidRPr="6B1558BC" w:rsidR="6B1558BC">
              <w:rPr>
                <w:rFonts w:ascii="Arial" w:hAnsi="Arial" w:eastAsia="Arial" w:cs="Arial"/>
                <w:color w:val="D0E8FF"/>
                <w:sz w:val="20"/>
                <w:szCs w:val="20"/>
                <w:lang w:val="en-US"/>
              </w:rPr>
              <w:t xml:space="preserve">  Pattern </w:t>
            </w:r>
            <w:r w:rsidRPr="6B1558BC" w:rsidR="6B1558BC">
              <w:rPr>
                <w:rFonts w:ascii="Arial" w:hAnsi="Arial" w:eastAsia="Arial" w:cs="Arial"/>
                <w:color w:val="D0E8FF"/>
                <w:sz w:val="20"/>
                <w:szCs w:val="20"/>
                <w:lang w:val="en-US"/>
              </w:rPr>
              <w:t>Analysis  |</w:t>
            </w:r>
            <w:r w:rsidRPr="6B1558BC" w:rsidR="6B1558BC">
              <w:rPr>
                <w:rFonts w:ascii="Arial" w:hAnsi="Arial" w:eastAsia="Arial" w:cs="Arial"/>
                <w:color w:val="D0E8FF"/>
                <w:sz w:val="20"/>
                <w:szCs w:val="20"/>
                <w:lang w:val="en-US"/>
              </w:rPr>
              <w:t xml:space="preserve">  NL </w:t>
            </w:r>
            <w:r w:rsidRPr="6B1558BC" w:rsidR="6B1558BC">
              <w:rPr>
                <w:rFonts w:ascii="Arial" w:hAnsi="Arial" w:eastAsia="Arial" w:cs="Arial"/>
                <w:color w:val="D0E8FF"/>
                <w:sz w:val="20"/>
                <w:szCs w:val="20"/>
                <w:lang w:val="en-US"/>
              </w:rPr>
              <w:t>Explanation  |</w:t>
            </w:r>
            <w:r w:rsidRPr="6B1558BC" w:rsidR="6B1558BC">
              <w:rPr>
                <w:rFonts w:ascii="Arial" w:hAnsi="Arial" w:eastAsia="Arial" w:cs="Arial"/>
                <w:color w:val="D0E8FF"/>
                <w:sz w:val="20"/>
                <w:szCs w:val="20"/>
                <w:lang w:val="en-US"/>
              </w:rPr>
              <w:t xml:space="preserve">  Risk Flag</w:t>
            </w:r>
          </w:p>
        </w:tc>
      </w:tr>
    </w:tbl>
    <w:p xmlns:wp14="http://schemas.microsoft.com/office/word/2010/wordml" w14:paraId="3656B9AB" wp14:textId="77777777">
      <w:pPr>
        <w:spacing w:before="60" w:after="60"/>
      </w:pPr>
      <w:r/>
    </w:p>
    <w:p xmlns:wp14="http://schemas.microsoft.com/office/word/2010/wordml" w14:paraId="45FB0818" wp14:textId="77777777">
      <w:pPr>
        <w:spacing w:before="60" w:after="60"/>
      </w:pPr>
      <w:r/>
    </w:p>
    <w:p xmlns:wp14="http://schemas.microsoft.com/office/word/2010/wordml" w14:paraId="2D172BBF" wp14:textId="77777777">
      <w:pPr>
        <w:pStyle w:val="Heading2"/>
        <w:spacing w:before="200" w:after="80"/>
      </w:pPr>
      <w:r>
        <w:rPr>
          <w:rFonts w:ascii="Arial" w:hAnsi="Arial" w:eastAsia="Arial" w:cs="Arial"/>
          <w:b/>
          <w:bCs/>
          <w:color w:val="2E75B6"/>
          <w:sz w:val="24"/>
          <w:szCs w:val="24"/>
        </w:rPr>
        <w:t xml:space="preserve">Fine-Tuning Branch (Task 3, Part 1)</w:t>
      </w:r>
    </w:p>
    <w:p xmlns:wp14="http://schemas.microsoft.com/office/word/2010/wordml" w14:paraId="05DBE70F" wp14:textId="77777777">
      <w:pPr>
        <w:spacing w:before="60" w:after="60"/>
        <w:jc w:val="both"/>
      </w:pPr>
      <w:r w:rsidRPr="6B1558BC" w:rsidR="6B1558BC">
        <w:rPr>
          <w:rFonts w:ascii="Arial" w:hAnsi="Arial" w:eastAsia="Arial" w:cs="Arial"/>
          <w:sz w:val="22"/>
          <w:szCs w:val="22"/>
          <w:lang w:val="en-US"/>
        </w:rPr>
        <w:t xml:space="preserve">In parallel with the tool-based pipeline, a </w:t>
      </w:r>
      <w:r w:rsidRPr="6B1558BC" w:rsidR="6B1558BC">
        <w:rPr>
          <w:rFonts w:ascii="Arial" w:hAnsi="Arial" w:eastAsia="Arial" w:cs="Arial"/>
          <w:sz w:val="22"/>
          <w:szCs w:val="22"/>
          <w:lang w:val="en-US"/>
        </w:rPr>
        <w:t>LoRA</w:t>
      </w:r>
      <w:r w:rsidRPr="6B1558BC" w:rsidR="6B1558BC">
        <w:rPr>
          <w:rFonts w:ascii="Arial" w:hAnsi="Arial" w:eastAsia="Arial" w:cs="Arial"/>
          <w:sz w:val="22"/>
          <w:szCs w:val="22"/>
          <w:lang w:val="en-US"/>
        </w:rPr>
        <w:t>-adapted version of the VLM will be trained on a labeled candlestick dataset to improve pattern recognition accuracy. This fine-tuned model will replace the base VLM in Stage 1 during ablation experiments, allowing direct comparison of fine-tuning vs. zero-shot performance.</w:t>
      </w:r>
    </w:p>
    <w:p xmlns:wp14="http://schemas.microsoft.com/office/word/2010/wordml" w14:paraId="049F31CB" wp14:textId="77777777">
      <w:pPr>
        <w:spacing w:before="60" w:after="60"/>
      </w:pPr>
      <w:r/>
    </w:p>
    <w:p xmlns:wp14="http://schemas.microsoft.com/office/word/2010/wordml" w14:paraId="5DB8AAB4" wp14:textId="77777777">
      <w:pPr>
        <w:pStyle w:val="Heading1"/>
        <w:pBdr>
          <w:bottom w:val="single" w:color="1A3C5E" w:sz="4" w:space="4"/>
        </w:pBdr>
        <w:spacing w:before="280" w:after="120"/>
      </w:pPr>
      <w:r>
        <w:rPr>
          <w:rFonts w:ascii="Arial" w:hAnsi="Arial" w:eastAsia="Arial" w:cs="Arial"/>
          <w:b/>
          <w:bCs/>
          <w:color w:val="1A3C5E"/>
          <w:sz w:val="28"/>
          <w:szCs w:val="28"/>
        </w:rPr>
        <w:t xml:space="preserve">6. Expected Capabilities and Limitations</w:t>
      </w:r>
    </w:p>
    <w:p xmlns:wp14="http://schemas.microsoft.com/office/word/2010/wordml" w14:paraId="4A0A8646" wp14:textId="77777777">
      <w:pPr>
        <w:pStyle w:val="Heading2"/>
        <w:spacing w:before="200" w:after="80"/>
      </w:pPr>
      <w:r>
        <w:rPr>
          <w:rFonts w:ascii="Arial" w:hAnsi="Arial" w:eastAsia="Arial" w:cs="Arial"/>
          <w:b/>
          <w:bCs/>
          <w:color w:val="2E75B6"/>
          <w:sz w:val="24"/>
          <w:szCs w:val="24"/>
        </w:rPr>
        <w:t xml:space="preserve">Expected Capabilities</w:t>
      </w:r>
    </w:p>
    <w:p xmlns:wp14="http://schemas.microsoft.com/office/word/2010/wordml" w14:paraId="66E6F9C0" wp14:textId="77777777">
      <w:pPr>
        <w:pStyle w:val="ListParagraph"/>
        <w:numPr>
          <w:ilvl w:val="0"/>
          <w:numId w:val="2"/>
        </w:numPr>
        <w:spacing w:before="40" w:after="40"/>
        <w:rPr/>
      </w:pPr>
      <w:r w:rsidRPr="6B1558BC" w:rsidR="6B1558BC">
        <w:rPr>
          <w:rFonts w:ascii="Arial" w:hAnsi="Arial" w:eastAsia="Arial" w:cs="Arial"/>
          <w:sz w:val="22"/>
          <w:szCs w:val="22"/>
          <w:lang w:val="en-US"/>
        </w:rPr>
        <w:t>Identify</w:t>
      </w:r>
      <w:r w:rsidRPr="6B1558BC" w:rsidR="6B1558BC">
        <w:rPr>
          <w:rFonts w:ascii="Arial" w:hAnsi="Arial" w:eastAsia="Arial" w:cs="Arial"/>
          <w:sz w:val="22"/>
          <w:szCs w:val="22"/>
          <w:lang w:val="en-US"/>
        </w:rPr>
        <w:t xml:space="preserve"> common candlestick patterns (</w:t>
      </w:r>
      <w:r w:rsidRPr="6B1558BC" w:rsidR="6B1558BC">
        <w:rPr>
          <w:rFonts w:ascii="Arial" w:hAnsi="Arial" w:eastAsia="Arial" w:cs="Arial"/>
          <w:sz w:val="22"/>
          <w:szCs w:val="22"/>
          <w:lang w:val="en-US"/>
        </w:rPr>
        <w:t>Doji</w:t>
      </w:r>
      <w:r w:rsidRPr="6B1558BC" w:rsidR="6B1558BC">
        <w:rPr>
          <w:rFonts w:ascii="Arial" w:hAnsi="Arial" w:eastAsia="Arial" w:cs="Arial"/>
          <w:sz w:val="22"/>
          <w:szCs w:val="22"/>
          <w:lang w:val="en-US"/>
        </w:rPr>
        <w:t>, Hammer, Engulfing, Head &amp; Shoulders, etc.)</w:t>
      </w:r>
    </w:p>
    <w:p xmlns:wp14="http://schemas.microsoft.com/office/word/2010/wordml" w14:paraId="2B50E722" wp14:textId="77777777">
      <w:pPr>
        <w:pStyle w:val="ListParagraph"/>
        <w:numPr>
          <w:ilvl w:val="0"/>
          <w:numId w:val="2"/>
        </w:numPr>
        <w:spacing w:before="40" w:after="40"/>
      </w:pPr>
      <w:r>
        <w:rPr>
          <w:rFonts w:ascii="Arial" w:hAnsi="Arial" w:eastAsia="Arial" w:cs="Arial"/>
          <w:sz w:val="22"/>
          <w:szCs w:val="22"/>
        </w:rPr>
        <w:t xml:space="preserve">Classify trading signals with natural language justification</w:t>
      </w:r>
    </w:p>
    <w:p xmlns:wp14="http://schemas.microsoft.com/office/word/2010/wordml" w14:paraId="7D2448A0" wp14:textId="77777777">
      <w:pPr>
        <w:pStyle w:val="ListParagraph"/>
        <w:numPr>
          <w:ilvl w:val="0"/>
          <w:numId w:val="2"/>
        </w:numPr>
        <w:spacing w:before="40" w:after="40"/>
      </w:pPr>
      <w:r>
        <w:rPr>
          <w:rFonts w:ascii="Arial" w:hAnsi="Arial" w:eastAsia="Arial" w:cs="Arial"/>
          <w:sz w:val="22"/>
          <w:szCs w:val="22"/>
        </w:rPr>
        <w:t xml:space="preserve">Incorporate real-time news context to adjust signal confidence</w:t>
      </w:r>
    </w:p>
    <w:p xmlns:wp14="http://schemas.microsoft.com/office/word/2010/wordml" w14:paraId="3E0D2D15" wp14:textId="77777777">
      <w:pPr>
        <w:pStyle w:val="ListParagraph"/>
        <w:numPr>
          <w:ilvl w:val="0"/>
          <w:numId w:val="2"/>
        </w:numPr>
        <w:spacing w:before="40" w:after="40"/>
        <w:rPr/>
      </w:pPr>
      <w:r w:rsidRPr="6B1558BC" w:rsidR="6B1558BC">
        <w:rPr>
          <w:rFonts w:ascii="Arial" w:hAnsi="Arial" w:eastAsia="Arial" w:cs="Arial"/>
          <w:sz w:val="22"/>
          <w:szCs w:val="22"/>
          <w:lang w:val="en-US"/>
        </w:rPr>
        <w:t>Support multi-</w:t>
      </w:r>
      <w:r w:rsidRPr="6B1558BC" w:rsidR="6B1558BC">
        <w:rPr>
          <w:rFonts w:ascii="Arial" w:hAnsi="Arial" w:eastAsia="Arial" w:cs="Arial"/>
          <w:sz w:val="22"/>
          <w:szCs w:val="22"/>
          <w:lang w:val="en-US"/>
        </w:rPr>
        <w:t>timeframe</w:t>
      </w:r>
      <w:r w:rsidRPr="6B1558BC" w:rsidR="6B1558BC">
        <w:rPr>
          <w:rFonts w:ascii="Arial" w:hAnsi="Arial" w:eastAsia="Arial" w:cs="Arial"/>
          <w:sz w:val="22"/>
          <w:szCs w:val="22"/>
          <w:lang w:val="en-US"/>
        </w:rPr>
        <w:t xml:space="preserve"> chart inputs (daily, weekly, monthly)</w:t>
      </w:r>
    </w:p>
    <w:p xmlns:wp14="http://schemas.microsoft.com/office/word/2010/wordml" w14:paraId="11F088DB" wp14:textId="77777777">
      <w:pPr>
        <w:pStyle w:val="ListParagraph"/>
        <w:numPr>
          <w:ilvl w:val="0"/>
          <w:numId w:val="2"/>
        </w:numPr>
        <w:spacing w:before="40" w:after="40"/>
      </w:pPr>
      <w:r>
        <w:rPr>
          <w:rFonts w:ascii="Arial" w:hAnsi="Arial" w:eastAsia="Arial" w:cs="Arial"/>
          <w:sz w:val="22"/>
          <w:szCs w:val="22"/>
        </w:rPr>
        <w:t xml:space="preserve">Generate ablation results comparing baseline, fine-tuned, and tool-based approaches</w:t>
      </w:r>
    </w:p>
    <w:p xmlns:wp14="http://schemas.microsoft.com/office/word/2010/wordml" w14:paraId="53128261" wp14:textId="77777777">
      <w:pPr>
        <w:spacing w:before="60" w:after="60"/>
      </w:pPr>
      <w:r/>
    </w:p>
    <w:p xmlns:wp14="http://schemas.microsoft.com/office/word/2010/wordml" w14:paraId="2CF7230D" wp14:textId="77777777">
      <w:pPr>
        <w:pStyle w:val="Heading2"/>
        <w:spacing w:before="200" w:after="80"/>
      </w:pPr>
      <w:r>
        <w:rPr>
          <w:rFonts w:ascii="Arial" w:hAnsi="Arial" w:eastAsia="Arial" w:cs="Arial"/>
          <w:b/>
          <w:bCs/>
          <w:color w:val="2E75B6"/>
          <w:sz w:val="24"/>
          <w:szCs w:val="24"/>
        </w:rPr>
        <w:t xml:space="preserve">Known Limitations</w:t>
      </w:r>
    </w:p>
    <w:p xmlns:wp14="http://schemas.microsoft.com/office/word/2010/wordml" w14:paraId="56CF99E3" wp14:textId="77777777">
      <w:pPr>
        <w:pStyle w:val="ListParagraph"/>
        <w:numPr>
          <w:ilvl w:val="0"/>
          <w:numId w:val="2"/>
        </w:numPr>
        <w:spacing w:before="40" w:after="40"/>
        <w:rPr/>
      </w:pPr>
      <w:r w:rsidRPr="6B1558BC" w:rsidR="6B1558BC">
        <w:rPr>
          <w:rFonts w:ascii="Arial" w:hAnsi="Arial" w:eastAsia="Arial" w:cs="Arial"/>
          <w:sz w:val="22"/>
          <w:szCs w:val="22"/>
          <w:lang w:val="en-US"/>
        </w:rPr>
        <w:t xml:space="preserve">The system does not </w:t>
      </w:r>
      <w:r w:rsidRPr="6B1558BC" w:rsidR="6B1558BC">
        <w:rPr>
          <w:rFonts w:ascii="Arial" w:hAnsi="Arial" w:eastAsia="Arial" w:cs="Arial"/>
          <w:sz w:val="22"/>
          <w:szCs w:val="22"/>
          <w:lang w:val="en-US"/>
        </w:rPr>
        <w:t>provide</w:t>
      </w:r>
      <w:r w:rsidRPr="6B1558BC" w:rsidR="6B1558BC">
        <w:rPr>
          <w:rFonts w:ascii="Arial" w:hAnsi="Arial" w:eastAsia="Arial" w:cs="Arial"/>
          <w:sz w:val="22"/>
          <w:szCs w:val="22"/>
          <w:lang w:val="en-US"/>
        </w:rPr>
        <w:t xml:space="preserve"> financial advice and should not be used for real trading decisions</w:t>
      </w:r>
    </w:p>
    <w:p xmlns:wp14="http://schemas.microsoft.com/office/word/2010/wordml" w14:paraId="4AEA6372" wp14:textId="77777777">
      <w:pPr>
        <w:pStyle w:val="ListParagraph"/>
        <w:numPr>
          <w:ilvl w:val="0"/>
          <w:numId w:val="2"/>
        </w:numPr>
        <w:spacing w:before="40" w:after="40"/>
      </w:pPr>
      <w:r>
        <w:rPr>
          <w:rFonts w:ascii="Arial" w:hAnsi="Arial" w:eastAsia="Arial" w:cs="Arial"/>
          <w:sz w:val="22"/>
          <w:szCs w:val="22"/>
        </w:rPr>
        <w:t xml:space="preserve">VLM performance may degrade on low-resolution or non-standard chart formats</w:t>
      </w:r>
    </w:p>
    <w:p xmlns:wp14="http://schemas.microsoft.com/office/word/2010/wordml" w14:paraId="7C3B5622" wp14:textId="77777777">
      <w:pPr>
        <w:pStyle w:val="ListParagraph"/>
        <w:numPr>
          <w:ilvl w:val="0"/>
          <w:numId w:val="2"/>
        </w:numPr>
        <w:spacing w:before="40" w:after="40"/>
      </w:pPr>
      <w:r>
        <w:rPr>
          <w:rFonts w:ascii="Arial" w:hAnsi="Arial" w:eastAsia="Arial" w:cs="Arial"/>
          <w:sz w:val="22"/>
          <w:szCs w:val="22"/>
        </w:rPr>
        <w:t xml:space="preserve">News retrieval quality depends on API availability and corpus coverage</w:t>
      </w:r>
    </w:p>
    <w:p xmlns:wp14="http://schemas.microsoft.com/office/word/2010/wordml" w14:paraId="3BCBA3A1" wp14:textId="77777777">
      <w:pPr>
        <w:pStyle w:val="ListParagraph"/>
        <w:numPr>
          <w:ilvl w:val="0"/>
          <w:numId w:val="2"/>
        </w:numPr>
        <w:spacing w:before="40" w:after="40"/>
        <w:rPr/>
      </w:pPr>
      <w:r w:rsidRPr="6B1558BC" w:rsidR="6B1558BC">
        <w:rPr>
          <w:rFonts w:ascii="Arial" w:hAnsi="Arial" w:eastAsia="Arial" w:cs="Arial"/>
          <w:sz w:val="22"/>
          <w:szCs w:val="22"/>
          <w:lang w:val="en-US"/>
        </w:rPr>
        <w:t xml:space="preserve">Fine-tuning scope limited by compute resources (Google </w:t>
      </w:r>
      <w:r w:rsidRPr="6B1558BC" w:rsidR="6B1558BC">
        <w:rPr>
          <w:rFonts w:ascii="Arial" w:hAnsi="Arial" w:eastAsia="Arial" w:cs="Arial"/>
          <w:sz w:val="22"/>
          <w:szCs w:val="22"/>
          <w:lang w:val="en-US"/>
        </w:rPr>
        <w:t>Colab</w:t>
      </w:r>
      <w:r w:rsidRPr="6B1558BC" w:rsidR="6B1558BC">
        <w:rPr>
          <w:rFonts w:ascii="Arial" w:hAnsi="Arial" w:eastAsia="Arial" w:cs="Arial"/>
          <w:sz w:val="22"/>
          <w:szCs w:val="22"/>
          <w:lang w:val="en-US"/>
        </w:rPr>
        <w:t xml:space="preserve"> free tier)</w:t>
      </w:r>
    </w:p>
    <w:p xmlns:wp14="http://schemas.microsoft.com/office/word/2010/wordml" w14:paraId="5A1A795B" wp14:textId="77777777">
      <w:pPr>
        <w:pStyle w:val="ListParagraph"/>
        <w:numPr>
          <w:ilvl w:val="0"/>
          <w:numId w:val="2"/>
        </w:numPr>
        <w:spacing w:before="40" w:after="40"/>
      </w:pPr>
      <w:r>
        <w:rPr>
          <w:rFonts w:ascii="Arial" w:hAnsi="Arial" w:eastAsia="Arial" w:cs="Arial"/>
          <w:sz w:val="22"/>
          <w:szCs w:val="22"/>
        </w:rPr>
        <w:t xml:space="preserve">Classification is limited to three classes; more granular signals are out of scope</w:t>
      </w:r>
    </w:p>
    <w:sectPr>
      <w:headerReference w:type="default" r:id="rId6"/>
      <w:footerReference w:type="default" r:id="rId7"/>
      <w:pgSz w:w="12240" w:h="15840" w:orient="portrait"/>
      <w:pgMar w:top="1080" w:right="1260" w:bottom="108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6B1558BC" w14:paraId="1766DF12" wp14:textId="77777777">
    <w:pPr>
      <w:pBdr>
        <w:top w:val="single" w:color="CCCCCC" w:sz="2" w:space="4"/>
      </w:pBdr>
      <w:jc w:val="center"/>
    </w:pPr>
    <w:r w:rsidRPr="6B1558BC" w:rsidR="6B1558BC">
      <w:rPr>
        <w:rFonts w:ascii="Arial" w:hAnsi="Arial" w:eastAsia="Arial" w:cs="Arial"/>
        <w:color w:val="888888"/>
        <w:sz w:val="16"/>
        <w:szCs w:val="16"/>
        <w:lang w:val="en-US"/>
      </w:rPr>
      <w:t xml:space="preserve">Kean </w:t>
    </w:r>
    <w:r w:rsidRPr="6B1558BC" w:rsidR="6B1558BC">
      <w:rPr>
        <w:rFonts w:ascii="Arial" w:hAnsi="Arial" w:eastAsia="Arial" w:cs="Arial"/>
        <w:color w:val="888888"/>
        <w:sz w:val="16"/>
        <w:szCs w:val="16"/>
        <w:lang w:val="en-US"/>
      </w:rPr>
      <w:t>University  —</w:t>
    </w:r>
    <w:r w:rsidRPr="6B1558BC" w:rsidR="6B1558BC">
      <w:rPr>
        <w:rFonts w:ascii="Arial" w:hAnsi="Arial" w:eastAsia="Arial" w:cs="Arial"/>
        <w:color w:val="888888"/>
        <w:sz w:val="16"/>
        <w:szCs w:val="16"/>
        <w:lang w:val="en-US"/>
      </w:rPr>
      <w:t xml:space="preserve">  Department of Computer Science and Technology</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6B1558BC" w14:paraId="3556FA7F" wp14:textId="77777777">
    <w:pPr>
      <w:pBdr>
        <w:bottom w:val="single" w:color="1A3C5E" w:sz="4" w:space="4"/>
      </w:pBdr>
    </w:pPr>
    <w:r w:rsidRPr="6B1558BC" w:rsidR="6B1558BC">
      <w:rPr>
        <w:rFonts w:ascii="Arial" w:hAnsi="Arial" w:eastAsia="Arial" w:cs="Arial"/>
        <w:b w:val="1"/>
        <w:bCs w:val="1"/>
        <w:color w:val="1A3C5E"/>
        <w:sz w:val="18"/>
        <w:szCs w:val="18"/>
        <w:lang w:val="en-US"/>
      </w:rPr>
      <w:t>FinSight</w:t>
    </w:r>
    <w:r w:rsidRPr="6B1558BC" w:rsidR="6B1558BC">
      <w:rPr>
        <w:rFonts w:ascii="Arial" w:hAnsi="Arial" w:eastAsia="Arial" w:cs="Arial"/>
        <w:b w:val="1"/>
        <w:bCs w:val="1"/>
        <w:color w:val="1A3C5E"/>
        <w:sz w:val="18"/>
        <w:szCs w:val="18"/>
        <w:lang w:val="en-US"/>
      </w:rPr>
      <w:t>: AI-Enabled Multi-Modal Financial Analysis Agent</w:t>
    </w:r>
    <w:r w:rsidRPr="6B1558BC" w:rsidR="6B1558BC">
      <w:rPr>
        <w:rFonts w:ascii="Arial" w:hAnsi="Arial" w:eastAsia="Arial" w:cs="Arial"/>
        <w:color w:val="888888"/>
        <w:sz w:val="18"/>
        <w:szCs w:val="18"/>
        <w:lang w:val="en-US"/>
      </w:rPr>
      <w:t xml:space="preserve">    |    CPS 5801 Advanced </w:t>
    </w:r>
    <w:r w:rsidRPr="6B1558BC" w:rsidR="6B1558BC">
      <w:rPr>
        <w:rFonts w:ascii="Arial" w:hAnsi="Arial" w:eastAsia="Arial" w:cs="Arial"/>
        <w:color w:val="888888"/>
        <w:sz w:val="18"/>
        <w:szCs w:val="18"/>
        <w:lang w:val="en-US"/>
      </w:rPr>
      <w:t>AI  —</w:t>
    </w:r>
    <w:r w:rsidRPr="6B1558BC" w:rsidR="6B1558BC">
      <w:rPr>
        <w:rFonts w:ascii="Arial" w:hAnsi="Arial" w:eastAsia="Arial" w:cs="Arial"/>
        <w:color w:val="888888"/>
        <w:sz w:val="18"/>
        <w:szCs w:val="18"/>
        <w:lang w:val="en-US"/>
      </w:rPr>
      <w:t xml:space="preserve">  Phase 1: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19ed84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54eab02"/>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28A349A8"/>
  <w15:docId w15:val="{B30A3422-4F00-443A-97C5-513A3549FCFE}"/>
  <w:rsids>
    <w:rsidRoot w:val="1D7F5E6B"/>
    <w:rsid w:val="1D7F5E6B"/>
    <w:rsid w:val="3511B725"/>
    <w:rsid w:val="44EE4C25"/>
    <w:rsid w:val="51B4F11A"/>
    <w:rsid w:val="6B1558B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pPr>
      <w:spacing w:before="280" w:after="120"/>
      <w:outlineLvl w:val="0"/>
    </w:pPr>
    <w:rPr>
      <w:rFonts w:ascii="Arial" w:hAnsi="Arial" w:eastAsia="Arial" w:cs="Arial"/>
      <w:b/>
      <w:bCs/>
      <w:color w:val="1A3C5E"/>
      <w:sz w:val="28"/>
      <w:szCs w:val="28"/>
    </w:rPr>
  </w:style>
  <w:style w:type="paragraph" w:styleId="Heading2">
    <w:name w:val="heading 20"/>
    <w:basedOn w:val="Normal"/>
    <w:next w:val="Normal"/>
    <w:pPr>
      <w:spacing w:before="200" w:after="80"/>
      <w:outlineLvl w:val="1"/>
    </w:pPr>
    <w:rPr>
      <w:rFonts w:ascii="Arial" w:hAnsi="Arial" w:eastAsia="Arial" w:cs="Arial"/>
      <w:b/>
      <w:bCs/>
      <w:color w:val="2E75B6"/>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header" Target="header1.xml" Id="rId6"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Akhil Ageer</lastModifiedBy>
  <revision>2</revision>
  <dcterms:created xsi:type="dcterms:W3CDTF">2026-03-24T17:17:24.3070000Z</dcterms:created>
  <dcterms:modified xsi:type="dcterms:W3CDTF">2026-03-24T17:29:41.0717529Z</dcterms:modified>
</coreProperties>
</file>

<file path=docProps/custom.xml><?xml version="1.0" encoding="utf-8"?>
<Properties xmlns="http://schemas.openxmlformats.org/officeDocument/2006/custom-properties" xmlns:vt="http://schemas.openxmlformats.org/officeDocument/2006/docPropsVTypes"/>
</file>