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jpg" ContentType="image/jpeg"/>
  <Override PartName="/word/media/rId37.jpg" ContentType="image/jpeg"/>
  <Override PartName="/word/media/rId41.jpg" ContentType="image/jpeg"/>
  <Override PartName="/word/media/rId46.jpg" ContentType="image/jpeg"/>
  <Override PartName="/word/media/rId49.jpg" ContentType="image/jpeg"/>
  <Override PartName="/word/media/rId5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В современных информационных системах ключевой задачей является защита данных от несанкционированного доступа. Один из старейших и наиболее распространённых подходов к управлению правами пользователей — дискреционные модели. В отличие от жёстких мандатных схем, дискреционный доступ позволяет владельцу ресурса самому решать, кто и как может использовать его файлы, папки или устройства. Основным инструментом реализации такого подхода выступают списки разграничения доступа (классический аналог ACL). В докладе рассматривается устройство этих списков, их сильные и слабые стороны, а также примеры применения.</w:t>
      </w:r>
    </w:p>
    <w:bookmarkStart w:id="20" w:name="актуальность-тем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Актуальность темы</w:t>
      </w:r>
    </w:p>
    <w:p>
      <w:pPr>
        <w:pStyle w:val="FirstParagraph"/>
      </w:pPr>
      <w:r>
        <w:t xml:space="preserve">Дискреционные модели лежат в основе большинства операционных систем общего назначения: Windows, Linux, macOS. Каждый день миллионы пользователей выдают или запрещают доступ к папкам, не задумываясь о теоретических основах. Однако без понимания принципов работы списков доступа невозможно грамотно настроить безопасность в корпоративной сети или даже на домашнем компьютере. Актуальность также связана с ростом угроз утечек данных из-за избыточных прав пользователей.</w:t>
      </w:r>
    </w:p>
    <w:bookmarkEnd w:id="20"/>
    <w:bookmarkStart w:id="21" w:name="объект-и-предмет-исследования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Объект и предмет исследования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Объект</w:t>
      </w:r>
      <w:r>
        <w:t xml:space="preserve"> </w:t>
      </w:r>
      <w:r>
        <w:t xml:space="preserve">— дискреционные модели доступа как класс политик информационной безопасности.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Предмет</w:t>
      </w:r>
      <w:r>
        <w:t xml:space="preserve"> </w:t>
      </w:r>
      <w:r>
        <w:t xml:space="preserve">— структура и функционирование списков управления доступом (Access Control Lists), их реализация в виде матрицы прав и связей между субъектами и объектами.</w:t>
      </w:r>
    </w:p>
    <w:bookmarkEnd w:id="21"/>
    <w:bookmarkStart w:id="22" w:name="научная-новизна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Научная новизна</w:t>
      </w:r>
    </w:p>
    <w:p>
      <w:pPr>
        <w:pStyle w:val="FirstParagraph"/>
      </w:pPr>
      <w:r>
        <w:t xml:space="preserve">Новизна работы заключается не в открытии новых законов, а в систематизации известных подходов применительно к современным гибридным системам (например, совместное использование дискреционных и ролевых моделей). Также рассмотрены типичные уязвимости, возникающие именно из-за неправильной настройки списков доступа.</w:t>
      </w:r>
    </w:p>
    <w:bookmarkEnd w:id="22"/>
    <w:bookmarkStart w:id="23" w:name="практическая-значимость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Практическая значимость</w:t>
      </w:r>
    </w:p>
    <w:p>
      <w:pPr>
        <w:pStyle w:val="FirstParagraph"/>
      </w:pPr>
      <w:r>
        <w:t xml:space="preserve">Материалы доклада могут быть использованы:</w:t>
      </w:r>
      <w:r>
        <w:t xml:space="preserve"> </w:t>
      </w:r>
      <w:r>
        <w:t xml:space="preserve">- системными администраторами для аудита прав;</w:t>
      </w:r>
      <w:r>
        <w:t xml:space="preserve"> </w:t>
      </w:r>
      <w:r>
        <w:t xml:space="preserve">- разработчиками приложений, требующих тонкой настройки доступа к ресурсам;</w:t>
      </w:r>
      <w:r>
        <w:t xml:space="preserve"> </w:t>
      </w:r>
      <w:r>
        <w:t xml:space="preserve">- студентами IT-специальностей при изучении курсов «Безопасность операционных систем» и «Защита информации».</w:t>
      </w:r>
    </w:p>
    <w:bookmarkEnd w:id="23"/>
    <w:bookmarkStart w:id="24" w:name="Xc00798d70c3313696f2d12ab79d0cbdb3a56780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Материалы, методы и инструменты исследования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Материалы:</w:t>
      </w:r>
      <w:r>
        <w:t xml:space="preserve"> </w:t>
      </w:r>
      <w:r>
        <w:t xml:space="preserve">научные публикации по дискреционному доступу (работы Д. Е. Белла, Л. Дж. Лападулы), документация к файловым системам (NTFS, ext4), стандарты NIST.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Методы:</w:t>
      </w:r>
      <w:r>
        <w:t xml:space="preserve"> </w:t>
      </w:r>
      <w:r>
        <w:t xml:space="preserve">формальное описание модели (множества субъектов, объектов, прав), сравнительный анализ, построение матриц доступа, моделирование угроз.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Инструменты:</w:t>
      </w:r>
      <w:r>
        <w:t xml:space="preserve"> </w:t>
      </w:r>
      <w:r>
        <w:t xml:space="preserve">средства моделирования (таблицы, графы), текстовые редакторы, системные утилиты для просмотра прав в ОС Windows и Linux.</w:t>
      </w:r>
    </w:p>
    <w:bookmarkEnd w:id="24"/>
    <w:bookmarkEnd w:id="25"/>
    <w:bookmarkStart w:id="30" w:name="цели-и-задачи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Цели и задачи</w:t>
      </w:r>
    </w:p>
    <w:bookmarkStart w:id="26" w:name="проблем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Проблема</w:t>
      </w:r>
    </w:p>
    <w:p>
      <w:pPr>
        <w:pStyle w:val="FirstParagraph"/>
      </w:pPr>
      <w:r>
        <w:t xml:space="preserve">В любой многопользовательской системе трудно одновременно обеспечить гибкость разграничения доступа и его безопасность. При слишком жёстких ограничениях работа замедляется, а при слабых — данные становятся уязвимыми. Дискреционные модели страдают от «лишних» прав, которые накапливаются со временем.</w:t>
      </w:r>
    </w:p>
    <w:bookmarkEnd w:id="26"/>
    <w:bookmarkStart w:id="27" w:name="цель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Цель</w:t>
      </w:r>
    </w:p>
    <w:p>
      <w:pPr>
        <w:pStyle w:val="FirstParagraph"/>
      </w:pPr>
      <w:r>
        <w:t xml:space="preserve">Выявить достоинства и недостатки дискреционных моделей доступа на основе списков разграничения доступа, а также предложить рекомендации по их безопасной настройке.</w:t>
      </w:r>
    </w:p>
    <w:bookmarkEnd w:id="27"/>
    <w:bookmarkStart w:id="28" w:name="гипотез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Гипотеза</w:t>
      </w:r>
    </w:p>
    <w:p>
      <w:pPr>
        <w:pStyle w:val="FirstParagraph"/>
      </w:pPr>
      <w:r>
        <w:t xml:space="preserve">Если владелец ресурса использует минимально необходимые права (принцип наименьших привилегий), то дискреционная модель обеспечивает приемлемый уровень защиты в большинстве типовых систем, несмотря на её теоретические уязвимости.</w:t>
      </w:r>
    </w:p>
    <w:bookmarkEnd w:id="28"/>
    <w:bookmarkStart w:id="29" w:name="задачи-исследования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Задачи исследования</w:t>
      </w:r>
    </w:p>
    <w:p>
      <w:pPr>
        <w:pStyle w:val="Compact"/>
        <w:numPr>
          <w:ilvl w:val="0"/>
          <w:numId w:val="1003"/>
        </w:numPr>
      </w:pPr>
      <w:r>
        <w:t xml:space="preserve">Описать формальную модель дискреционного доступа (матрица прав).</w:t>
      </w:r>
    </w:p>
    <w:p>
      <w:pPr>
        <w:pStyle w:val="Compact"/>
        <w:numPr>
          <w:ilvl w:val="0"/>
          <w:numId w:val="1003"/>
        </w:numPr>
      </w:pPr>
      <w:r>
        <w:t xml:space="preserve">Разобрать устройство списков управления доступом на примере двух ОС.</w:t>
      </w:r>
    </w:p>
    <w:p>
      <w:pPr>
        <w:pStyle w:val="Compact"/>
        <w:numPr>
          <w:ilvl w:val="0"/>
          <w:numId w:val="1003"/>
        </w:numPr>
      </w:pPr>
      <w:r>
        <w:t xml:space="preserve">Выявить основные уязвимости, характерные для дискреционных моделей.</w:t>
      </w:r>
    </w:p>
    <w:p>
      <w:pPr>
        <w:pStyle w:val="Compact"/>
        <w:numPr>
          <w:ilvl w:val="0"/>
          <w:numId w:val="1003"/>
        </w:numPr>
      </w:pPr>
      <w:r>
        <w:t xml:space="preserve">Показать, как списки доступа реализуются в файловых системах.</w:t>
      </w:r>
    </w:p>
    <w:p>
      <w:pPr>
        <w:pStyle w:val="Compact"/>
        <w:numPr>
          <w:ilvl w:val="0"/>
          <w:numId w:val="1003"/>
        </w:numPr>
      </w:pPr>
      <w:r>
        <w:t xml:space="preserve">Сравнить дискреционный подход с мандатным и ролевым.</w:t>
      </w:r>
    </w:p>
    <w:p>
      <w:pPr>
        <w:pStyle w:val="Compact"/>
        <w:numPr>
          <w:ilvl w:val="0"/>
          <w:numId w:val="1003"/>
        </w:numPr>
      </w:pPr>
      <w:r>
        <w:t xml:space="preserve">Сформулировать практические советы по настройке.</w:t>
      </w:r>
    </w:p>
    <w:bookmarkEnd w:id="29"/>
    <w:bookmarkEnd w:id="30"/>
    <w:bookmarkStart w:id="36" w:name="Xf5773281aaf5c4e65b1288fe751322014ebe9fc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Глава 1. Формальная модель дискреционного доступа и матрица прав</w:t>
      </w:r>
    </w:p>
    <w:bookmarkStart w:id="31" w:name="X5c78293879a80aaada6f23b5cb2a8ac1f4b12ff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Множества субъектов, объектов и прав доступа</w:t>
      </w:r>
    </w:p>
    <w:p>
      <w:pPr>
        <w:pStyle w:val="FirstParagraph"/>
      </w:pPr>
      <w:r>
        <w:t xml:space="preserve">Дискреционная модель описывается тремя множествами:</w:t>
      </w:r>
      <w:r>
        <w:br/>
      </w:r>
      <w:r>
        <w:rPr>
          <w:i/>
          <w:iCs/>
        </w:rPr>
        <w:t xml:space="preserve">S</w:t>
      </w:r>
      <w:r>
        <w:t xml:space="preserve"> </w:t>
      </w:r>
      <w:r>
        <w:t xml:space="preserve">— субъекты (пользователи, процессы, программы);</w:t>
      </w:r>
      <w:r>
        <w:br/>
      </w:r>
      <w:r>
        <w:rPr>
          <w:i/>
          <w:iCs/>
        </w:rPr>
        <w:t xml:space="preserve">O</w:t>
      </w:r>
      <w:r>
        <w:t xml:space="preserve"> </w:t>
      </w:r>
      <w:r>
        <w:t xml:space="preserve">— объекты (файлы, папки, принтеры, разделы реестра);</w:t>
      </w:r>
      <w:r>
        <w:br/>
      </w:r>
      <w:r>
        <w:rPr>
          <w:i/>
          <w:iCs/>
        </w:rPr>
        <w:t xml:space="preserve">R</w:t>
      </w:r>
      <w:r>
        <w:t xml:space="preserve"> </w:t>
      </w:r>
      <w:r>
        <w:t xml:space="preserve">— права доступа (чтение, запись, выполнение, удаление, смена владельца и др.).</w:t>
      </w:r>
    </w:p>
    <w:p>
      <w:pPr>
        <w:pStyle w:val="BodyText"/>
      </w:pPr>
      <w:r>
        <w:t xml:space="preserve">Доступ считается</w:t>
      </w:r>
      <w:r>
        <w:t xml:space="preserve"> </w:t>
      </w:r>
      <w:r>
        <w:rPr>
          <w:i/>
          <w:iCs/>
        </w:rPr>
        <w:t xml:space="preserve">дискреционным</w:t>
      </w:r>
      <w:r>
        <w:t xml:space="preserve">, потому что владелец объекта может по своему усмотрению передать права другому субъекту. Например, владелец файла разрешает коллеге читать, но не изменять документ.</w:t>
      </w:r>
    </w:p>
    <w:p>
      <w:pPr>
        <w:pStyle w:val="BodyText"/>
      </w:pPr>
      <w:r>
        <w:rPr>
          <w:i/>
          <w:iCs/>
        </w:rPr>
        <w:t xml:space="preserve">Таким образом,</w:t>
      </w:r>
      <w:r>
        <w:t xml:space="preserve"> </w:t>
      </w:r>
      <w:r>
        <w:t xml:space="preserve">формальное задание через множества позволяет строить таблицы (матрицу доступа) и автоматически проверять, нет ли лишних прав. Это основа для аудита.</w:t>
      </w:r>
    </w:p>
    <w:bookmarkEnd w:id="31"/>
    <w:bookmarkStart w:id="35" w:name="Xfd51198123df13c791ee02ca31bb23ffe31e65a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Матрица доступа как способ представления списков</w:t>
      </w:r>
    </w:p>
    <w:p>
      <w:pPr>
        <w:pStyle w:val="FirstParagraph"/>
      </w:pPr>
      <w:r>
        <w:rPr>
          <w:i/>
          <w:iCs/>
        </w:rPr>
        <w:t xml:space="preserve">Матрица доступа</w:t>
      </w:r>
      <w:r>
        <w:t xml:space="preserve"> </w:t>
      </w:r>
      <w:r>
        <w:t xml:space="preserve">— это таблица, где строки соответствуют субъектам, столбцы — объектам, а на пересечении указаны разрешённые права.</w:t>
      </w:r>
    </w:p>
    <w:p>
      <w:pPr>
        <w:pStyle w:val="CaptionedFigure"/>
      </w:pPr>
      <w:r>
        <w:drawing>
          <wp:inline>
            <wp:extent cx="2804160" cy="1158240"/>
            <wp:effectExtent b="0" l="0" r="0" t="0"/>
            <wp:docPr descr="Рис. 1: Пример матрицы доступа для трёх пользователей и двух файлов" title="" id="33" name="Picture"/>
            <a:graphic>
              <a:graphicData uri="http://schemas.openxmlformats.org/drawingml/2006/picture">
                <pic:pic>
                  <pic:nvPicPr>
                    <pic:cNvPr descr="image/1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1158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Пример матрицы доступа для трёх пользователей и двух файлов</w:t>
      </w:r>
    </w:p>
    <w:p>
      <w:pPr>
        <w:pStyle w:val="BodyText"/>
      </w:pPr>
      <w:r>
        <w:t xml:space="preserve">В строках перечислеы субъекты (пользователи) - A, B, C. В столбцах перечислены объекты (файлы) - файл 1, файл 2. В ячейках перечислены права. Так, например, мы видим, что пользователь A может читать и писать в файл 1, но не может удалять его. А файл 2 пользователь А может только читать, но не может писать в него или удалять.</w:t>
      </w:r>
    </w:p>
    <w:p>
      <w:pPr>
        <w:pStyle w:val="BodyText"/>
      </w:pPr>
      <w:r>
        <w:t xml:space="preserve">На практике такую матрицу хранят не целиком (она была бы огромной), а по столбцам — это и есть</w:t>
      </w:r>
      <w:r>
        <w:t xml:space="preserve"> </w:t>
      </w:r>
      <w:r>
        <w:rPr>
          <w:i/>
          <w:iCs/>
        </w:rPr>
        <w:t xml:space="preserve">список разграничения доступа</w:t>
      </w:r>
      <w:r>
        <w:t xml:space="preserve"> </w:t>
      </w:r>
      <w:r>
        <w:t xml:space="preserve">или</w:t>
      </w:r>
      <w:r>
        <w:t xml:space="preserve"> </w:t>
      </w:r>
      <w:r>
        <w:rPr>
          <w:i/>
          <w:iCs/>
        </w:rPr>
        <w:t xml:space="preserve">ACL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ACL</w:t>
      </w:r>
      <w:r>
        <w:t xml:space="preserve"> </w:t>
      </w:r>
      <w:r>
        <w:t xml:space="preserve">(Access Control List) или</w:t>
      </w:r>
      <w:r>
        <w:t xml:space="preserve"> </w:t>
      </w:r>
      <w:r>
        <w:rPr>
          <w:i/>
          <w:iCs/>
        </w:rPr>
        <w:t xml:space="preserve">Список управления доступом</w:t>
      </w:r>
      <w:r>
        <w:t xml:space="preserve"> </w:t>
      </w:r>
      <w:r>
        <w:t xml:space="preserve">— это упорядоченный набор записей (правил), который привязывается к каждому объекту (файлу, папке, устройству) и определяет, какие субъекты (пользователи, группы, процессы) и какие именно действия могут выполнять с этим объектом.</w:t>
      </w:r>
    </w:p>
    <w:p>
      <w:pPr>
        <w:pStyle w:val="BodyText"/>
      </w:pPr>
      <w:r>
        <w:t xml:space="preserve">Так, для файла “файл 1» ACL будет содержать записи: «А: чтение, запись»; «В: чтение».</w:t>
      </w:r>
    </w:p>
    <w:p>
      <w:pPr>
        <w:pStyle w:val="BodyText"/>
      </w:pPr>
      <w:r>
        <w:rPr>
          <w:i/>
          <w:iCs/>
        </w:rPr>
        <w:t xml:space="preserve">Таким образом,</w:t>
      </w:r>
      <w:r>
        <w:t xml:space="preserve"> </w:t>
      </w:r>
      <w:r>
        <w:t xml:space="preserve">матрица наглядно показывает, почему дискреционная модель называется «дискреционной» (от слова discretion — усмотрение). Владелец каждого объекта сам заполняет свой столбец.</w:t>
      </w:r>
      <w:r>
        <w:t xml:space="preserve"> </w:t>
      </w:r>
      <w:r>
        <w:t xml:space="preserve">Матрица прав — удобный теоретический инструмент, но в реальных системах используют именно списки (ACL).</w:t>
      </w:r>
    </w:p>
    <w:bookmarkEnd w:id="35"/>
    <w:bookmarkEnd w:id="36"/>
    <w:bookmarkStart w:id="45" w:name="X1e5c8bff23b76c3c4f21e06f3e1f0bf402042a4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Глава 2. Устройство списков разграничения доступа и их уязвимости</w:t>
      </w:r>
    </w:p>
    <w:bookmarkStart w:id="40" w:name="X3d763085dd27965fb535aab69bb6081900cdc1f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Структура списка доступа: запись, идентификатор, маска прав</w:t>
      </w:r>
    </w:p>
    <w:p>
      <w:pPr>
        <w:pStyle w:val="FirstParagraph"/>
      </w:pPr>
      <w:r>
        <w:t xml:space="preserve">Каждый список доступа состоит из отдельных записей (</w:t>
      </w:r>
      <w:r>
        <w:rPr>
          <w:i/>
          <w:iCs/>
        </w:rPr>
        <w:t xml:space="preserve">ACE</w:t>
      </w:r>
      <w:r>
        <w:t xml:space="preserve"> </w:t>
      </w:r>
      <w:r>
        <w:t xml:space="preserve">— Access Control Entry). Одна запись содержит:</w:t>
      </w:r>
      <w:r>
        <w:br/>
      </w:r>
      <w:r>
        <w:t xml:space="preserve">- идентификатор субъекта (например, имя пользователя или группы);</w:t>
      </w:r>
      <w:r>
        <w:br/>
      </w:r>
      <w:r>
        <w:t xml:space="preserve">- набор прав (битовая маска: чтение = 1, запись = 2, выполнение = 4 и т.д.);</w:t>
      </w:r>
      <w:r>
        <w:br/>
      </w:r>
      <w:r>
        <w:t xml:space="preserve">- флаг «разрешить» или «запретить» (запрет обычно имеет приоритет).</w:t>
      </w:r>
    </w:p>
    <w:p>
      <w:pPr>
        <w:pStyle w:val="BodyText"/>
      </w:pPr>
      <w:r>
        <w:t xml:space="preserve">При обращении к объекту система последовательно просматривает записи списка. Если находит запись, запрещающую доступ, то доступ блокируется, даже если позже есть разрешающая запись.</w:t>
      </w:r>
    </w:p>
    <w:p>
      <w:pPr>
        <w:pStyle w:val="CaptionedFigure"/>
      </w:pPr>
      <w:r>
        <w:drawing>
          <wp:inline>
            <wp:extent cx="2667000" cy="2968027"/>
            <wp:effectExtent b="0" l="0" r="0" t="0"/>
            <wp:docPr descr="Рис. 2: Порядок проверки доступа по списку" title="" id="38" name="Picture"/>
            <a:graphic>
              <a:graphicData uri="http://schemas.openxmlformats.org/drawingml/2006/picture">
                <pic:pic>
                  <pic:nvPicPr>
                    <pic:cNvPr descr="image/2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968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Порядок проверки доступа по списку</w:t>
      </w:r>
    </w:p>
    <w:p>
      <w:pPr>
        <w:pStyle w:val="BodyText"/>
      </w:pPr>
      <w:r>
        <w:t xml:space="preserve">Описание схемы:</w:t>
      </w:r>
      <w:r>
        <w:t xml:space="preserve"> </w:t>
      </w:r>
      <w:r>
        <w:t xml:space="preserve">1. Пользователь запрашивает операцию (например, чтение файла).</w:t>
      </w:r>
      <w:r>
        <w:br/>
      </w:r>
      <w:r>
        <w:t xml:space="preserve">2. Система берёт список доступа этого файла.</w:t>
      </w:r>
      <w:r>
        <w:br/>
      </w:r>
      <w:r>
        <w:t xml:space="preserve">3. Идёт по записям сверху вниз.</w:t>
      </w:r>
      <w:r>
        <w:br/>
      </w:r>
      <w:r>
        <w:t xml:space="preserve">4. Если найдена запись с явным ЗАПРЕТОМ для этого пользователя или его группы — доступ НЕ РАЗРЕШЁН (конец).</w:t>
      </w:r>
      <w:r>
        <w:br/>
      </w:r>
      <w:r>
        <w:t xml:space="preserve">5. Если найдена запись с РАЗРЕШЕНИЕМ — доступ РАЗРЕШЁН (но проверка продолжается до конца на случай запрета).</w:t>
      </w:r>
      <w:r>
        <w:br/>
      </w:r>
      <w:r>
        <w:t xml:space="preserve">6. Если подходящих записей нет — доступ ЗАПРЕЩЁН по умолчанию.</w:t>
      </w:r>
    </w:p>
    <w:p>
      <w:pPr>
        <w:pStyle w:val="BodyText"/>
      </w:pPr>
      <w:r>
        <w:rPr>
          <w:i/>
          <w:iCs/>
        </w:rPr>
        <w:t xml:space="preserve">Таким образом,</w:t>
      </w:r>
      <w:r>
        <w:t xml:space="preserve"> </w:t>
      </w:r>
      <w:r>
        <w:t xml:space="preserve">такая структура делает списки гибкими: можно дать доступ всем сотрудникам отдела, но запретить конкретному стажёру. Однако порядок записей критичен.</w:t>
      </w:r>
      <w:r>
        <w:t xml:space="preserve"> </w:t>
      </w:r>
      <w:r>
        <w:t xml:space="preserve">Список доступа — это упорядоченный набор правил, обрабатываемый по приоритету «запрет сильнее разрешения».</w:t>
      </w:r>
    </w:p>
    <w:bookmarkEnd w:id="40"/>
    <w:bookmarkStart w:id="44" w:name="X16ab66580d4a61552a6b13824fb3fceae5ea20a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Типичные уязвимости дискреционных моделей и списков</w:t>
      </w:r>
    </w:p>
    <w:p>
      <w:pPr>
        <w:pStyle w:val="FirstParagraph"/>
      </w:pPr>
      <w:r>
        <w:t xml:space="preserve">Выявлены три основные проблемы:</w:t>
      </w:r>
      <w:r>
        <w:br/>
      </w:r>
      <w:r>
        <w:t xml:space="preserve">1.</w:t>
      </w:r>
      <w:r>
        <w:t xml:space="preserve"> </w:t>
      </w:r>
      <w:r>
        <w:rPr>
          <w:i/>
          <w:iCs/>
        </w:rPr>
        <w:t xml:space="preserve">Наследование прав.</w:t>
      </w:r>
      <w:r>
        <w:t xml:space="preserve"> </w:t>
      </w:r>
      <w:r>
        <w:t xml:space="preserve">Создавая новый файл в папке, он часто получает права папки. Пользователь может и не знать, что унаследовал лишние права.</w:t>
      </w:r>
      <w:r>
        <w:br/>
      </w:r>
      <w:r>
        <w:t xml:space="preserve">2.</w:t>
      </w:r>
      <w:r>
        <w:t xml:space="preserve"> </w:t>
      </w:r>
      <w:r>
        <w:rPr>
          <w:i/>
          <w:iCs/>
        </w:rPr>
        <w:t xml:space="preserve">Отсутствие глобального контроля.</w:t>
      </w:r>
      <w:r>
        <w:t xml:space="preserve"> </w:t>
      </w:r>
      <w:r>
        <w:t xml:space="preserve">Владелец файла может дать доступ кому угодно. Администратор не может легко запретить это (в отличие от мандатной модели).</w:t>
      </w:r>
      <w:r>
        <w:br/>
      </w:r>
      <w:r>
        <w:t xml:space="preserve">3.</w:t>
      </w:r>
      <w:r>
        <w:t xml:space="preserve"> </w:t>
      </w:r>
      <w:r>
        <w:rPr>
          <w:i/>
          <w:iCs/>
        </w:rPr>
        <w:t xml:space="preserve">Троянские программы.</w:t>
      </w:r>
      <w:r>
        <w:t xml:space="preserve"> </w:t>
      </w:r>
      <w:r>
        <w:t xml:space="preserve">Если вредоносная программа запущена от имени пользователя, она получает все его права и может украсть или уничтожить файлы, к которым у пользователя есть доступ.</w:t>
      </w:r>
    </w:p>
    <w:p>
      <w:pPr>
        <w:pStyle w:val="CaptionedFigure"/>
      </w:pPr>
      <w:r>
        <w:drawing>
          <wp:inline>
            <wp:extent cx="4267200" cy="1226127"/>
            <wp:effectExtent b="0" l="0" r="0" t="0"/>
            <wp:docPr descr="Рис. 3: Сравнение угроз для дискреционной и мандатной моделей" title="" id="42" name="Picture"/>
            <a:graphic>
              <a:graphicData uri="http://schemas.openxmlformats.org/drawingml/2006/picture">
                <pic:pic>
                  <pic:nvPicPr>
                    <pic:cNvPr descr="image/3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26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Сравнение угроз для дискреционной и мандатной моделей</w:t>
      </w:r>
    </w:p>
    <w:p>
      <w:pPr>
        <w:pStyle w:val="BodyText"/>
      </w:pPr>
      <w:r>
        <w:t xml:space="preserve">Так, мы видим, что дискреционная модель проста в администрировании, но уязвима к краже данных или утечке прав. А мандатная модель сложна в администрировании, но устойчива к краже данных или утечке прав.</w:t>
      </w:r>
    </w:p>
    <w:p>
      <w:pPr>
        <w:pStyle w:val="BodyText"/>
      </w:pPr>
      <w:r>
        <w:rPr>
          <w:i/>
          <w:iCs/>
        </w:rPr>
        <w:t xml:space="preserve">Таким образом,</w:t>
      </w:r>
      <w:r>
        <w:t xml:space="preserve"> </w:t>
      </w:r>
      <w:r>
        <w:t xml:space="preserve">понимание уязвимостей позволяет грамотно применять списки доступа там, где они эффективны, и не использовать их для особо секретных данных.</w:t>
      </w:r>
      <w:r>
        <w:t xml:space="preserve"> </w:t>
      </w:r>
      <w:r>
        <w:t xml:space="preserve">Слабость дискреционной модели — в её гибкости, которую можно обернуть против системы.</w:t>
      </w:r>
    </w:p>
    <w:bookmarkEnd w:id="44"/>
    <w:bookmarkEnd w:id="45"/>
    <w:bookmarkStart w:id="57" w:name="X6e91e67621d87d10ae93c93882c050bd03bb060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Глава 3. Практическое применение и сравнение с другими моделями</w:t>
      </w:r>
    </w:p>
    <w:bookmarkStart w:id="52" w:name="X14b69daef4953ee3d9a057b32e109f415439d77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Реализация списков доступа в файловых системах (NTFS, ext4)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i/>
          <w:iCs/>
        </w:rPr>
        <w:t xml:space="preserve">Windows</w:t>
      </w:r>
      <w:r>
        <w:t xml:space="preserve"> </w:t>
      </w:r>
      <w:r>
        <w:t xml:space="preserve">каждый объект содержит список доступа. Можно посмотреть права через свойства файла → «Безопасность». Записи бывают для пользователей и групп (например, «Администраторы», «Все»).</w:t>
      </w:r>
      <w:r>
        <w:t xml:space="preserve"> </w:t>
      </w:r>
      <w:r>
        <w:t xml:space="preserve">В</w:t>
      </w:r>
      <w:r>
        <w:t xml:space="preserve"> </w:t>
      </w:r>
      <w:r>
        <w:rPr>
          <w:i/>
          <w:iCs/>
        </w:rPr>
        <w:t xml:space="preserve">Linux</w:t>
      </w:r>
      <w:r>
        <w:t xml:space="preserve"> </w:t>
      </w:r>
      <w:r>
        <w:t xml:space="preserve">классические права (rwx) — это упрощённый вариант. Для расширенных списков используются механизмы ACL (команды setfacl, getfacl).</w:t>
      </w:r>
    </w:p>
    <w:p>
      <w:pPr>
        <w:pStyle w:val="BodyText"/>
      </w:pPr>
      <w:r>
        <w:t xml:space="preserve">Например, для того тобы дать пользователю «А» право читать папку «папка 1», но НЕ менять её, в Windows достаточно добавить запись А — чтение». При этом владельцем папки остаётся администратор. А в операционной системе Linux для таких же гибких списков придется использовать расширенные механизмы (команды setfacl и getfacl), которые позволяют задавать права для любого пользователя, а не только для владельца.</w:t>
      </w:r>
    </w:p>
    <w:p>
      <w:pPr>
        <w:pStyle w:val="CaptionedFigure"/>
      </w:pPr>
      <w:r>
        <w:drawing>
          <wp:inline>
            <wp:extent cx="4632960" cy="1143000"/>
            <wp:effectExtent b="0" l="0" r="0" t="0"/>
            <wp:docPr descr="Рис. 4: Cписок доступа к файлу в Windows" title="" id="47" name="Picture"/>
            <a:graphic>
              <a:graphicData uri="http://schemas.openxmlformats.org/drawingml/2006/picture">
                <pic:pic>
                  <pic:nvPicPr>
                    <pic:cNvPr descr="image/4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Cписок доступа к файлу в Windows</w:t>
      </w:r>
    </w:p>
    <w:p>
      <w:pPr>
        <w:pStyle w:val="CaptionedFigure"/>
      </w:pPr>
      <w:r>
        <w:drawing>
          <wp:inline>
            <wp:extent cx="3208020" cy="1424940"/>
            <wp:effectExtent b="0" l="0" r="0" t="0"/>
            <wp:docPr descr="Рис. 5: Cписок доступа к файлу в Linux" title="" id="50" name="Picture"/>
            <a:graphic>
              <a:graphicData uri="http://schemas.openxmlformats.org/drawingml/2006/picture">
                <pic:pic>
                  <pic:nvPicPr>
                    <pic:cNvPr descr="image/5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1424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Cписок доступа к файлу в Linux</w:t>
      </w:r>
    </w:p>
    <w:p>
      <w:pPr>
        <w:pStyle w:val="BodyText"/>
      </w:pPr>
      <w:r>
        <w:rPr>
          <w:i/>
          <w:iCs/>
        </w:rPr>
        <w:t xml:space="preserve">Таким образом,</w:t>
      </w:r>
      <w:r>
        <w:t xml:space="preserve"> </w:t>
      </w:r>
      <w:r>
        <w:t xml:space="preserve">готовая реализация в популярных ОС доказывает, что списки доступа — рабочий, отлаженный механизм. При этом администратору не нужно изучать сложные теории.</w:t>
      </w:r>
      <w:r>
        <w:t xml:space="preserve"> </w:t>
      </w:r>
      <w:r>
        <w:t xml:space="preserve">Списки доступа интуитивно понятны, что снижает порог входа для настройки безопасности.</w:t>
      </w:r>
    </w:p>
    <w:bookmarkEnd w:id="52"/>
    <w:bookmarkStart w:id="56" w:name="X5816acfc141134e1394c09671c9cca341cda343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Сравнительный анализ: дискреционная, мандатная и ролевая модели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Дискреционная:</w:t>
      </w:r>
      <w:r>
        <w:t xml:space="preserve"> </w:t>
      </w:r>
      <w:r>
        <w:t xml:space="preserve">владелец решает. Плюсы — гибкость, минусы — риск утечек.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Мандатная:</w:t>
      </w:r>
      <w:r>
        <w:t xml:space="preserve"> </w:t>
      </w:r>
      <w:r>
        <w:t xml:space="preserve">система на основе меток (секретности). Плюсы — высокая защита от троянов, минусы — сложность, невозможность для обычного пользователя менять права.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Ролевая (RBAC):</w:t>
      </w:r>
      <w:r>
        <w:t xml:space="preserve"> </w:t>
      </w:r>
      <w:r>
        <w:t xml:space="preserve">права назначаются ролям (бухгалтер, менеджер), а пользователи получают роли. Это компромисс. В чистом виде ролевая модель часто дополняется дискреционными списками для исключений.</w:t>
      </w:r>
    </w:p>
    <w:p>
      <w:pPr>
        <w:pStyle w:val="CaptionedFigure"/>
      </w:pPr>
      <w:r>
        <w:drawing>
          <wp:inline>
            <wp:extent cx="4267200" cy="2688094"/>
            <wp:effectExtent b="0" l="0" r="0" t="0"/>
            <wp:docPr descr="Рис. 6: Сравнение моделей по сложности администрирования и уровеню безопасности" title="" id="54" name="Picture"/>
            <a:graphic>
              <a:graphicData uri="http://schemas.openxmlformats.org/drawingml/2006/picture">
                <pic:pic>
                  <pic:nvPicPr>
                    <pic:cNvPr descr="image/6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88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Сравнение моделей по сложности администрирования и уровеню безопасности</w:t>
      </w:r>
    </w:p>
    <w:p>
      <w:pPr>
        <w:pStyle w:val="BodyText"/>
      </w:pPr>
      <w:r>
        <w:t xml:space="preserve">Так, мы наглядно видим, что чем выше уровень безопасности модели, тем сложнее ее администрирование.</w:t>
      </w:r>
    </w:p>
    <w:p>
      <w:pPr>
        <w:pStyle w:val="BodyText"/>
      </w:pPr>
      <w:r>
        <w:rPr>
          <w:i/>
          <w:iCs/>
        </w:rPr>
        <w:t xml:space="preserve">Таким образом,</w:t>
      </w:r>
      <w:r>
        <w:t xml:space="preserve"> </w:t>
      </w:r>
      <w:r>
        <w:t xml:space="preserve">ни одна модель не идеальна. На практике в корпоративной сети используют ролевую модель для массового назначения прав и дискреционные списки для индивидуальных прав (например, доступ начальника к личной папке подчинённого).</w:t>
      </w:r>
      <w:r>
        <w:t xml:space="preserve"> </w:t>
      </w:r>
      <w:r>
        <w:t xml:space="preserve">Выбор модели зависит от требований. Для домашнего ПК достаточно дискреционных списков. Для военной системы нужна мандатная.</w:t>
      </w:r>
    </w:p>
    <w:bookmarkEnd w:id="56"/>
    <w:bookmarkEnd w:id="57"/>
    <w:bookmarkStart w:id="58" w:name="заключение-и-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Заключение и выводы</w:t>
      </w:r>
    </w:p>
    <w:p>
      <w:pPr>
        <w:pStyle w:val="FirstParagraph"/>
      </w:pPr>
      <w:r>
        <w:t xml:space="preserve">В ходе работы: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Выполнены все поставленные задачи:</w:t>
      </w:r>
    </w:p>
    <w:p>
      <w:pPr>
        <w:pStyle w:val="Compact"/>
        <w:numPr>
          <w:ilvl w:val="0"/>
          <w:numId w:val="1006"/>
        </w:numPr>
      </w:pPr>
      <w:r>
        <w:t xml:space="preserve">Описана формальная модель дискреционного доступа через множества субъектов, объектов и матрицу прав. Показано, что списки разграничения доступа — это столбцы матрицы.</w:t>
      </w:r>
    </w:p>
    <w:p>
      <w:pPr>
        <w:pStyle w:val="Compact"/>
        <w:numPr>
          <w:ilvl w:val="0"/>
          <w:numId w:val="1006"/>
        </w:numPr>
      </w:pPr>
      <w:r>
        <w:t xml:space="preserve">Разобрано устройство списка доступа: записи, идентификаторы, маски прав, приоритет запрета. Схема проверки доступа наглядно демонстрирует алгоритм работы.</w:t>
      </w:r>
    </w:p>
    <w:p>
      <w:pPr>
        <w:pStyle w:val="Compact"/>
        <w:numPr>
          <w:ilvl w:val="0"/>
          <w:numId w:val="1006"/>
        </w:numPr>
      </w:pPr>
      <w:r>
        <w:t xml:space="preserve">Выявлены основные уязвимости: наследование прав, передача прав «по цепочке», уязвимость перед троянскими программами. Составлена таблица сравнения угроз.</w:t>
      </w:r>
    </w:p>
    <w:p>
      <w:pPr>
        <w:pStyle w:val="Compact"/>
        <w:numPr>
          <w:ilvl w:val="0"/>
          <w:numId w:val="1006"/>
        </w:numPr>
      </w:pPr>
      <w:r>
        <w:t xml:space="preserve">На примере NTFS и ext4 показана практическая реализация списков в файловых системах, описано графическое представление прав.</w:t>
      </w:r>
    </w:p>
    <w:p>
      <w:pPr>
        <w:pStyle w:val="Compact"/>
        <w:numPr>
          <w:ilvl w:val="0"/>
          <w:numId w:val="1006"/>
        </w:numPr>
      </w:pPr>
      <w:r>
        <w:t xml:space="preserve">Проведён сравнительный анализ трёх моделей доступа (дискреционная, мандатная, ролевая) с построением графика по критериям сложности и безопасности.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Сформулированы практические советы:</w:t>
      </w:r>
    </w:p>
    <w:p>
      <w:pPr>
        <w:pStyle w:val="Compact"/>
        <w:numPr>
          <w:ilvl w:val="0"/>
          <w:numId w:val="1008"/>
        </w:numPr>
      </w:pPr>
      <w:r>
        <w:t xml:space="preserve">Не использовать учётную запись администратора для повседневной работы.</w:t>
      </w:r>
    </w:p>
    <w:p>
      <w:pPr>
        <w:pStyle w:val="Compact"/>
        <w:numPr>
          <w:ilvl w:val="0"/>
          <w:numId w:val="1008"/>
        </w:numPr>
      </w:pPr>
      <w:r>
        <w:t xml:space="preserve">Регулярно проверять списки доступа на предмет лишних записей.</w:t>
      </w:r>
    </w:p>
    <w:p>
      <w:pPr>
        <w:pStyle w:val="Compact"/>
        <w:numPr>
          <w:ilvl w:val="0"/>
          <w:numId w:val="1008"/>
        </w:numPr>
      </w:pPr>
      <w:r>
        <w:t xml:space="preserve">Для важных данных применять принцип наименьших привилегий.</w:t>
      </w:r>
    </w:p>
    <w:p>
      <w:pPr>
        <w:pStyle w:val="Compact"/>
        <w:numPr>
          <w:ilvl w:val="0"/>
          <w:numId w:val="1008"/>
        </w:numPr>
      </w:pPr>
      <w:r>
        <w:t xml:space="preserve">В корпоративной среде сочетать ролевую модель с дискреционными списками.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Сделан основной вывод:</w:t>
      </w:r>
      <w:r>
        <w:t xml:space="preserve"> </w:t>
      </w:r>
      <w:r>
        <w:t xml:space="preserve">Дискреционные модели доступа и списки управления доступом остаются фундаментом систем общего назначения благодаря простоте и гибкости. Однако их безопасность напрямую зависит от культуры пользователей и регулярного аудита. Гипотеза подтвердилась: при соблюдении принципа наименьших привилегий дискреционная модель даёт приемлемый уровень защиты.</w:t>
      </w:r>
    </w:p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6" Target="media/rId46.jpg" /><Relationship Type="http://schemas.openxmlformats.org/officeDocument/2006/relationships/image" Id="rId49" Target="media/rId49.jpg" /><Relationship Type="http://schemas.openxmlformats.org/officeDocument/2006/relationships/image" Id="rId53" Target="media/rId5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2026-04-09T13:50:38Z</dcterms:created>
  <dcterms:modified xsi:type="dcterms:W3CDTF">2026-04-09T13:50:38Z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ccsDelim">
    <vt:lpwstr>, </vt:lpwstr>
  </property>
  <property fmtid="{D5CDD505-2E9C-101B-9397-08002B2CF9AE}" pid="7" name="ccsLabelSep">
    <vt:lpwstr> — </vt:lpwstr>
  </property>
  <property fmtid="{D5CDD505-2E9C-101B-9397-08002B2CF9AE}" pid="8" name="ccsTemplate">
    <vt:lpwstr>iccsLabelSept</vt:lpwstr>
  </property>
  <property fmtid="{D5CDD505-2E9C-101B-9397-08002B2CF9AE}" pid="9" name="chapDelim">
    <vt:lpwstr>.</vt:lpwstr>
  </property>
  <property fmtid="{D5CDD505-2E9C-101B-9397-08002B2CF9AE}" pid="10" name="chapters">
    <vt:lpwstr>False</vt:lpwstr>
  </property>
  <property fmtid="{D5CDD505-2E9C-101B-9397-08002B2CF9AE}" pid="11" name="chaptersDepth">
    <vt:lpwstr>1</vt:lpwstr>
  </property>
  <property fmtid="{D5CDD505-2E9C-101B-9397-08002B2CF9AE}" pid="12" name="codeBlockCaptions">
    <vt:lpwstr>False</vt:lpwstr>
  </property>
  <property fmtid="{D5CDD505-2E9C-101B-9397-08002B2CF9AE}" pid="13" name="cref">
    <vt:lpwstr>False</vt:lpwstr>
  </property>
  <property fmtid="{D5CDD505-2E9C-101B-9397-08002B2CF9AE}" pid="14" name="crossrefYaml">
    <vt:lpwstr>pandoc-crossref.yaml</vt:lpwstr>
  </property>
  <property fmtid="{D5CDD505-2E9C-101B-9397-08002B2CF9AE}" pid="15" name="date">
    <vt:lpwstr/>
  </property>
  <property fmtid="{D5CDD505-2E9C-101B-9397-08002B2CF9AE}" pid="16" name="documentclass">
    <vt:lpwstr>scrartcl</vt:lpwstr>
  </property>
  <property fmtid="{D5CDD505-2E9C-101B-9397-08002B2CF9AE}" pid="17" name="eqLabels">
    <vt:lpwstr>arabic</vt:lpwstr>
  </property>
  <property fmtid="{D5CDD505-2E9C-101B-9397-08002B2CF9AE}" pid="18" name="eqnBlockInlineMath">
    <vt:lpwstr>False</vt:lpwstr>
  </property>
  <property fmtid="{D5CDD505-2E9C-101B-9397-08002B2CF9AE}" pid="19" name="eqnBlockTemplate">
    <vt:lpwstr>ti</vt:lpwstr>
  </property>
  <property fmtid="{D5CDD505-2E9C-101B-9397-08002B2CF9AE}" pid="20" name="eqnDisplayTemplate">
    <vt:lpwstr>e</vt:lpwstr>
  </property>
  <property fmtid="{D5CDD505-2E9C-101B-9397-08002B2CF9AE}" pid="21" name="eqnIndexTemplate">
    <vt:lpwstr>(i)</vt:lpwstr>
  </property>
  <property fmtid="{D5CDD505-2E9C-101B-9397-08002B2CF9AE}" pid="22" name="eqnInlineTableTemplate">
    <vt:lpwstr>e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Рис.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temTitleDelim">
    <vt:lpwstr>.</vt:lpwstr>
  </property>
  <property fmtid="{D5CDD505-2E9C-101B-9397-08002B2CF9AE}" pid="39" name="listingTemplate">
    <vt:lpwstr>listingTitle ititleDelim t</vt:lpwstr>
  </property>
  <property fmtid="{D5CDD505-2E9C-101B-9397-08002B2CF9AE}" pid="40" name="listingTitle">
    <vt:lpwstr>Listing</vt:lpwstr>
  </property>
  <property fmtid="{D5CDD505-2E9C-101B-9397-08002B2CF9AE}" pid="41" name="listings">
    <vt:lpwstr>False</vt:lpwstr>
  </property>
  <property fmtid="{D5CDD505-2E9C-101B-9397-08002B2CF9AE}" pid="42" name="lof">
    <vt:lpwstr>False</vt:lpwstr>
  </property>
  <property fmtid="{D5CDD505-2E9C-101B-9397-08002B2CF9AE}" pid="43" name="lofItemTemplate">
    <vt:lpwstr>lofItemTitleilistItemTitleDelimt </vt:lpwstr>
  </property>
  <property fmtid="{D5CDD505-2E9C-101B-9397-08002B2CF9AE}" pid="44" name="lofItemTitle">
    <vt:lpwstr/>
  </property>
  <property fmtid="{D5CDD505-2E9C-101B-9397-08002B2CF9AE}" pid="45" name="lofTitle">
    <vt:lpwstr>Список иллюстраций</vt:lpwstr>
  </property>
  <property fmtid="{D5CDD505-2E9C-101B-9397-08002B2CF9AE}" pid="46" name="lolItemTemplate">
    <vt:lpwstr>lolItemTitleilistItemTitleDelimt </vt:lpwstr>
  </property>
  <property fmtid="{D5CDD505-2E9C-101B-9397-08002B2CF9AE}" pid="47" name="lolItemTitle">
    <vt:lpwstr/>
  </property>
  <property fmtid="{D5CDD505-2E9C-101B-9397-08002B2CF9AE}" pid="48" name="lolTitle">
    <vt:lpwstr>List of Listings</vt:lpwstr>
  </property>
  <property fmtid="{D5CDD505-2E9C-101B-9397-08002B2CF9AE}" pid="49" name="lot">
    <vt:lpwstr>False</vt:lpwstr>
  </property>
  <property fmtid="{D5CDD505-2E9C-101B-9397-08002B2CF9AE}" pid="50" name="lotItemTemplate">
    <vt:lpwstr>lotItemTitleilistItemTitleDelimt </vt:lpwstr>
  </property>
  <property fmtid="{D5CDD505-2E9C-101B-9397-08002B2CF9AE}" pid="51" name="lotItemTitle">
    <vt:lpwstr/>
  </property>
  <property fmtid="{D5CDD505-2E9C-101B-9397-08002B2CF9AE}" pid="52" name="lotTitle">
    <vt:lpwstr>List of Tables</vt:lpwstr>
  </property>
  <property fmtid="{D5CDD505-2E9C-101B-9397-08002B2CF9AE}" pid="53" name="lstLabels">
    <vt:lpwstr>arabic</vt:lpwstr>
  </property>
  <property fmtid="{D5CDD505-2E9C-101B-9397-08002B2CF9AE}" pid="54" name="lstPrefix">
    <vt:lpwstr/>
  </property>
  <property fmtid="{D5CDD505-2E9C-101B-9397-08002B2CF9AE}" pid="55" name="lstPrefixTemplate">
    <vt:lpwstr>p i</vt:lpwstr>
  </property>
  <property fmtid="{D5CDD505-2E9C-101B-9397-08002B2CF9AE}" pid="56" name="mainfont">
    <vt:lpwstr>Liberation Serif</vt:lpwstr>
  </property>
  <property fmtid="{D5CDD505-2E9C-101B-9397-08002B2CF9AE}" pid="57" name="monofont">
    <vt:lpwstr>Liberation Mono</vt:lpwstr>
  </property>
  <property fmtid="{D5CDD505-2E9C-101B-9397-08002B2CF9AE}" pid="58" name="nameInLink">
    <vt:lpwstr>False</vt:lpwstr>
  </property>
  <property fmtid="{D5CDD505-2E9C-101B-9397-08002B2CF9AE}" pid="59" name="numberSections">
    <vt:lpwstr>False</vt:lpwstr>
  </property>
  <property fmtid="{D5CDD505-2E9C-101B-9397-08002B2CF9AE}" pid="60" name="pairDelim">
    <vt:lpwstr>, </vt:lpwstr>
  </property>
  <property fmtid="{D5CDD505-2E9C-101B-9397-08002B2CF9AE}" pid="61" name="papersize">
    <vt:lpwstr>a4</vt:lpwstr>
  </property>
  <property fmtid="{D5CDD505-2E9C-101B-9397-08002B2CF9AE}" pid="62" name="rangeDelim">
    <vt:lpwstr>-</vt:lpwstr>
  </property>
  <property fmtid="{D5CDD505-2E9C-101B-9397-08002B2CF9AE}" pid="63" name="refDelim">
    <vt:lpwstr>, </vt:lpwstr>
  </property>
  <property fmtid="{D5CDD505-2E9C-101B-9397-08002B2CF9AE}" pid="64" name="refIndexTemplate">
    <vt:lpwstr>isuf</vt:lpwstr>
  </property>
  <property fmtid="{D5CDD505-2E9C-101B-9397-08002B2CF9AE}" pid="65" name="sansfont">
    <vt:lpwstr>Liberation Sans</vt:lpwstr>
  </property>
  <property fmtid="{D5CDD505-2E9C-101B-9397-08002B2CF9AE}" pid="66" name="secHeaderDelim">
    <vt:lpwstr> </vt:lpwstr>
  </property>
  <property fmtid="{D5CDD505-2E9C-101B-9397-08002B2CF9AE}" pid="67" name="secHeaderTemplate">
    <vt:lpwstr>isecHeaderDelim[n]t</vt:lpwstr>
  </property>
  <property fmtid="{D5CDD505-2E9C-101B-9397-08002B2CF9AE}" pid="68" name="secLabels">
    <vt:lpwstr>arabic</vt:lpwstr>
  </property>
  <property fmtid="{D5CDD505-2E9C-101B-9397-08002B2CF9AE}" pid="69" name="secPrefix">
    <vt:lpwstr/>
  </property>
  <property fmtid="{D5CDD505-2E9C-101B-9397-08002B2CF9AE}" pid="70" name="secPrefixTemplate">
    <vt:lpwstr>p i</vt:lpwstr>
  </property>
  <property fmtid="{D5CDD505-2E9C-101B-9397-08002B2CF9AE}" pid="71" name="sectionsDepth">
    <vt:lpwstr>0</vt:lpwstr>
  </property>
  <property fmtid="{D5CDD505-2E9C-101B-9397-08002B2CF9AE}" pid="72" name="subfigGrid">
    <vt:lpwstr>False</vt:lpwstr>
  </property>
  <property fmtid="{D5CDD505-2E9C-101B-9397-08002B2CF9AE}" pid="73" name="subfigLabels">
    <vt:lpwstr>alpha a</vt:lpwstr>
  </property>
  <property fmtid="{D5CDD505-2E9C-101B-9397-08002B2CF9AE}" pid="74" name="subfigureChildTemplate">
    <vt:lpwstr>i</vt:lpwstr>
  </property>
  <property fmtid="{D5CDD505-2E9C-101B-9397-08002B2CF9AE}" pid="75" name="subfigureRefIndexTemplate">
    <vt:lpwstr>isuf (s)</vt:lpwstr>
  </property>
  <property fmtid="{D5CDD505-2E9C-101B-9397-08002B2CF9AE}" pid="76" name="subfigureTemplate">
    <vt:lpwstr>figureTitle ititleDelim t. ccs</vt:lpwstr>
  </property>
  <property fmtid="{D5CDD505-2E9C-101B-9397-08002B2CF9AE}" pid="77" name="subtitle">
    <vt:lpwstr/>
  </property>
  <property fmtid="{D5CDD505-2E9C-101B-9397-08002B2CF9AE}" pid="78" name="tableEqns">
    <vt:lpwstr>False</vt:lpwstr>
  </property>
  <property fmtid="{D5CDD505-2E9C-101B-9397-08002B2CF9AE}" pid="79" name="tableTemplate">
    <vt:lpwstr>tableTitle ititleDelim t</vt:lpwstr>
  </property>
  <property fmtid="{D5CDD505-2E9C-101B-9397-08002B2CF9AE}" pid="80" name="tableTitle">
    <vt:lpwstr>Таблица</vt:lpwstr>
  </property>
  <property fmtid="{D5CDD505-2E9C-101B-9397-08002B2CF9AE}" pid="81" name="tblLabels">
    <vt:lpwstr>arabic</vt:lpwstr>
  </property>
  <property fmtid="{D5CDD505-2E9C-101B-9397-08002B2CF9AE}" pid="82" name="tblPrefix">
    <vt:lpwstr/>
  </property>
  <property fmtid="{D5CDD505-2E9C-101B-9397-08002B2CF9AE}" pid="83" name="tblPrefixTemplate">
    <vt:lpwstr>p i</vt:lpwstr>
  </property>
  <property fmtid="{D5CDD505-2E9C-101B-9397-08002B2CF9AE}" pid="84" name="titleDelim">
    <vt:lpwstr>:</vt:lpwstr>
  </property>
  <property fmtid="{D5CDD505-2E9C-101B-9397-08002B2CF9AE}" pid="85" name="toc">
    <vt:lpwstr>False</vt:lpwstr>
  </property>
  <property fmtid="{D5CDD505-2E9C-101B-9397-08002B2CF9AE}" pid="86" name="toc-depth">
    <vt:lpwstr>2</vt:lpwstr>
  </property>
  <property fmtid="{D5CDD505-2E9C-101B-9397-08002B2CF9AE}" pid="87" name="toc-title">
    <vt:lpwstr>Содержание</vt:lpwstr>
  </property>
</Properties>
</file>