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15.png" ContentType="image/png"/>
  <Override PartName="/word/media/rId93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31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Домашняя работа № 3. Анализ трафика в Wireshark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Анна Александровна Глушенок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посредством Wireshark кадров Ethernet, анализ UDP протоколов транспортного и прикладного уровней стека TCP/IP.</w:t>
      </w:r>
    </w:p>
    <w:bookmarkEnd w:id="9"/>
    <w:bookmarkStart w:id="10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MAC-адресация</w:t>
      </w:r>
    </w:p>
    <w:p>
      <w:pPr>
        <w:pStyle w:val="Compact"/>
        <w:numPr>
          <w:ilvl w:val="0"/>
          <w:numId w:val="1001"/>
        </w:numPr>
      </w:pPr>
      <w:r>
        <w:t xml:space="preserve">Изучение возможностей команды ipconfig для ОС типа Windows (ifconfig для систем типа Linux).</w:t>
      </w:r>
    </w:p>
    <w:p>
      <w:pPr>
        <w:pStyle w:val="Compact"/>
        <w:numPr>
          <w:ilvl w:val="0"/>
          <w:numId w:val="1001"/>
        </w:numPr>
      </w:pPr>
      <w:r>
        <w:t xml:space="preserve">Определение MAC-адреса устройства и его типа.</w:t>
      </w:r>
    </w:p>
    <w:p>
      <w:pPr>
        <w:pStyle w:val="FirstParagraph"/>
      </w:pPr>
      <w:r>
        <w:t xml:space="preserve">Анализ кадров канального уровня в Wireshark</w:t>
      </w:r>
    </w:p>
    <w:p>
      <w:pPr>
        <w:pStyle w:val="Compact"/>
        <w:numPr>
          <w:ilvl w:val="0"/>
          <w:numId w:val="1002"/>
        </w:numPr>
      </w:pPr>
      <w:r>
        <w:t xml:space="preserve">Установить на домашнем устройстве Wireshark.</w:t>
      </w:r>
    </w:p>
    <w:p>
      <w:pPr>
        <w:pStyle w:val="Compact"/>
        <w:numPr>
          <w:ilvl w:val="0"/>
          <w:numId w:val="1002"/>
        </w:numPr>
      </w:pPr>
      <w:r>
        <w:t xml:space="preserve">С помощью Wireshark захватить и проанализировать пакеты ARP и ICMP в части кадров канального уровня.</w:t>
      </w:r>
    </w:p>
    <w:p>
      <w:pPr>
        <w:pStyle w:val="FirstParagraph"/>
      </w:pPr>
      <w:r>
        <w:t xml:space="preserve">Анализ протоколов транспортного уровня в Wireshark</w:t>
      </w:r>
    </w:p>
    <w:p>
      <w:pPr>
        <w:pStyle w:val="Compact"/>
        <w:numPr>
          <w:ilvl w:val="0"/>
          <w:numId w:val="1003"/>
        </w:numPr>
      </w:pPr>
      <w:r>
        <w:t xml:space="preserve">С помощью Wireshark захватить и проанализировать пакеты HTTP, DNS в части</w:t>
      </w:r>
      <w:r>
        <w:t xml:space="preserve"> </w:t>
      </w:r>
      <w:r>
        <w:t xml:space="preserve">заголовков и информации протоколов TCP, UDP, QUIC.</w:t>
      </w:r>
    </w:p>
    <w:p>
      <w:pPr>
        <w:pStyle w:val="FirstParagraph"/>
      </w:pPr>
      <w:r>
        <w:t xml:space="preserve">Анализ handshake протокола TCP в Wireshark</w:t>
      </w:r>
    </w:p>
    <w:p>
      <w:pPr>
        <w:pStyle w:val="Compact"/>
        <w:numPr>
          <w:ilvl w:val="0"/>
          <w:numId w:val="1004"/>
        </w:numPr>
      </w:pPr>
      <w:r>
        <w:t xml:space="preserve">С помощью Wireshark проанализировать handshake протокола TCP.</w:t>
      </w:r>
    </w:p>
    <w:bookmarkEnd w:id="10"/>
    <w:bookmarkStart w:id="11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5" w:name="mac-адресация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MAC-адресация</w:t>
      </w:r>
    </w:p>
    <w:p>
      <w:pPr>
        <w:pStyle w:val="Compact"/>
        <w:numPr>
          <w:ilvl w:val="0"/>
          <w:numId w:val="1005"/>
        </w:numPr>
      </w:pPr>
      <w:r>
        <w:t xml:space="preserve">С помощью команды ipconfig для ОС Windows выведите информацию о текущем сетевом соединении. Используйте разные опции команды.</w:t>
      </w:r>
    </w:p>
    <w:bookmarkStart w:id="14" w:name="fig:001"/>
    <w:p>
      <w:pPr>
        <w:pStyle w:val="CaptionedFigure"/>
      </w:pPr>
      <w:r>
        <w:drawing>
          <wp:inline>
            <wp:extent cx="3200400" cy="2032219"/>
            <wp:effectExtent b="0" l="0" r="0" t="0"/>
            <wp:docPr descr="Рис. 1: ipconfig /?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32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ipconfig /?</w:t>
      </w:r>
    </w:p>
    <w:bookmarkEnd w:id="14"/>
    <w:bookmarkStart w:id="18" w:name="fig:002"/>
    <w:p>
      <w:pPr>
        <w:pStyle w:val="CaptionedFigure"/>
      </w:pPr>
      <w:r>
        <w:drawing>
          <wp:inline>
            <wp:extent cx="2752825" cy="1251284"/>
            <wp:effectExtent b="0" l="0" r="0" t="0"/>
            <wp:docPr descr="Рис. 2: ipconfig /all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825" cy="1251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ipconfig /all</w:t>
      </w:r>
    </w:p>
    <w:bookmarkEnd w:id="18"/>
    <w:bookmarkStart w:id="22" w:name="fig:003"/>
    <w:p>
      <w:pPr>
        <w:pStyle w:val="CaptionedFigure"/>
      </w:pPr>
      <w:r>
        <w:drawing>
          <wp:inline>
            <wp:extent cx="3200400" cy="1645549"/>
            <wp:effectExtent b="0" l="0" r="0" t="0"/>
            <wp:docPr descr="Рис. 3: ipconfig /all - информация об активном сетевом интерфейсе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645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ipconfig /all - информация об активном сетевом интерфейсе</w:t>
      </w:r>
    </w:p>
    <w:bookmarkEnd w:id="22"/>
    <w:bookmarkStart w:id="26" w:name="fig:004"/>
    <w:p>
      <w:pPr>
        <w:pStyle w:val="CaptionedFigure"/>
      </w:pPr>
      <w:r>
        <w:drawing>
          <wp:inline>
            <wp:extent cx="1934677" cy="654517"/>
            <wp:effectExtent b="0" l="0" r="0" t="0"/>
            <wp:docPr descr="Рис. 4: ipconfig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677" cy="654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ipconfig</w:t>
      </w:r>
    </w:p>
    <w:bookmarkEnd w:id="26"/>
    <w:bookmarkStart w:id="30" w:name="fig:005"/>
    <w:p>
      <w:pPr>
        <w:pStyle w:val="CaptionedFigure"/>
      </w:pPr>
      <w:r>
        <w:drawing>
          <wp:inline>
            <wp:extent cx="3200400" cy="941681"/>
            <wp:effectExtent b="0" l="0" r="0" t="0"/>
            <wp:docPr descr="Рис. 5: ipconfig - информация об активном сетевом интерфейсе" title="" id="28" name="Picture"/>
            <a:graphic>
              <a:graphicData uri="http://schemas.openxmlformats.org/drawingml/2006/picture">
                <pic:pic>
                  <pic:nvPicPr>
                    <pic:cNvPr descr="image/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41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ipconfig - информация об активном сетевом интерфейсе</w:t>
      </w:r>
    </w:p>
    <w:bookmarkEnd w:id="30"/>
    <w:p>
      <w:pPr>
        <w:pStyle w:val="BodyText"/>
      </w:pPr>
      <w:r>
        <w:t xml:space="preserve">Вывод:</w:t>
      </w:r>
      <w:r>
        <w:br/>
      </w:r>
      <w:r>
        <w:t xml:space="preserve">ipconfig /? — выводит справку по команде и список всех её параметров.</w:t>
      </w:r>
      <w:r>
        <w:br/>
      </w:r>
      <w:r>
        <w:t xml:space="preserve">ipconfig /all — показывает подробную информацию: MAC-адреса, DHCP, DNS-серверы, аренда адреса и т.д.</w:t>
      </w:r>
      <w:r>
        <w:br/>
      </w:r>
      <w:r>
        <w:t xml:space="preserve">ipconfig — показывает базовую информацию о сетевых адаптерах: IP-адрес, маску подсети и основной шлюз.</w:t>
      </w:r>
    </w:p>
    <w:p>
      <w:pPr>
        <w:pStyle w:val="Compact"/>
        <w:numPr>
          <w:ilvl w:val="0"/>
          <w:numId w:val="1006"/>
        </w:numPr>
      </w:pPr>
      <w:r>
        <w:t xml:space="preserve">Определите MAC-адреса сетевых интерфейсов на вашем компьютере.</w:t>
      </w:r>
    </w:p>
    <w:p>
      <w:pPr>
        <w:pStyle w:val="FirstParagraph"/>
      </w:pPr>
      <w:r>
        <w:t xml:space="preserve">В выводе команды ipconfig /all смотрим строку:</w:t>
      </w:r>
      <w:r>
        <w:t xml:space="preserve"> </w:t>
      </w:r>
      <w:r>
        <w:t xml:space="preserve">“Физический адрес: E0 - D0 - 45 - 44 - 46 - AC”</w:t>
      </w:r>
      <w:r>
        <w:t xml:space="preserve">.</w:t>
      </w:r>
    </w:p>
    <w:bookmarkStart w:id="34" w:name="fig:026"/>
    <w:p>
      <w:pPr>
        <w:pStyle w:val="CaptionedFigure"/>
      </w:pPr>
      <w:r>
        <w:drawing>
          <wp:inline>
            <wp:extent cx="3200400" cy="1645549"/>
            <wp:effectExtent b="0" l="0" r="0" t="0"/>
            <wp:docPr descr="Рис. 6: ipconfig /all - информация об активном сетевом интерфейсе" title="" id="32" name="Picture"/>
            <a:graphic>
              <a:graphicData uri="http://schemas.openxmlformats.org/drawingml/2006/picture">
                <pic:pic>
                  <pic:nvPicPr>
                    <pic:cNvPr descr="image/2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645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ipconfig /all - информация об активном сетевом интерфейсе</w:t>
      </w:r>
    </w:p>
    <w:bookmarkEnd w:id="34"/>
    <w:p>
      <w:pPr>
        <w:pStyle w:val="Compact"/>
        <w:numPr>
          <w:ilvl w:val="0"/>
          <w:numId w:val="1007"/>
        </w:numPr>
      </w:pPr>
      <w:r>
        <w:t xml:space="preserve">Опишите структуру MAC-адресов вашего устройства.</w:t>
      </w:r>
    </w:p>
    <w:p>
      <w:pPr>
        <w:pStyle w:val="FirstParagraph"/>
      </w:pPr>
      <w:r>
        <w:t xml:space="preserve">Какая часть адреса идентифицирует производителя? - первые 3 байта (E0 - D0 - 45)</w:t>
      </w:r>
      <w:r>
        <w:br/>
      </w:r>
      <w:r>
        <w:t xml:space="preserve">Какая часть адреса идентифицирует сетевой интерфейс? - последнипе 3 байта (44 - 46 - AC)</w:t>
      </w:r>
      <w:r>
        <w:br/>
      </w:r>
      <w:r>
        <w:t xml:space="preserve">Определите, каким является адрес — индивидуальным или групповым? - индивидуальный, тк первый младший бит первого байта в двоичной системе равен 0 (E0 = 1110 000</w:t>
      </w:r>
      <w:r>
        <w:rPr>
          <w:b/>
          <w:bCs/>
        </w:rPr>
        <w:t xml:space="preserve">0</w:t>
      </w:r>
      <w:r>
        <w:t xml:space="preserve">)</w:t>
      </w:r>
      <w:r>
        <w:br/>
      </w:r>
      <w:r>
        <w:t xml:space="preserve">Определите, каким является адрес - глобально администрируемым или локально администрируемым? - глобально администрируемый, тк второй младший бит первого байта в двоичной системе равен 0 (E0 = 1110 00</w:t>
      </w:r>
      <w:r>
        <w:rPr>
          <w:b/>
          <w:bCs/>
        </w:rPr>
        <w:t xml:space="preserve">0</w:t>
      </w:r>
      <w:r>
        <w:t xml:space="preserve">0)</w:t>
      </w:r>
    </w:p>
    <w:bookmarkEnd w:id="35"/>
    <w:bookmarkStart w:id="76" w:name="X6c76421fbd19cc984e76814c23119fc66625a76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Анализ кадров канального уровня в Wireshark</w:t>
      </w:r>
    </w:p>
    <w:p>
      <w:pPr>
        <w:pStyle w:val="Compact"/>
        <w:numPr>
          <w:ilvl w:val="0"/>
          <w:numId w:val="1008"/>
        </w:numPr>
      </w:pPr>
      <w:r>
        <w:t xml:space="preserve">Установите на вашем устройстве Wireshark.</w:t>
      </w:r>
    </w:p>
    <w:p>
      <w:pPr>
        <w:pStyle w:val="Compact"/>
        <w:numPr>
          <w:ilvl w:val="0"/>
          <w:numId w:val="1008"/>
        </w:numPr>
      </w:pPr>
      <w:r>
        <w:t xml:space="preserve">Запустите Wireshark. Выберите активный на вашем устройстве сетевой интерфейс.</w:t>
      </w:r>
    </w:p>
    <w:p>
      <w:pPr>
        <w:pStyle w:val="Compact"/>
        <w:numPr>
          <w:ilvl w:val="0"/>
          <w:numId w:val="1008"/>
        </w:numPr>
      </w:pPr>
      <w:r>
        <w:t xml:space="preserve">На вашем устройстве в консоли определите с помощью команды ipconfig для ОС типа Windows IP-адрес вашего</w:t>
      </w:r>
      <w:r>
        <w:t xml:space="preserve"> </w:t>
      </w:r>
      <w:r>
        <w:t xml:space="preserve">устройства (IPv4-адрес: 192.168.1.13 (основной)) и шлюз по умолчанию (Основной шлюз: 192.168.1.1).</w:t>
      </w:r>
    </w:p>
    <w:bookmarkStart w:id="39" w:name="fig:006"/>
    <w:p>
      <w:pPr>
        <w:pStyle w:val="CaptionedFigure"/>
      </w:pPr>
      <w:r>
        <w:drawing>
          <wp:inline>
            <wp:extent cx="3200400" cy="1495216"/>
            <wp:effectExtent b="0" l="0" r="0" t="0"/>
            <wp:docPr descr="Рис. 7: определение IP-адреса и шлюза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495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определение IP-адреса и шлюза</w:t>
      </w:r>
    </w:p>
    <w:bookmarkEnd w:id="39"/>
    <w:p>
      <w:pPr>
        <w:pStyle w:val="Compact"/>
        <w:numPr>
          <w:ilvl w:val="0"/>
          <w:numId w:val="1009"/>
        </w:numPr>
      </w:pPr>
      <w:r>
        <w:t xml:space="preserve">На вашем устройстве в консоли с помощью команды ping адрес_шлюза пропингуйте шлюз по умолчанию.</w:t>
      </w:r>
    </w:p>
    <w:bookmarkStart w:id="43" w:name="fig:007"/>
    <w:p>
      <w:pPr>
        <w:pStyle w:val="CaptionedFigure"/>
      </w:pPr>
      <w:r>
        <w:drawing>
          <wp:inline>
            <wp:extent cx="3200400" cy="1450848"/>
            <wp:effectExtent b="0" l="0" r="0" t="0"/>
            <wp:docPr descr="Рис. 8: пинг шлюза по умолчанию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450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пинг шлюза по умолчанию</w:t>
      </w:r>
    </w:p>
    <w:bookmarkEnd w:id="43"/>
    <w:p>
      <w:pPr>
        <w:pStyle w:val="Compact"/>
        <w:numPr>
          <w:ilvl w:val="0"/>
          <w:numId w:val="1010"/>
        </w:numPr>
      </w:pPr>
      <w:r>
        <w:t xml:space="preserve">В Wireshark остановите захват трафика. В строке фильтра пропишите arp or icmp. Убедитесь, что в списке пакетов отобразятся только пакеты ARP или ICMP, в частности пакеты, которые были сгенерированы с помощью команды ping.</w:t>
      </w:r>
    </w:p>
    <w:bookmarkStart w:id="47" w:name="fig:08"/>
    <w:p>
      <w:pPr>
        <w:pStyle w:val="CaptionedFigure"/>
      </w:pPr>
      <w:r>
        <w:drawing>
          <wp:inline>
            <wp:extent cx="3200400" cy="1412710"/>
            <wp:effectExtent b="0" l="0" r="0" t="0"/>
            <wp:docPr descr="Рис. 9: список arp or icmp запросов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412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список arp or icmp запросов</w:t>
      </w:r>
    </w:p>
    <w:bookmarkEnd w:id="47"/>
    <w:p>
      <w:pPr>
        <w:pStyle w:val="Compact"/>
        <w:numPr>
          <w:ilvl w:val="0"/>
          <w:numId w:val="1011"/>
        </w:numPr>
      </w:pPr>
      <w:r>
        <w:t xml:space="preserve">Выберите первый указанный кадр ICMP — эхо-запрос.</w:t>
      </w:r>
    </w:p>
    <w:bookmarkStart w:id="51" w:name="fig:09"/>
    <w:p>
      <w:pPr>
        <w:pStyle w:val="CaptionedFigure"/>
      </w:pPr>
      <w:r>
        <w:drawing>
          <wp:inline>
            <wp:extent cx="3200400" cy="1377168"/>
            <wp:effectExtent b="0" l="0" r="0" t="0"/>
            <wp:docPr descr="Рис. 10: эхо-запрос: длина кадра" title="" id="49" name="Picture"/>
            <a:graphic>
              <a:graphicData uri="http://schemas.openxmlformats.org/drawingml/2006/picture">
                <pic:pic>
                  <pic:nvPicPr>
                    <pic:cNvPr descr="image/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377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эхо-запрос: длина кадра</w:t>
      </w:r>
    </w:p>
    <w:bookmarkEnd w:id="51"/>
    <w:bookmarkStart w:id="55" w:name="fig:010"/>
    <w:p>
      <w:pPr>
        <w:pStyle w:val="CaptionedFigure"/>
      </w:pPr>
      <w:r>
        <w:drawing>
          <wp:inline>
            <wp:extent cx="3200400" cy="996350"/>
            <wp:effectExtent b="0" l="0" r="0" t="0"/>
            <wp:docPr descr="Рис. 11: эхо-запрос: тип Ethernet" title="" id="53" name="Picture"/>
            <a:graphic>
              <a:graphicData uri="http://schemas.openxmlformats.org/drawingml/2006/picture">
                <pic:pic>
                  <pic:nvPicPr>
                    <pic:cNvPr descr="image/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96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эхо-запрос: тип Ethernet</w:t>
      </w:r>
    </w:p>
    <w:bookmarkEnd w:id="55"/>
    <w:bookmarkStart w:id="59" w:name="fig:011"/>
    <w:p>
      <w:pPr>
        <w:pStyle w:val="CaptionedFigure"/>
      </w:pPr>
      <w:r>
        <w:drawing>
          <wp:inline>
            <wp:extent cx="3200400" cy="1275805"/>
            <wp:effectExtent b="0" l="0" r="0" t="0"/>
            <wp:docPr descr="Рис. 12: эхо-запрос: MAC-адреса источника и шлюза" title="" id="57" name="Picture"/>
            <a:graphic>
              <a:graphicData uri="http://schemas.openxmlformats.org/drawingml/2006/picture">
                <pic:pic>
                  <pic:nvPicPr>
                    <pic:cNvPr descr="image/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275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эхо-запрос: MAC-адреса источника и шлюза</w:t>
      </w:r>
    </w:p>
    <w:bookmarkEnd w:id="59"/>
    <w:p>
      <w:pPr>
        <w:pStyle w:val="BodyText"/>
      </w:pPr>
      <w:r>
        <w:t xml:space="preserve">Длина кадра - Frame Length: 74 bytes (592 bits)</w:t>
      </w:r>
      <w:r>
        <w:br/>
      </w:r>
      <w:r>
        <w:t xml:space="preserve">K какому типу Ethernet относится кадр - Ethernet II</w:t>
      </w:r>
      <w:r>
        <w:br/>
      </w:r>
      <w:r>
        <w:t xml:space="preserve">MAC-адреса источника - Source: Intel_44:46:ac (e0:d0:45:44:46:ac)</w:t>
      </w:r>
      <w:r>
        <w:br/>
      </w:r>
      <w:r>
        <w:t xml:space="preserve">MAC-адреса шлюза - Destination: LLCProizvods_70:8e:6c (58:f8:5c:70:8e:6c)</w:t>
      </w:r>
      <w:r>
        <w:br/>
      </w:r>
      <w:r>
        <w:t xml:space="preserve">Тип MAC-адресов - индивидуальные, тк у обоих адресов младший бит первого байта равен 0 (e0 = 1110 0000, 58 = 0101 1000)</w:t>
      </w:r>
    </w:p>
    <w:p>
      <w:pPr>
        <w:pStyle w:val="Compact"/>
        <w:numPr>
          <w:ilvl w:val="0"/>
          <w:numId w:val="1012"/>
        </w:numPr>
      </w:pPr>
      <w:r>
        <w:t xml:space="preserve">Выберите второй указанный кадр ICMP — эхо-ответ.</w:t>
      </w:r>
    </w:p>
    <w:bookmarkStart w:id="63" w:name="fig:012"/>
    <w:p>
      <w:pPr>
        <w:pStyle w:val="CaptionedFigure"/>
      </w:pPr>
      <w:r>
        <w:drawing>
          <wp:inline>
            <wp:extent cx="3200400" cy="1318822"/>
            <wp:effectExtent b="0" l="0" r="0" t="0"/>
            <wp:docPr descr="Рис. 13: эхо-ответ" title="" id="61" name="Picture"/>
            <a:graphic>
              <a:graphicData uri="http://schemas.openxmlformats.org/drawingml/2006/picture">
                <pic:pic>
                  <pic:nvPicPr>
                    <pic:cNvPr descr="image/12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318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эхо-ответ</w:t>
      </w:r>
    </w:p>
    <w:bookmarkEnd w:id="63"/>
    <w:p>
      <w:pPr>
        <w:pStyle w:val="BodyText"/>
      </w:pPr>
      <w:r>
        <w:t xml:space="preserve">Длина кадра - Frame Length: 78 bytes (624 bits)</w:t>
      </w:r>
      <w:r>
        <w:br/>
      </w:r>
      <w:r>
        <w:t xml:space="preserve">K какому типу Ethernet относится кадр - Ethernet II</w:t>
      </w:r>
      <w:r>
        <w:br/>
      </w:r>
      <w:r>
        <w:t xml:space="preserve">MAC-адреса источника - Source: LLCProizvods_70:8e:6c (58:f8:5c:70:8e:6c)</w:t>
      </w:r>
      <w:r>
        <w:br/>
      </w:r>
      <w:r>
        <w:t xml:space="preserve">MAC-адреса шлюза - Destination: Intel_44:46:ac (e0:d0:45:44:46:ac)</w:t>
      </w:r>
      <w:r>
        <w:br/>
      </w:r>
      <w:r>
        <w:t xml:space="preserve">Тип MAC-адресов - индивидуальные, тк у обоих адресов младший бит первого байта равен 0 (e0 = 1110 0000, 58 = 0101 1000)</w:t>
      </w:r>
    </w:p>
    <w:p>
      <w:pPr>
        <w:pStyle w:val="Compact"/>
        <w:numPr>
          <w:ilvl w:val="0"/>
          <w:numId w:val="1013"/>
        </w:numPr>
      </w:pPr>
      <w:r>
        <w:t xml:space="preserve">Изучите кадры данных протокола ARP. Изучите данные в полях заголовка Ethernet II.</w:t>
      </w:r>
    </w:p>
    <w:bookmarkStart w:id="67" w:name="fig:013"/>
    <w:p>
      <w:pPr>
        <w:pStyle w:val="CaptionedFigure"/>
      </w:pPr>
      <w:r>
        <w:drawing>
          <wp:inline>
            <wp:extent cx="3200400" cy="1604501"/>
            <wp:effectExtent b="0" l="0" r="0" t="0"/>
            <wp:docPr descr="Рис. 14: протоколы arp, поля Ethernet 2" title="" id="65" name="Picture"/>
            <a:graphic>
              <a:graphicData uri="http://schemas.openxmlformats.org/drawingml/2006/picture">
                <pic:pic>
                  <pic:nvPicPr>
                    <pic:cNvPr descr="image/13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604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протоколы arp, поля Ethernet 2</w:t>
      </w:r>
    </w:p>
    <w:bookmarkEnd w:id="67"/>
    <w:p>
      <w:pPr>
        <w:pStyle w:val="BodyText"/>
      </w:pPr>
      <w:r>
        <w:t xml:space="preserve">Основная информация в Ethernet 2 - адреса Source (источника) и Destination (получаетля).</w:t>
      </w:r>
    </w:p>
    <w:p>
      <w:pPr>
        <w:pStyle w:val="Compact"/>
        <w:numPr>
          <w:ilvl w:val="0"/>
          <w:numId w:val="1014"/>
        </w:numPr>
      </w:pPr>
      <w:r>
        <w:t xml:space="preserve">Начните новый процесс захвата трафика в Wireshark. На вашем устройстве пропингуйте какой-нибудь известный вам адрес: ping ya.ru.</w:t>
      </w:r>
    </w:p>
    <w:bookmarkStart w:id="71" w:name="fig:014"/>
    <w:p>
      <w:pPr>
        <w:pStyle w:val="CaptionedFigure"/>
      </w:pPr>
      <w:r>
        <w:drawing>
          <wp:inline>
            <wp:extent cx="3200400" cy="1374986"/>
            <wp:effectExtent b="0" l="0" r="0" t="0"/>
            <wp:docPr descr="Рис. 15: пинг ya.ru" title="" id="69" name="Picture"/>
            <a:graphic>
              <a:graphicData uri="http://schemas.openxmlformats.org/drawingml/2006/picture">
                <pic:pic>
                  <pic:nvPicPr>
                    <pic:cNvPr descr="image/14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374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пинг ya.ru</w:t>
      </w:r>
    </w:p>
    <w:bookmarkEnd w:id="71"/>
    <w:p>
      <w:pPr>
        <w:pStyle w:val="Compact"/>
        <w:numPr>
          <w:ilvl w:val="0"/>
          <w:numId w:val="1015"/>
        </w:numPr>
      </w:pPr>
      <w:r>
        <w:t xml:space="preserve">В Wireshark остановите захват трафика. Изучите запросы и ответы протоколов ARP и ICMP. Определите MAC-адреса источника и получателя, определите тип MAC-адресов.</w:t>
      </w:r>
    </w:p>
    <w:bookmarkStart w:id="75" w:name="fig:015"/>
    <w:p>
      <w:pPr>
        <w:pStyle w:val="CaptionedFigure"/>
      </w:pPr>
      <w:r>
        <w:drawing>
          <wp:inline>
            <wp:extent cx="3200400" cy="1444504"/>
            <wp:effectExtent b="0" l="0" r="0" t="0"/>
            <wp:docPr descr="Рис. 16: icmp: эхо-запрос" title="" id="73" name="Picture"/>
            <a:graphic>
              <a:graphicData uri="http://schemas.openxmlformats.org/drawingml/2006/picture">
                <pic:pic>
                  <pic:nvPicPr>
                    <pic:cNvPr descr="image/15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444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icmp: эхо-запрос</w:t>
      </w:r>
    </w:p>
    <w:bookmarkEnd w:id="75"/>
    <w:p>
      <w:pPr>
        <w:pStyle w:val="BodyText"/>
      </w:pPr>
      <w:r>
        <w:t xml:space="preserve">При ping ya.ru на исходящих ICMP-запросах :</w:t>
      </w:r>
      <w:r>
        <w:br/>
      </w:r>
      <w:r>
        <w:t xml:space="preserve">- Source MAC — MAC устройства: e0:d0:45:44:46:ac (Intel_44:46:ac)</w:t>
      </w:r>
      <w:r>
        <w:br/>
      </w:r>
      <w:r>
        <w:t xml:space="preserve">- Destination MAC — MAC шлюза: 58:f8:5c:70:8e:6c (LLCProizvods_70:8e:6c)</w:t>
      </w:r>
    </w:p>
    <w:p>
      <w:pPr>
        <w:pStyle w:val="BodyText"/>
      </w:pPr>
      <w:r>
        <w:t xml:space="preserve">При ping ya.ru на ответных ICMP-запросах MAC-адреса будут обратными:</w:t>
      </w:r>
      <w:r>
        <w:br/>
      </w:r>
      <w:r>
        <w:t xml:space="preserve">- Source MAC — MAC устройства: 58:f8:5c:70:8e:6c (LLCProizvods_70:8e:6c)</w:t>
      </w:r>
      <w:r>
        <w:br/>
      </w:r>
      <w:r>
        <w:t xml:space="preserve">- Destination MAC — MAC шлюза: e0:d0:45:44:46:ac (Intel_44:46:ac)</w:t>
      </w:r>
    </w:p>
    <w:bookmarkEnd w:id="76"/>
    <w:bookmarkStart w:id="97" w:name="X2966bb2fc3c9a92445bae0f6a1e0c47d9574f17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Анализ протоколов транспортного уровня в Wireshark</w:t>
      </w:r>
    </w:p>
    <w:p>
      <w:pPr>
        <w:pStyle w:val="Compact"/>
        <w:numPr>
          <w:ilvl w:val="0"/>
          <w:numId w:val="1016"/>
        </w:numPr>
      </w:pPr>
      <w:r>
        <w:t xml:space="preserve">Запустите Wireshark. Выберите активный сетевой интерфейс. Убедитесь, что начался процесс захвата трафика.</w:t>
      </w:r>
    </w:p>
    <w:p>
      <w:pPr>
        <w:pStyle w:val="Compact"/>
        <w:numPr>
          <w:ilvl w:val="0"/>
          <w:numId w:val="1016"/>
        </w:numPr>
      </w:pPr>
      <w:r>
        <w:t xml:space="preserve">В браузере перейдите на сайт, работающий по протоколу HTTP (CERN http://info.cern.ch/). Поперемещайтесь по</w:t>
      </w:r>
      <w:r>
        <w:t xml:space="preserve"> </w:t>
      </w:r>
      <w:r>
        <w:t xml:space="preserve">ссылкам или разделам сайта в браузере.</w:t>
      </w:r>
    </w:p>
    <w:bookmarkStart w:id="80" w:name="fig:016"/>
    <w:p>
      <w:pPr>
        <w:pStyle w:val="CaptionedFigure"/>
      </w:pPr>
      <w:r>
        <w:drawing>
          <wp:inline>
            <wp:extent cx="3200400" cy="986539"/>
            <wp:effectExtent b="0" l="0" r="0" t="0"/>
            <wp:docPr descr="Рис. 17: переход на сайт с протоколом HTTP" title="" id="78" name="Picture"/>
            <a:graphic>
              <a:graphicData uri="http://schemas.openxmlformats.org/drawingml/2006/picture">
                <pic:pic>
                  <pic:nvPicPr>
                    <pic:cNvPr descr="image/16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86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переход на сайт с протоколом HTTP</w:t>
      </w:r>
    </w:p>
    <w:bookmarkEnd w:id="80"/>
    <w:p>
      <w:pPr>
        <w:pStyle w:val="Compact"/>
        <w:numPr>
          <w:ilvl w:val="0"/>
          <w:numId w:val="1017"/>
        </w:numPr>
      </w:pPr>
      <w:r>
        <w:t xml:space="preserve">В строке фильтра укажите http и проанализируйте информацию по протоколу TCP в случае запросов и ответов.</w:t>
      </w:r>
    </w:p>
    <w:bookmarkStart w:id="84" w:name="fig:017"/>
    <w:p>
      <w:pPr>
        <w:pStyle w:val="CaptionedFigure"/>
      </w:pPr>
      <w:r>
        <w:drawing>
          <wp:inline>
            <wp:extent cx="3200400" cy="1639123"/>
            <wp:effectExtent b="0" l="0" r="0" t="0"/>
            <wp:docPr descr="Рис. 18: фильтр http, протокол TCP" title="" id="82" name="Picture"/>
            <a:graphic>
              <a:graphicData uri="http://schemas.openxmlformats.org/drawingml/2006/picture">
                <pic:pic>
                  <pic:nvPicPr>
                    <pic:cNvPr descr="image/17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639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фильтр http, протокол TCP</w:t>
      </w:r>
    </w:p>
    <w:bookmarkEnd w:id="84"/>
    <w:p>
      <w:pPr>
        <w:pStyle w:val="BodyText"/>
      </w:pPr>
      <w:r>
        <w:t xml:space="preserve">Информация по протоколу TCP (для выбранного пакета):</w:t>
      </w:r>
      <w:r>
        <w:br/>
      </w:r>
      <w:r>
        <w:t xml:space="preserve">- Порты: Source 55085 → Destination 80 (HTTP)</w:t>
      </w:r>
      <w:r>
        <w:br/>
      </w:r>
      <w:r>
        <w:t xml:space="preserve">- Флаги: PSH, ACK (0x018)</w:t>
      </w:r>
      <w:r>
        <w:br/>
      </w:r>
      <w:r>
        <w:t xml:space="preserve">- Seq = 1, Ack = 1, Len = 469 (данные)</w:t>
      </w:r>
      <w:r>
        <w:br/>
      </w:r>
      <w:r>
        <w:t xml:space="preserve">- Соединение установлено (Complete, WITH_DATA)</w:t>
      </w:r>
      <w:r>
        <w:br/>
      </w:r>
      <w:r>
        <w:t xml:space="preserve">- Окно: 517, Window Scale: 256</w:t>
      </w:r>
      <w:r>
        <w:br/>
      </w:r>
      <w:r>
        <w:t xml:space="preserve">- Контрольная сумма: unverified (checksum offload)</w:t>
      </w:r>
    </w:p>
    <w:p>
      <w:pPr>
        <w:pStyle w:val="Compact"/>
        <w:numPr>
          <w:ilvl w:val="0"/>
          <w:numId w:val="1018"/>
        </w:numPr>
      </w:pPr>
      <w:r>
        <w:t xml:space="preserve">В строке фильтра укажите dns и проанализируйте информацию по протоколу UDP в случае запросов и ответов.</w:t>
      </w:r>
    </w:p>
    <w:bookmarkStart w:id="88" w:name="fig:018"/>
    <w:p>
      <w:pPr>
        <w:pStyle w:val="CaptionedFigure"/>
      </w:pPr>
      <w:r>
        <w:drawing>
          <wp:inline>
            <wp:extent cx="3200400" cy="1457479"/>
            <wp:effectExtent b="0" l="0" r="0" t="0"/>
            <wp:docPr descr="Рис. 19: фильтр dns, протокол UDP" title="" id="86" name="Picture"/>
            <a:graphic>
              <a:graphicData uri="http://schemas.openxmlformats.org/drawingml/2006/picture">
                <pic:pic>
                  <pic:nvPicPr>
                    <pic:cNvPr descr="image/18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457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фильтр dns, протокол UDP</w:t>
      </w:r>
    </w:p>
    <w:bookmarkEnd w:id="88"/>
    <w:p>
      <w:pPr>
        <w:pStyle w:val="BodyText"/>
      </w:pPr>
      <w:r>
        <w:t xml:space="preserve">Информация по протоколу UDP (для выбранного пакета):</w:t>
      </w:r>
      <w:r>
        <w:br/>
      </w:r>
      <w:r>
        <w:t xml:space="preserve">- Порты: Source 53 → Destination 65458 (DNS)</w:t>
      </w:r>
      <w:r>
        <w:br/>
      </w:r>
      <w:r>
        <w:t xml:space="preserve">- Length: 78</w:t>
      </w:r>
      <w:r>
        <w:br/>
      </w:r>
      <w:r>
        <w:t xml:space="preserve">- Checksum: 0x9c9d (unverified, Checksum Status: Unverified)</w:t>
      </w:r>
      <w:r>
        <w:br/>
      </w:r>
      <w:r>
        <w:t xml:space="preserve">- Stream Index: 18</w:t>
      </w:r>
      <w:r>
        <w:br/>
      </w:r>
      <w:r>
        <w:t xml:space="preserve">- UDP payload (78 bytes)</w:t>
      </w:r>
      <w:r>
        <w:br/>
      </w:r>
      <w:r>
        <w:t xml:space="preserve">- Тип пакета: DNS Standard query (0x7e6c A info.cern.ch)</w:t>
      </w:r>
    </w:p>
    <w:p>
      <w:pPr>
        <w:pStyle w:val="Compact"/>
        <w:numPr>
          <w:ilvl w:val="0"/>
          <w:numId w:val="1019"/>
        </w:numPr>
      </w:pPr>
      <w:r>
        <w:t xml:space="preserve">В строке фильтра укажите quic и проанализируйте информацию по протоколу quic в случае запросов и ответов.</w:t>
      </w:r>
    </w:p>
    <w:bookmarkStart w:id="92" w:name="fig:019"/>
    <w:p>
      <w:pPr>
        <w:pStyle w:val="CaptionedFigure"/>
      </w:pPr>
      <w:r>
        <w:drawing>
          <wp:inline>
            <wp:extent cx="3200400" cy="1744642"/>
            <wp:effectExtent b="0" l="0" r="0" t="0"/>
            <wp:docPr descr="Рис. 20: фильтр quic, протокол quic" title="" id="90" name="Picture"/>
            <a:graphic>
              <a:graphicData uri="http://schemas.openxmlformats.org/drawingml/2006/picture">
                <pic:pic>
                  <pic:nvPicPr>
                    <pic:cNvPr descr="image/19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44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фильтр quic, протокол quic</w:t>
      </w:r>
    </w:p>
    <w:bookmarkEnd w:id="92"/>
    <w:bookmarkStart w:id="96" w:name="fig:020"/>
    <w:p>
      <w:pPr>
        <w:pStyle w:val="CaptionedFigure"/>
      </w:pPr>
      <w:r>
        <w:drawing>
          <wp:inline>
            <wp:extent cx="3200400" cy="1623224"/>
            <wp:effectExtent b="0" l="0" r="0" t="0"/>
            <wp:docPr descr="Рис. 21: фильтр quic, протокол quic" title="" id="94" name="Picture"/>
            <a:graphic>
              <a:graphicData uri="http://schemas.openxmlformats.org/drawingml/2006/picture">
                <pic:pic>
                  <pic:nvPicPr>
                    <pic:cNvPr descr="image/20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623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фильтр quic, протокол quic</w:t>
      </w:r>
    </w:p>
    <w:bookmarkEnd w:id="96"/>
    <w:p>
      <w:pPr>
        <w:pStyle w:val="BodyText"/>
      </w:pPr>
      <w:r>
        <w:t xml:space="preserve">Информация по протоколу UDP (для выбранного пакета):</w:t>
      </w:r>
      <w:r>
        <w:br/>
      </w:r>
      <w:r>
        <w:t xml:space="preserve">- Packet Type: Handshake (2)</w:t>
      </w:r>
      <w:r>
        <w:br/>
      </w:r>
      <w:r>
        <w:t xml:space="preserve">- Version: 1 (0x00000001)</w:t>
      </w:r>
      <w:r>
        <w:br/>
      </w:r>
      <w:r>
        <w:t xml:space="preserve">- Header Form: Long Header</w:t>
      </w:r>
      <w:r>
        <w:br/>
      </w:r>
      <w:r>
        <w:t xml:space="preserve">- Destination Connection ID: 0b6b2f28141eb16</w:t>
      </w:r>
      <w:r>
        <w:br/>
      </w:r>
      <w:r>
        <w:t xml:space="preserve">- Source Connection ID: нет (длина 0)</w:t>
      </w:r>
      <w:r>
        <w:br/>
      </w:r>
      <w:r>
        <w:t xml:space="preserve">- Packet Length: 39</w:t>
      </w:r>
      <w:r>
        <w:br/>
      </w:r>
      <w:r>
        <w:t xml:space="preserve">- Шифрование: payload зашифрован, расшифровать не удалось (Secrets are not available)</w:t>
      </w:r>
    </w:p>
    <w:p>
      <w:pPr>
        <w:pStyle w:val="Compact"/>
        <w:numPr>
          <w:ilvl w:val="0"/>
          <w:numId w:val="1020"/>
        </w:numPr>
      </w:pPr>
      <w:r>
        <w:t xml:space="preserve">Остановите захват трафика в Wireshark.</w:t>
      </w:r>
    </w:p>
    <w:bookmarkEnd w:id="97"/>
    <w:bookmarkStart w:id="118" w:name="X05456eae27a32c8a8b6775570a47414c2cfb90d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Анализ handshake протокола TCP в Wireshark</w:t>
      </w:r>
    </w:p>
    <w:p>
      <w:pPr>
        <w:pStyle w:val="Compact"/>
        <w:numPr>
          <w:ilvl w:val="0"/>
          <w:numId w:val="1021"/>
        </w:numPr>
      </w:pPr>
      <w:r>
        <w:t xml:space="preserve">Запустите Wireshark. Выберите активный сетевой интерфейс.</w:t>
      </w:r>
    </w:p>
    <w:p>
      <w:pPr>
        <w:pStyle w:val="Compact"/>
        <w:numPr>
          <w:ilvl w:val="0"/>
          <w:numId w:val="1021"/>
        </w:numPr>
      </w:pPr>
      <w:r>
        <w:t xml:space="preserve">На вашем устройстве используйте соединение по HTTP с каким-то сайтом для захвата в Wireshark пакетов TCP (сайт - CERN http://info.cern.ch/).</w:t>
      </w:r>
    </w:p>
    <w:p>
      <w:pPr>
        <w:pStyle w:val="Compact"/>
        <w:numPr>
          <w:ilvl w:val="0"/>
          <w:numId w:val="1021"/>
        </w:numPr>
      </w:pPr>
      <w:r>
        <w:t xml:space="preserve">В Wireshark проанализируйте handshake протокола TCP.</w:t>
      </w:r>
    </w:p>
    <w:bookmarkStart w:id="101" w:name="fig:021"/>
    <w:p>
      <w:pPr>
        <w:pStyle w:val="CaptionedFigure"/>
      </w:pPr>
      <w:r>
        <w:drawing>
          <wp:inline>
            <wp:extent cx="3200400" cy="1537234"/>
            <wp:effectExtent b="0" l="0" r="0" t="0"/>
            <wp:docPr descr="Рис. 22: handshake, пакет [SYN]" title="" id="99" name="Picture"/>
            <a:graphic>
              <a:graphicData uri="http://schemas.openxmlformats.org/drawingml/2006/picture">
                <pic:pic>
                  <pic:nvPicPr>
                    <pic:cNvPr descr="image/21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37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handshake, пакет [SYN]</w:t>
      </w:r>
    </w:p>
    <w:bookmarkEnd w:id="101"/>
    <w:bookmarkStart w:id="105" w:name="fig:022"/>
    <w:p>
      <w:pPr>
        <w:pStyle w:val="CaptionedFigure"/>
      </w:pPr>
      <w:r>
        <w:drawing>
          <wp:inline>
            <wp:extent cx="3200400" cy="1576186"/>
            <wp:effectExtent b="0" l="0" r="0" t="0"/>
            <wp:docPr descr="Рис. 23: handshake, пакет [SYN, ACK]" title="" id="103" name="Picture"/>
            <a:graphic>
              <a:graphicData uri="http://schemas.openxmlformats.org/drawingml/2006/picture">
                <pic:pic>
                  <pic:nvPicPr>
                    <pic:cNvPr descr="image/22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76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handshake, пакет [SYN, ACK]</w:t>
      </w:r>
    </w:p>
    <w:bookmarkEnd w:id="105"/>
    <w:bookmarkStart w:id="109" w:name="fig:023"/>
    <w:p>
      <w:pPr>
        <w:pStyle w:val="CaptionedFigure"/>
      </w:pPr>
      <w:r>
        <w:drawing>
          <wp:inline>
            <wp:extent cx="3200400" cy="1519645"/>
            <wp:effectExtent b="0" l="0" r="0" t="0"/>
            <wp:docPr descr="Рис. 24: handshake, пакет [ACK]" title="" id="107" name="Picture"/>
            <a:graphic>
              <a:graphicData uri="http://schemas.openxmlformats.org/drawingml/2006/picture">
                <pic:pic>
                  <pic:nvPicPr>
                    <pic:cNvPr descr="image/23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19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handshake, пакет [ACK]</w:t>
      </w:r>
    </w:p>
    <w:bookmarkEnd w:id="109"/>
    <w:p>
      <w:pPr>
        <w:pStyle w:val="BodyText"/>
      </w:pPr>
      <w:r>
        <w:t xml:space="preserve">в Wireshark, TCP-соединение состоит из 3 пакетов (three-way handshake) :</w:t>
      </w:r>
      <w:r>
        <w:br/>
      </w:r>
      <w:r>
        <w:t xml:space="preserve">- SYN — запрос клиента на установку соединения (клиент → сервер).</w:t>
      </w:r>
      <w:r>
        <w:br/>
      </w:r>
      <w:r>
        <w:t xml:space="preserve">- SYN, ACK — сервер подтверждает получение запроса и соглашается на соединение (сервер → клиент).</w:t>
      </w:r>
      <w:r>
        <w:br/>
      </w:r>
      <w:r>
        <w:t xml:space="preserve">- ACK — клиент подтверждает ответ сервера, соединение установлено (клиент → сервер).</w:t>
      </w:r>
    </w:p>
    <w:p>
      <w:pPr>
        <w:pStyle w:val="Compact"/>
        <w:numPr>
          <w:ilvl w:val="0"/>
          <w:numId w:val="1022"/>
        </w:numPr>
      </w:pPr>
      <w:r>
        <w:t xml:space="preserve">В Wireshark в меню «Статистика» выберете «График Потока». В отчёте приведите пояснения по изменениям значений соответствующих сообщений при установлении соединения по TCP.</w:t>
      </w:r>
    </w:p>
    <w:bookmarkStart w:id="113" w:name="fig:024"/>
    <w:p>
      <w:pPr>
        <w:pStyle w:val="CaptionedFigure"/>
      </w:pPr>
      <w:r>
        <w:drawing>
          <wp:inline>
            <wp:extent cx="3195587" cy="5062888"/>
            <wp:effectExtent b="0" l="0" r="0" t="0"/>
            <wp:docPr descr="Рис. 25: статистика -&gt; график потока" title="" id="111" name="Picture"/>
            <a:graphic>
              <a:graphicData uri="http://schemas.openxmlformats.org/drawingml/2006/picture">
                <pic:pic>
                  <pic:nvPicPr>
                    <pic:cNvPr descr="image/24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587" cy="5062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статистика -&gt; график потока</w:t>
      </w:r>
    </w:p>
    <w:bookmarkEnd w:id="113"/>
    <w:bookmarkStart w:id="117" w:name="fig:025"/>
    <w:p>
      <w:pPr>
        <w:pStyle w:val="CaptionedFigure"/>
      </w:pPr>
      <w:r>
        <w:drawing>
          <wp:inline>
            <wp:extent cx="3200400" cy="2133600"/>
            <wp:effectExtent b="0" l="0" r="0" t="0"/>
            <wp:docPr descr="Рис. 26: график потока" title="" id="115" name="Picture"/>
            <a:graphic>
              <a:graphicData uri="http://schemas.openxmlformats.org/drawingml/2006/picture">
                <pic:pic>
                  <pic:nvPicPr>
                    <pic:cNvPr descr="image/25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график потока</w:t>
      </w:r>
    </w:p>
    <w:bookmarkEnd w:id="117"/>
    <w:p>
      <w:pPr>
        <w:pStyle w:val="BodyText"/>
      </w:pPr>
      <w:r>
        <w:t xml:space="preserve">На графике потока видим отображение handshake:</w:t>
      </w:r>
      <w:r>
        <w:br/>
      </w:r>
      <w:r>
        <w:t xml:space="preserve">- SYN — запрос клиента (порт 64470 → 80). Значение Seq = 0.</w:t>
      </w:r>
      <w:r>
        <w:br/>
      </w:r>
      <w:r>
        <w:t xml:space="preserve">- SYN, ACK — согласие сервера (порт 80 → 64470). Значение Seq = 0, Ack = 1.</w:t>
      </w:r>
      <w:r>
        <w:br/>
      </w:r>
      <w:r>
        <w:t xml:space="preserve">- ACK — подтверждение клиента (порт 64470 → 80). Значение Seq = 1, Ack = 1.</w:t>
      </w:r>
      <w:r>
        <w:br/>
      </w:r>
      <w:r>
        <w:t xml:space="preserve">Соединение установлено.</w:t>
      </w:r>
    </w:p>
    <w:p>
      <w:pPr>
        <w:pStyle w:val="Compact"/>
        <w:numPr>
          <w:ilvl w:val="0"/>
          <w:numId w:val="1023"/>
        </w:numPr>
      </w:pPr>
      <w:r>
        <w:t xml:space="preserve">Остановите захват трафика в Wireshark</w:t>
      </w:r>
    </w:p>
    <w:bookmarkEnd w:id="118"/>
    <w:bookmarkEnd w:id="119"/>
    <w:bookmarkStart w:id="12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домашней работы № 3 мне удалось изучить посредством Wireshark кадры Ethernet, анализ UDP протоколов транспортного и прикладного уровней стека TCP/IP.</w:t>
      </w:r>
    </w:p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15" Target="media/rId15.png" /><Relationship Type="http://schemas.openxmlformats.org/officeDocument/2006/relationships/image" Id="rId93" Target="media/rId93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31" Target="media/rId31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Домашняя работа № 3. Анализ трафика в Wireshark</dc:title>
  <dc:creator>Анна Александровна Глушенок</dc:creator>
  <dc:language>ru-RU</dc:language>
  <cp:keywords/>
  <dcterms:created xsi:type="dcterms:W3CDTF">2026-10-10T12:31:49Z</dcterms:created>
  <dcterms:modified xsi:type="dcterms:W3CDTF">2026-10-10T12:31:49Z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ccsDelim">
    <vt:lpwstr>, </vt:lpwstr>
  </property>
  <property fmtid="{D5CDD505-2E9C-101B-9397-08002B2CF9AE}" pid="7" name="ccsLabelSep">
    <vt:lpwstr> — </vt:lpwstr>
  </property>
  <property fmtid="{D5CDD505-2E9C-101B-9397-08002B2CF9AE}" pid="8" name="ccsTemplate">
    <vt:lpwstr>iccsLabelSept</vt:lpwstr>
  </property>
  <property fmtid="{D5CDD505-2E9C-101B-9397-08002B2CF9AE}" pid="9" name="chapDelim">
    <vt:lpwstr>.</vt:lpwstr>
  </property>
  <property fmtid="{D5CDD505-2E9C-101B-9397-08002B2CF9AE}" pid="10" name="chapters">
    <vt:lpwstr>False</vt:lpwstr>
  </property>
  <property fmtid="{D5CDD505-2E9C-101B-9397-08002B2CF9AE}" pid="11" name="chaptersDepth">
    <vt:lpwstr>1</vt:lpwstr>
  </property>
  <property fmtid="{D5CDD505-2E9C-101B-9397-08002B2CF9AE}" pid="12" name="codeBlockCaptions">
    <vt:lpwstr>False</vt:lpwstr>
  </property>
  <property fmtid="{D5CDD505-2E9C-101B-9397-08002B2CF9AE}" pid="13" name="cref">
    <vt:lpwstr>False</vt:lpwstr>
  </property>
  <property fmtid="{D5CDD505-2E9C-101B-9397-08002B2CF9AE}" pid="14" name="crossrefYaml">
    <vt:lpwstr>pandoc-crossref.yaml</vt:lpwstr>
  </property>
  <property fmtid="{D5CDD505-2E9C-101B-9397-08002B2CF9AE}" pid="15" name="documentclass">
    <vt:lpwstr>scrreprt</vt:lpwstr>
  </property>
  <property fmtid="{D5CDD505-2E9C-101B-9397-08002B2CF9AE}" pid="16" name="eqLabels">
    <vt:lpwstr>arabic</vt:lpwstr>
  </property>
  <property fmtid="{D5CDD505-2E9C-101B-9397-08002B2CF9AE}" pid="17" name="eqnBlockInlineMath">
    <vt:lpwstr>False</vt:lpwstr>
  </property>
  <property fmtid="{D5CDD505-2E9C-101B-9397-08002B2CF9AE}" pid="18" name="eqnBlockTemplate">
    <vt:lpwstr>ti</vt:lpwstr>
  </property>
  <property fmtid="{D5CDD505-2E9C-101B-9397-08002B2CF9AE}" pid="19" name="eqnDisplayTemplate">
    <vt:lpwstr>e</vt:lpwstr>
  </property>
  <property fmtid="{D5CDD505-2E9C-101B-9397-08002B2CF9AE}" pid="20" name="eqnIndexTemplate">
    <vt:lpwstr>(i)</vt:lpwstr>
  </property>
  <property fmtid="{D5CDD505-2E9C-101B-9397-08002B2CF9AE}" pid="21" name="eqnInlineTableTemplate">
    <vt:lpwstr>e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OfMetadata">
    <vt:lpwstr>False</vt:lpwstr>
  </property>
  <property fmtid="{D5CDD505-2E9C-101B-9397-08002B2CF9AE}" pid="39" name="listingTemplate">
    <vt:lpwstr>listingTitle ititleDelim t</vt:lpwstr>
  </property>
  <property fmtid="{D5CDD505-2E9C-101B-9397-08002B2CF9AE}" pid="40" name="listingTitle">
    <vt:lpwstr>Listing</vt:lpwstr>
  </property>
  <property fmtid="{D5CDD505-2E9C-101B-9397-08002B2CF9AE}" pid="41" name="listings">
    <vt:lpwstr>False</vt:lpwstr>
  </property>
  <property fmtid="{D5CDD505-2E9C-101B-9397-08002B2CF9AE}" pid="42" name="lof">
    <vt:lpwstr>True</vt:lpwstr>
  </property>
  <property fmtid="{D5CDD505-2E9C-101B-9397-08002B2CF9AE}" pid="43" name="lofItemTemplate">
    <vt:lpwstr>lofItemTitleilistItemTitleDelimt </vt:lpwstr>
  </property>
  <property fmtid="{D5CDD505-2E9C-101B-9397-08002B2CF9AE}" pid="44" name="lofItemTitle">
    <vt:lpwstr/>
  </property>
  <property fmtid="{D5CDD505-2E9C-101B-9397-08002B2CF9AE}" pid="45" name="lofTitle">
    <vt:lpwstr>Список иллюстраций</vt:lpwstr>
  </property>
  <property fmtid="{D5CDD505-2E9C-101B-9397-08002B2CF9AE}" pid="46" name="lolItemTemplate">
    <vt:lpwstr>lolItemTitleilistItemTitleDelimt </vt:lpwstr>
  </property>
  <property fmtid="{D5CDD505-2E9C-101B-9397-08002B2CF9AE}" pid="47" name="lolItemTitle">
    <vt:lpwstr/>
  </property>
  <property fmtid="{D5CDD505-2E9C-101B-9397-08002B2CF9AE}" pid="48" name="lolTitle">
    <vt:lpwstr>List of Listings</vt:lpwstr>
  </property>
  <property fmtid="{D5CDD505-2E9C-101B-9397-08002B2CF9AE}" pid="49" name="lot">
    <vt:lpwstr>False</vt:lpwstr>
  </property>
  <property fmtid="{D5CDD505-2E9C-101B-9397-08002B2CF9AE}" pid="50" name="lotItemTemplate">
    <vt:lpwstr>lotItemTitleilistItemTitleDelimt </vt:lpwstr>
  </property>
  <property fmtid="{D5CDD505-2E9C-101B-9397-08002B2CF9AE}" pid="51" name="lotItemTitle">
    <vt:lpwstr/>
  </property>
  <property fmtid="{D5CDD505-2E9C-101B-9397-08002B2CF9AE}" pid="52" name="lotTitle">
    <vt:lpwstr>List of Tables</vt:lpwstr>
  </property>
  <property fmtid="{D5CDD505-2E9C-101B-9397-08002B2CF9AE}" pid="53" name="lstLabels">
    <vt:lpwstr>arabic</vt:lpwstr>
  </property>
  <property fmtid="{D5CDD505-2E9C-101B-9397-08002B2CF9AE}" pid="54" name="lstPrefix">
    <vt:lpwstr/>
  </property>
  <property fmtid="{D5CDD505-2E9C-101B-9397-08002B2CF9AE}" pid="55" name="lstPrefixTemplate">
    <vt:lpwstr>p i</vt:lpwstr>
  </property>
  <property fmtid="{D5CDD505-2E9C-101B-9397-08002B2CF9AE}" pid="56" name="mainfont">
    <vt:lpwstr>Liberation Serif</vt:lpwstr>
  </property>
  <property fmtid="{D5CDD505-2E9C-101B-9397-08002B2CF9AE}" pid="57" name="monofont">
    <vt:lpwstr>Liberation Mono</vt:lpwstr>
  </property>
  <property fmtid="{D5CDD505-2E9C-101B-9397-08002B2CF9AE}" pid="58" name="nameInLink">
    <vt:lpwstr>False</vt:lpwstr>
  </property>
  <property fmtid="{D5CDD505-2E9C-101B-9397-08002B2CF9AE}" pid="59" name="numberSections">
    <vt:lpwstr>False</vt:lpwstr>
  </property>
  <property fmtid="{D5CDD505-2E9C-101B-9397-08002B2CF9AE}" pid="60" name="pairDelim">
    <vt:lpwstr>, </vt:lpwstr>
  </property>
  <property fmtid="{D5CDD505-2E9C-101B-9397-08002B2CF9AE}" pid="61" name="papersize">
    <vt:lpwstr>a4</vt:lpwstr>
  </property>
  <property fmtid="{D5CDD505-2E9C-101B-9397-08002B2CF9AE}" pid="62" name="rangeDelim">
    <vt:lpwstr>-</vt:lpwstr>
  </property>
  <property fmtid="{D5CDD505-2E9C-101B-9397-08002B2CF9AE}" pid="63" name="refDelim">
    <vt:lpwstr>, </vt:lpwstr>
  </property>
  <property fmtid="{D5CDD505-2E9C-101B-9397-08002B2CF9AE}" pid="64" name="refIndexTemplate">
    <vt:lpwstr>isuf</vt:lpwstr>
  </property>
  <property fmtid="{D5CDD505-2E9C-101B-9397-08002B2CF9AE}" pid="65" name="sansfont">
    <vt:lpwstr>Liberation Sans</vt:lpwstr>
  </property>
  <property fmtid="{D5CDD505-2E9C-101B-9397-08002B2CF9AE}" pid="66" name="secHeaderDelim">
    <vt:lpwstr> </vt:lpwstr>
  </property>
  <property fmtid="{D5CDD505-2E9C-101B-9397-08002B2CF9AE}" pid="67" name="secHeaderTemplate">
    <vt:lpwstr>isecHeaderDelim[n]t</vt:lpwstr>
  </property>
  <property fmtid="{D5CDD505-2E9C-101B-9397-08002B2CF9AE}" pid="68" name="secLabels">
    <vt:lpwstr>arabic</vt:lpwstr>
  </property>
  <property fmtid="{D5CDD505-2E9C-101B-9397-08002B2CF9AE}" pid="69" name="secPrefix">
    <vt:lpwstr/>
  </property>
  <property fmtid="{D5CDD505-2E9C-101B-9397-08002B2CF9AE}" pid="70" name="secPrefixTemplate">
    <vt:lpwstr>p i</vt:lpwstr>
  </property>
  <property fmtid="{D5CDD505-2E9C-101B-9397-08002B2CF9AE}" pid="71" name="sectionsDepth">
    <vt:lpwstr>0</vt:lpwstr>
  </property>
  <property fmtid="{D5CDD505-2E9C-101B-9397-08002B2CF9AE}" pid="72" name="subfigGrid">
    <vt:lpwstr>False</vt:lpwstr>
  </property>
  <property fmtid="{D5CDD505-2E9C-101B-9397-08002B2CF9AE}" pid="73" name="subfigLabels">
    <vt:lpwstr>alpha a</vt:lpwstr>
  </property>
  <property fmtid="{D5CDD505-2E9C-101B-9397-08002B2CF9AE}" pid="74" name="subfigureChildTemplate">
    <vt:lpwstr>i</vt:lpwstr>
  </property>
  <property fmtid="{D5CDD505-2E9C-101B-9397-08002B2CF9AE}" pid="75" name="subfigureRefIndexTemplate">
    <vt:lpwstr>isuf (s)</vt:lpwstr>
  </property>
  <property fmtid="{D5CDD505-2E9C-101B-9397-08002B2CF9AE}" pid="76" name="subfigureTemplate">
    <vt:lpwstr>figureTitle ititleDelim t. ccs</vt:lpwstr>
  </property>
  <property fmtid="{D5CDD505-2E9C-101B-9397-08002B2CF9AE}" pid="77" name="subtitle">
    <vt:lpwstr>Отчет</vt:lpwstr>
  </property>
  <property fmtid="{D5CDD505-2E9C-101B-9397-08002B2CF9AE}" pid="78" name="tableEqns">
    <vt:lpwstr>False</vt:lpwstr>
  </property>
  <property fmtid="{D5CDD505-2E9C-101B-9397-08002B2CF9AE}" pid="79" name="tableTemplate">
    <vt:lpwstr>tableTitle ititleDelim t</vt:lpwstr>
  </property>
  <property fmtid="{D5CDD505-2E9C-101B-9397-08002B2CF9AE}" pid="80" name="tableTitle">
    <vt:lpwstr>Таблица</vt:lpwstr>
  </property>
  <property fmtid="{D5CDD505-2E9C-101B-9397-08002B2CF9AE}" pid="81" name="tblLabels">
    <vt:lpwstr>arabic</vt:lpwstr>
  </property>
  <property fmtid="{D5CDD505-2E9C-101B-9397-08002B2CF9AE}" pid="82" name="tblPrefix">
    <vt:lpwstr/>
  </property>
  <property fmtid="{D5CDD505-2E9C-101B-9397-08002B2CF9AE}" pid="83" name="tblPrefixTemplate">
    <vt:lpwstr>p i</vt:lpwstr>
  </property>
  <property fmtid="{D5CDD505-2E9C-101B-9397-08002B2CF9AE}" pid="84" name="titleDelim">
    <vt:lpwstr>:</vt:lpwstr>
  </property>
  <property fmtid="{D5CDD505-2E9C-101B-9397-08002B2CF9AE}" pid="85" name="toc">
    <vt:lpwstr>True</vt:lpwstr>
  </property>
  <property fmtid="{D5CDD505-2E9C-101B-9397-08002B2CF9AE}" pid="86" name="toc-depth">
    <vt:lpwstr>2</vt:lpwstr>
  </property>
  <property fmtid="{D5CDD505-2E9C-101B-9397-08002B2CF9AE}" pid="87" name="toc-title">
    <vt:lpwstr>Содержание</vt:lpwstr>
  </property>
</Properties>
</file>