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15815" w14:textId="77777777" w:rsidR="000B0A5A" w:rsidRDefault="000B0A5A">
      <w:pPr>
        <w:ind w:left="-735" w:right="-585"/>
        <w:rPr>
          <w:rFonts w:ascii="Source Sans Pro" w:eastAsia="Source Sans Pro" w:hAnsi="Source Sans Pro" w:cs="Source Sans Pro"/>
          <w:sz w:val="12"/>
          <w:szCs w:val="12"/>
        </w:rPr>
      </w:pPr>
    </w:p>
    <w:tbl>
      <w:tblPr>
        <w:tblStyle w:val="a"/>
        <w:tblW w:w="10245" w:type="dxa"/>
        <w:tblInd w:w="-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2"/>
        <w:gridCol w:w="5123"/>
      </w:tblGrid>
      <w:tr w:rsidR="000B0A5A" w14:paraId="152FA2E4" w14:textId="77777777"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6D0F99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Group Name:</w:t>
            </w:r>
          </w:p>
        </w:tc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C1E9F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Section:</w:t>
            </w:r>
          </w:p>
        </w:tc>
      </w:tr>
      <w:tr w:rsidR="000B0A5A" w14:paraId="6C2956F8" w14:textId="77777777"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8B23C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1:</w:t>
            </w:r>
          </w:p>
        </w:tc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A847C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3:</w:t>
            </w:r>
          </w:p>
        </w:tc>
      </w:tr>
      <w:tr w:rsidR="000B0A5A" w14:paraId="60F391AA" w14:textId="77777777"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FA64B4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2:</w:t>
            </w:r>
          </w:p>
        </w:tc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F60391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4:</w:t>
            </w:r>
          </w:p>
        </w:tc>
      </w:tr>
    </w:tbl>
    <w:p w14:paraId="7B28053D" w14:textId="77777777" w:rsidR="000B0A5A" w:rsidRDefault="000B0A5A">
      <w:pPr>
        <w:ind w:left="-735" w:right="-585"/>
        <w:rPr>
          <w:rFonts w:ascii="Source Sans Pro" w:eastAsia="Source Sans Pro" w:hAnsi="Source Sans Pro" w:cs="Source Sans Pro"/>
        </w:rPr>
      </w:pPr>
    </w:p>
    <w:p w14:paraId="495DF73C" w14:textId="77777777" w:rsidR="000B0A5A" w:rsidRDefault="00EC27CE">
      <w:pPr>
        <w:ind w:left="-735" w:right="-585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LOLCODE GRAMMAR</w:t>
      </w:r>
    </w:p>
    <w:p w14:paraId="34E29F3A" w14:textId="77777777" w:rsidR="000B0A5A" w:rsidRDefault="00EC27CE">
      <w:pPr>
        <w:ind w:left="-735" w:right="-585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Phrases enclosed by angle brackets (</w:t>
      </w:r>
      <w:r>
        <w:rPr>
          <w:rFonts w:ascii="Inconsolata" w:eastAsia="Inconsolata" w:hAnsi="Inconsolata" w:cs="Inconsolata"/>
        </w:rPr>
        <w:t>&lt;</w:t>
      </w:r>
      <w:r>
        <w:rPr>
          <w:rFonts w:ascii="Source Sans Pro" w:eastAsia="Source Sans Pro" w:hAnsi="Source Sans Pro" w:cs="Source Sans Pro"/>
        </w:rPr>
        <w:t>,</w:t>
      </w:r>
      <w:r>
        <w:rPr>
          <w:rFonts w:ascii="Inconsolata" w:eastAsia="Inconsolata" w:hAnsi="Inconsolata" w:cs="Inconsolata"/>
        </w:rPr>
        <w:t>&gt;</w:t>
      </w:r>
      <w:r>
        <w:rPr>
          <w:rFonts w:ascii="Source Sans Pro" w:eastAsia="Source Sans Pro" w:hAnsi="Source Sans Pro" w:cs="Source Sans Pro"/>
        </w:rPr>
        <w:t xml:space="preserve">) are abstractions. Words in small letters describe the lexemes that are already described by a regular expression (e.g. </w:t>
      </w:r>
      <w:proofErr w:type="spellStart"/>
      <w:r>
        <w:rPr>
          <w:rFonts w:ascii="Inconsolata" w:eastAsia="Inconsolata" w:hAnsi="Inconsolata" w:cs="Inconsolata"/>
        </w:rPr>
        <w:t>varident</w:t>
      </w:r>
      <w:proofErr w:type="spellEnd"/>
      <w:r>
        <w:rPr>
          <w:rFonts w:ascii="Source Sans Pro" w:eastAsia="Source Sans Pro" w:hAnsi="Source Sans Pro" w:cs="Source Sans Pro"/>
        </w:rPr>
        <w:t xml:space="preserve"> for variable identifiers, </w:t>
      </w:r>
      <w:r>
        <w:rPr>
          <w:rFonts w:ascii="Inconsolata" w:eastAsia="Inconsolata" w:hAnsi="Inconsolata" w:cs="Inconsolata"/>
        </w:rPr>
        <w:t>yarn</w:t>
      </w:r>
      <w:r>
        <w:rPr>
          <w:rFonts w:ascii="Source Sans Pro" w:eastAsia="Source Sans Pro" w:hAnsi="Source Sans Pro" w:cs="Source Sans Pro"/>
        </w:rPr>
        <w:t xml:space="preserve"> for string literals, </w:t>
      </w:r>
      <w:proofErr w:type="spellStart"/>
      <w:r>
        <w:rPr>
          <w:rFonts w:ascii="Inconsolata" w:eastAsia="Inconsolata" w:hAnsi="Inconsolata" w:cs="Inconsolata"/>
        </w:rPr>
        <w:t>troof</w:t>
      </w:r>
      <w:proofErr w:type="spellEnd"/>
      <w:r>
        <w:rPr>
          <w:rFonts w:ascii="Source Sans Pro" w:eastAsia="Source Sans Pro" w:hAnsi="Source Sans Pro" w:cs="Source Sans Pro"/>
        </w:rPr>
        <w:t xml:space="preserve"> for </w:t>
      </w:r>
      <w:proofErr w:type="spellStart"/>
      <w:r>
        <w:rPr>
          <w:rFonts w:ascii="Source Sans Pro" w:eastAsia="Source Sans Pro" w:hAnsi="Source Sans Pro" w:cs="Source Sans Pro"/>
        </w:rPr>
        <w:t>boolean</w:t>
      </w:r>
      <w:proofErr w:type="spellEnd"/>
      <w:r>
        <w:rPr>
          <w:rFonts w:ascii="Source Sans Pro" w:eastAsia="Source Sans Pro" w:hAnsi="Source Sans Pro" w:cs="Source Sans Pro"/>
        </w:rPr>
        <w:t xml:space="preserve"> values, etc).</w:t>
      </w:r>
    </w:p>
    <w:p w14:paraId="75033328" w14:textId="77777777" w:rsidR="000B0A5A" w:rsidRDefault="000B0A5A">
      <w:pPr>
        <w:ind w:left="-735" w:right="-585"/>
        <w:rPr>
          <w:rFonts w:ascii="Source Sans Pro" w:eastAsia="Source Sans Pro" w:hAnsi="Source Sans Pro" w:cs="Source Sans Pro"/>
        </w:rPr>
      </w:pPr>
    </w:p>
    <w:tbl>
      <w:tblPr>
        <w:tblStyle w:val="a0"/>
        <w:tblW w:w="10260" w:type="dxa"/>
        <w:tblInd w:w="-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540"/>
        <w:gridCol w:w="7395"/>
      </w:tblGrid>
      <w:tr w:rsidR="000B0A5A" w14:paraId="35F9BC15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CE837D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LHS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9712ED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BDD0A2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RHS</w:t>
            </w:r>
          </w:p>
        </w:tc>
      </w:tr>
      <w:tr w:rsidR="000B0A5A" w14:paraId="1D64A64B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B13451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&lt;program&gt;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30D43A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4A95E0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HAI 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 &lt;statement&gt; 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 KTHXBYE</w:t>
            </w:r>
          </w:p>
        </w:tc>
      </w:tr>
      <w:tr w:rsidR="000B0A5A" w14:paraId="60D9AD02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4C3EA6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&lt;statement&gt;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C3102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C0F73D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&lt;print&gt;</w:t>
            </w:r>
          </w:p>
        </w:tc>
      </w:tr>
      <w:tr w:rsidR="000B0A5A" w14:paraId="46FCBCA9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CF1B5E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&lt;print&gt;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599F5E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43B828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VISIBLE </w:t>
            </w:r>
            <w:proofErr w:type="spellStart"/>
            <w:r>
              <w:rPr>
                <w:rFonts w:ascii="Inconsolata" w:eastAsia="Inconsolata" w:hAnsi="Inconsolata" w:cs="Inconsolata"/>
              </w:rPr>
              <w:t>varident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| VISIBLE &lt;expr&gt; | VISIBLE &lt;literal&gt;</w:t>
            </w:r>
          </w:p>
        </w:tc>
      </w:tr>
      <w:tr w:rsidR="000B0A5A" w14:paraId="22007DC6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DE68F9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&lt;literal&gt;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6E0089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1746B6" w14:textId="77777777" w:rsidR="000B0A5A" w:rsidRDefault="00EC2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numbr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| </w:t>
            </w:r>
            <w:proofErr w:type="spellStart"/>
            <w:r>
              <w:rPr>
                <w:rFonts w:ascii="Inconsolata" w:eastAsia="Inconsolata" w:hAnsi="Inconsolata" w:cs="Inconsolata"/>
              </w:rPr>
              <w:t>numbar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| yarn | </w:t>
            </w:r>
            <w:proofErr w:type="spellStart"/>
            <w:r>
              <w:rPr>
                <w:rFonts w:ascii="Inconsolata" w:eastAsia="Inconsolata" w:hAnsi="Inconsolata" w:cs="Inconsolata"/>
              </w:rPr>
              <w:t>troof</w:t>
            </w:r>
            <w:proofErr w:type="spellEnd"/>
          </w:p>
        </w:tc>
      </w:tr>
      <w:tr w:rsidR="00F10462" w14:paraId="35500F04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E5DD9D" w14:textId="3E9616C4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varcall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738ADB" w14:textId="4045ADFB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A2BD97" w14:textId="0F642D70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134B36">
              <w:rPr>
                <w:rFonts w:ascii="Inconsolata" w:eastAsia="Inconsolata" w:hAnsi="Inconsolata" w:cs="Inconsolata"/>
              </w:rPr>
              <w:t xml:space="preserve">I HAS A &lt;variable&gt; | I HAS A &lt;variable&gt; ITZ &lt;literal&gt; | I HAS A &lt;variable&gt; ITZ &lt;expression&gt;  </w:t>
            </w:r>
          </w:p>
        </w:tc>
      </w:tr>
      <w:tr w:rsidR="00F10462" w14:paraId="3EF5DF2D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5CD907" w14:textId="74001331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&lt;comments&gt;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FED3D0" w14:textId="19EE3DC2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10861D" w14:textId="553D462B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&lt;statement&gt; BTW &lt;comment&gt; | OBTW 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 &lt;comments&gt; 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 TLDR</w:t>
            </w:r>
          </w:p>
        </w:tc>
      </w:tr>
      <w:tr w:rsidR="00F10462" w14:paraId="3C141454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DA6A55" w14:textId="7A773764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2E180C" w14:textId="1F816C2A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5D3DAE" w14:textId="4EF05A66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SUM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DIFF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PRODUKT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QUOSHUNT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MOD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BIGGR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SMALLR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arithmetic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SUM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DIFF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PRODUKT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QUOSHUNT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MOD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BIGGR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SMALLR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F10462" w14:paraId="294630D3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5CA55E" w14:textId="756DDBE3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booleanop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40F299" w14:textId="70973F8C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79D31" w14:textId="4F7BB311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BOTH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EITHER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WON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NOT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ALL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...MKAY | ALL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...MKAY | ANY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booleanclause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...MKAY | ANY OF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...MKAY</w:t>
            </w:r>
          </w:p>
        </w:tc>
      </w:tr>
      <w:tr w:rsidR="00F10462" w14:paraId="15C61BEF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73F540" w14:textId="3943812A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comparison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947217" w14:textId="5874C922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E9AE06" w14:textId="0E0F065A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BOTH SAEM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DIFFRINT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BOTH SAEM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BIGGR OF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BOTH SAEM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SMALLR OF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DIFFRINT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BIGGR OF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DIFFRINT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SMALLR OF 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litvar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F10462" w14:paraId="65442CB1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2A6E1F" w14:textId="314A10A1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concatop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CF9459" w14:textId="1FDE20B5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7AE230" w14:textId="040FA445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SMOOSH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anclause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F10462" w14:paraId="1FA74CB8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899832" w14:textId="39CEEB07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&lt;input&gt;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A0891D" w14:textId="58F7A9AE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B8D3EE" w14:textId="033D2285" w:rsidR="00F10462" w:rsidRDefault="00F10462" w:rsidP="00F10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GIMMEH &lt;variable&gt;</w:t>
            </w:r>
          </w:p>
        </w:tc>
      </w:tr>
      <w:tr w:rsidR="00EB485E" w14:paraId="11DE2A57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37010A" w14:textId="7B0A060E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&lt;expression&gt;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2FC071" w14:textId="4B8D5C8F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F6606F" w14:textId="770E9AAA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&lt;comparison&gt; | &lt;arithmetic&gt; |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concat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&lt;assignment&gt;</w:t>
            </w:r>
          </w:p>
        </w:tc>
      </w:tr>
      <w:tr w:rsidR="00EB485E" w14:paraId="42E68F60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62FE9C" w14:textId="45B425AF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&lt;assignment&gt;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CE531A" w14:textId="2A18EB95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5701A3" w14:textId="6F717DD1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1C2DAA">
              <w:rPr>
                <w:rFonts w:ascii="Inconsolata" w:eastAsia="Inconsolata" w:hAnsi="Inconsolata" w:cs="Inconsolata"/>
              </w:rPr>
              <w:t>&lt;variable&gt; R &lt;literal&gt; | &lt;variable&gt; R &lt;variable&gt; | &lt;variable&gt; R &lt;expression&gt;</w:t>
            </w:r>
          </w:p>
        </w:tc>
      </w:tr>
      <w:tr w:rsidR="00EB485E" w14:paraId="3DF9AE49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172274" w14:textId="43FC9EC1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ifthen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91880A" w14:textId="3F94862F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1CE7E9" w14:textId="2F42B3CC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134B36">
              <w:rPr>
                <w:rFonts w:ascii="Inconsolata" w:eastAsia="Inconsolata" w:hAnsi="Inconsolata" w:cs="Inconsolata"/>
              </w:rPr>
              <w:t>&lt;expression&gt;&lt;</w:t>
            </w:r>
            <w:proofErr w:type="spellStart"/>
            <w:r w:rsidRPr="00134B36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34B36">
              <w:rPr>
                <w:rFonts w:ascii="Inconsolata" w:eastAsia="Inconsolata" w:hAnsi="Inconsolata" w:cs="Inconsolata"/>
              </w:rPr>
              <w:t xml:space="preserve">&gt;O </w:t>
            </w:r>
            <w:proofErr w:type="gramStart"/>
            <w:r w:rsidRPr="00134B36">
              <w:rPr>
                <w:rFonts w:ascii="Inconsolata" w:eastAsia="Inconsolata" w:hAnsi="Inconsolata" w:cs="Inconsolata"/>
              </w:rPr>
              <w:t>RLY?&lt;</w:t>
            </w:r>
            <w:proofErr w:type="spellStart"/>
            <w:proofErr w:type="gramEnd"/>
            <w:r w:rsidRPr="00134B36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34B36">
              <w:rPr>
                <w:rFonts w:ascii="Inconsolata" w:eastAsia="Inconsolata" w:hAnsi="Inconsolata" w:cs="Inconsolata"/>
              </w:rPr>
              <w:t>&gt; YA RLY&lt;</w:t>
            </w:r>
            <w:proofErr w:type="spellStart"/>
            <w:r w:rsidRPr="00134B36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34B36">
              <w:rPr>
                <w:rFonts w:ascii="Inconsolata" w:eastAsia="Inconsolata" w:hAnsi="Inconsolata" w:cs="Inconsolata"/>
              </w:rPr>
              <w:t>&gt;&lt;statement&gt;</w:t>
            </w: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  <w:r w:rsidRPr="00134B36">
              <w:rPr>
                <w:rFonts w:ascii="Inconsolata" w:eastAsia="Inconsolata" w:hAnsi="Inconsolata" w:cs="Inconsolata"/>
              </w:rPr>
              <w:t xml:space="preserve"> NO WAI&lt;</w:t>
            </w:r>
            <w:proofErr w:type="spellStart"/>
            <w:r w:rsidRPr="00134B36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34B36">
              <w:rPr>
                <w:rFonts w:ascii="Inconsolata" w:eastAsia="Inconsolata" w:hAnsi="Inconsolata" w:cs="Inconsolata"/>
              </w:rPr>
              <w:t>&gt;&lt;statement&gt;</w:t>
            </w: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  <w:r w:rsidRPr="00134B36">
              <w:rPr>
                <w:rFonts w:ascii="Inconsolata" w:eastAsia="Inconsolata" w:hAnsi="Inconsolata" w:cs="Inconsolata"/>
              </w:rPr>
              <w:t xml:space="preserve"> OIC</w:t>
            </w:r>
          </w:p>
        </w:tc>
      </w:tr>
      <w:tr w:rsidR="00EB485E" w14:paraId="0E50B71F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9B02AB" w14:textId="2200AF2E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lastRenderedPageBreak/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switchcase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C2171C" w14:textId="0406A1E2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FD87D4" w14:textId="0D3D9CE8" w:rsidR="00EB485E" w:rsidRPr="00134B36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1C2DAA">
              <w:rPr>
                <w:rFonts w:ascii="Inconsolata" w:eastAsia="Inconsolata" w:hAnsi="Inconsolata" w:cs="Inconsolata"/>
              </w:rPr>
              <w:t>WTF? &lt;</w:t>
            </w:r>
            <w:proofErr w:type="spellStart"/>
            <w:r w:rsidRPr="001C2DAA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C2DAA">
              <w:rPr>
                <w:rFonts w:ascii="Inconsolata" w:eastAsia="Inconsolata" w:hAnsi="Inconsolata" w:cs="Inconsolata"/>
              </w:rPr>
              <w:t>&gt;&lt;</w:t>
            </w:r>
            <w:proofErr w:type="spellStart"/>
            <w:r w:rsidRPr="001C2DAA">
              <w:rPr>
                <w:rFonts w:ascii="Inconsolata" w:eastAsia="Inconsolata" w:hAnsi="Inconsolata" w:cs="Inconsolata"/>
              </w:rPr>
              <w:t>omgclause</w:t>
            </w:r>
            <w:proofErr w:type="spellEnd"/>
            <w:r w:rsidRPr="001C2DAA">
              <w:rPr>
                <w:rFonts w:ascii="Inconsolata" w:eastAsia="Inconsolata" w:hAnsi="Inconsolata" w:cs="Inconsolata"/>
              </w:rPr>
              <w:t>&gt; OIC| WTF? &lt;</w:t>
            </w:r>
            <w:proofErr w:type="spellStart"/>
            <w:r w:rsidRPr="001C2DAA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C2DAA">
              <w:rPr>
                <w:rFonts w:ascii="Inconsolata" w:eastAsia="Inconsolata" w:hAnsi="Inconsolata" w:cs="Inconsolata"/>
              </w:rPr>
              <w:t>&gt;&lt;</w:t>
            </w:r>
            <w:proofErr w:type="spellStart"/>
            <w:r w:rsidRPr="001C2DAA">
              <w:rPr>
                <w:rFonts w:ascii="Inconsolata" w:eastAsia="Inconsolata" w:hAnsi="Inconsolata" w:cs="Inconsolata"/>
              </w:rPr>
              <w:t>omgclause</w:t>
            </w:r>
            <w:proofErr w:type="spellEnd"/>
            <w:r w:rsidRPr="001C2DAA">
              <w:rPr>
                <w:rFonts w:ascii="Inconsolata" w:eastAsia="Inconsolata" w:hAnsi="Inconsolata" w:cs="Inconsolata"/>
              </w:rPr>
              <w:t>&gt; OMGWTF &lt;</w:t>
            </w:r>
            <w:proofErr w:type="spellStart"/>
            <w:r w:rsidRPr="001C2DAA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1C2DAA">
              <w:rPr>
                <w:rFonts w:ascii="Inconsolata" w:eastAsia="Inconsolata" w:hAnsi="Inconsolata" w:cs="Inconsolata"/>
              </w:rPr>
              <w:t>&gt;&lt;statement&gt; OIC</w:t>
            </w:r>
          </w:p>
        </w:tc>
      </w:tr>
      <w:tr w:rsidR="00EB485E" w14:paraId="0A9AFFCE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8DD157" w14:textId="7227D774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anclause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A4CF78" w14:textId="65A19CBB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B818C5" w14:textId="109C942B" w:rsidR="00EB485E" w:rsidRPr="00134B36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&lt;literal&gt; AN &lt;literal&gt; |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anclause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anclause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EB485E" w14:paraId="687A012F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544B30" w14:textId="0F2C4B74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booleanclause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D569F8" w14:textId="4C3224B1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F40E9" w14:textId="25427DB7" w:rsidR="00EB485E" w:rsidRPr="00134B36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326546">
              <w:rPr>
                <w:rFonts w:ascii="Inconsolata" w:eastAsia="Inconsolata" w:hAnsi="Inconsolata" w:cs="Inconsolata"/>
              </w:rPr>
              <w:t>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|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 AN 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&gt;&lt;</w:t>
            </w:r>
            <w:proofErr w:type="spellStart"/>
            <w:r w:rsidRPr="00326546">
              <w:rPr>
                <w:rFonts w:ascii="Inconsolata" w:eastAsia="Inconsolata" w:hAnsi="Inconsolata" w:cs="Inconsolata"/>
              </w:rPr>
              <w:t>boolean</w:t>
            </w:r>
            <w:proofErr w:type="spellEnd"/>
            <w:r w:rsidRPr="00326546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EB485E" w14:paraId="4D9AD7B2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8C6069" w14:textId="5FB7D4C6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&lt;loops&gt;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5B6B0B" w14:textId="48176AA0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26691A" w14:textId="10ED184E" w:rsidR="00EB485E" w:rsidRPr="00134B36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IM IN YR &lt;label&gt; &lt;</w:t>
            </w:r>
            <w:proofErr w:type="spellStart"/>
            <w:r w:rsidR="007C25EB">
              <w:rPr>
                <w:rFonts w:ascii="Inconsolata" w:eastAsia="Inconsolata" w:hAnsi="Inconsolata" w:cs="Inconsolata"/>
              </w:rPr>
              <w:t>loop</w:t>
            </w:r>
            <w:r>
              <w:rPr>
                <w:rFonts w:ascii="Inconsolata" w:eastAsia="Inconsolata" w:hAnsi="Inconsolata" w:cs="Inconsolata"/>
              </w:rPr>
              <w:t>op</w:t>
            </w:r>
            <w:proofErr w:type="spellEnd"/>
            <w:r>
              <w:rPr>
                <w:rFonts w:ascii="Inconsolata" w:eastAsia="Inconsolata" w:hAnsi="Inconsolata" w:cs="Inconsolata"/>
              </w:rPr>
              <w:t>&gt; YR &lt;variable&gt; &lt;</w:t>
            </w:r>
            <w:proofErr w:type="spellStart"/>
            <w:r w:rsidR="007C25EB">
              <w:rPr>
                <w:rFonts w:ascii="Inconsolata" w:eastAsia="Inconsolata" w:hAnsi="Inconsolata" w:cs="Inconsolata"/>
              </w:rPr>
              <w:t>test</w:t>
            </w:r>
            <w:r>
              <w:rPr>
                <w:rFonts w:ascii="Inconsolata" w:eastAsia="Inconsolata" w:hAnsi="Inconsolata" w:cs="Inconsolata"/>
              </w:rPr>
              <w:t>expression</w:t>
            </w:r>
            <w:proofErr w:type="spellEnd"/>
            <w:r>
              <w:rPr>
                <w:rFonts w:ascii="Inconsolata" w:eastAsia="Inconsolata" w:hAnsi="Inconsolata" w:cs="Inconsolata"/>
              </w:rPr>
              <w:t>&gt;&lt;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&gt;&lt;statement&gt;&lt;</w:t>
            </w:r>
            <w:proofErr w:type="spellStart"/>
            <w:r>
              <w:rPr>
                <w:rFonts w:ascii="Inconsolata" w:eastAsia="Inconsolata" w:hAnsi="Inconsolata" w:cs="Inconsolata"/>
              </w:rPr>
              <w:t>linebreak</w:t>
            </w:r>
            <w:proofErr w:type="spellEnd"/>
            <w:r>
              <w:rPr>
                <w:rFonts w:ascii="Inconsolata" w:eastAsia="Inconsolata" w:hAnsi="Inconsolata" w:cs="Inconsolata"/>
              </w:rPr>
              <w:t>&gt; IM OUTTA YR &lt;label&gt;</w:t>
            </w:r>
          </w:p>
        </w:tc>
      </w:tr>
      <w:tr w:rsidR="00EB485E" w14:paraId="79B4B74D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51ABEB" w14:textId="0AEEB5BA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omgclause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3D3190" w14:textId="38ED8486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A316F6" w14:textId="100C9EDC" w:rsidR="00EB485E" w:rsidRPr="00134B36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EB485E">
              <w:rPr>
                <w:rFonts w:ascii="Inconsolata" w:eastAsia="Inconsolata" w:hAnsi="Inconsolata" w:cs="Inconsolata"/>
              </w:rPr>
              <w:t>OMG &lt;literal&gt;&lt;</w:t>
            </w:r>
            <w:proofErr w:type="spellStart"/>
            <w:r w:rsidRPr="00EB485E">
              <w:rPr>
                <w:rFonts w:ascii="Inconsolata" w:eastAsia="Inconsolata" w:hAnsi="Inconsolata" w:cs="Inconsolata"/>
              </w:rPr>
              <w:t>linebreak</w:t>
            </w:r>
            <w:proofErr w:type="spellEnd"/>
            <w:r w:rsidRPr="00EB485E">
              <w:rPr>
                <w:rFonts w:ascii="Inconsolata" w:eastAsia="Inconsolata" w:hAnsi="Inconsolata" w:cs="Inconsolata"/>
              </w:rPr>
              <w:t>&gt;&lt;statement&gt; | &lt;</w:t>
            </w:r>
            <w:proofErr w:type="spellStart"/>
            <w:r w:rsidRPr="00EB485E">
              <w:rPr>
                <w:rFonts w:ascii="Inconsolata" w:eastAsia="Inconsolata" w:hAnsi="Inconsolata" w:cs="Inconsolata"/>
              </w:rPr>
              <w:t>omgclause</w:t>
            </w:r>
            <w:proofErr w:type="spellEnd"/>
            <w:r w:rsidRPr="00EB485E">
              <w:rPr>
                <w:rFonts w:ascii="Inconsolata" w:eastAsia="Inconsolata" w:hAnsi="Inconsolata" w:cs="Inconsolata"/>
              </w:rPr>
              <w:t>&gt;&lt;</w:t>
            </w:r>
            <w:proofErr w:type="spellStart"/>
            <w:r w:rsidRPr="00EB485E">
              <w:rPr>
                <w:rFonts w:ascii="Inconsolata" w:eastAsia="Inconsolata" w:hAnsi="Inconsolata" w:cs="Inconsolata"/>
              </w:rPr>
              <w:t>omgclause</w:t>
            </w:r>
            <w:proofErr w:type="spellEnd"/>
            <w:r w:rsidRPr="00EB485E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EB485E" w14:paraId="7A451B02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E90EB1" w14:textId="629BC75C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testexpression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E570BF" w14:textId="7F83F258" w:rsidR="00EB485E" w:rsidRDefault="00EB485E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231E10" w14:textId="1F0CE4E6" w:rsidR="00EB485E" w:rsidRPr="00134B36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TIL &lt;expression&gt; | WILE &lt;expression&gt;</w:t>
            </w:r>
          </w:p>
        </w:tc>
      </w:tr>
      <w:tr w:rsidR="00EB485E" w14:paraId="4816C6A4" w14:textId="7777777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2A1BB4" w14:textId="615A2F24" w:rsidR="00EB485E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loopop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75AB86" w14:textId="167E6F08" w:rsidR="00EB485E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41F312" w14:textId="08BCED70" w:rsidR="00EB485E" w:rsidRPr="00134B36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UPPIN | NERFIN</w:t>
            </w:r>
          </w:p>
        </w:tc>
      </w:tr>
      <w:tr w:rsidR="00EB485E" w14:paraId="77D3E328" w14:textId="77777777" w:rsidTr="007C25EB">
        <w:trPr>
          <w:trHeight w:val="16"/>
        </w:trPr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CF57E6" w14:textId="5CA69617" w:rsidR="00EB485E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litvar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6BCF9F" w14:textId="6FB5817A" w:rsidR="00EB485E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08E207" w14:textId="5D595508" w:rsidR="00EB485E" w:rsidRPr="00134B36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7C25EB">
              <w:rPr>
                <w:rFonts w:ascii="Inconsolata" w:eastAsia="Inconsolata" w:hAnsi="Inconsolata" w:cs="Inconsolata"/>
              </w:rPr>
              <w:t>&lt;literal&gt; | &lt;variable&gt;</w:t>
            </w:r>
          </w:p>
        </w:tc>
      </w:tr>
      <w:tr w:rsidR="007C25EB" w14:paraId="77C20867" w14:textId="77777777" w:rsidTr="007C25EB">
        <w:trPr>
          <w:trHeight w:val="16"/>
        </w:trPr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7C46DC" w14:textId="42DEB384" w:rsidR="007C25EB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proofErr w:type="spellStart"/>
            <w:r>
              <w:rPr>
                <w:rFonts w:ascii="Inconsolata" w:eastAsia="Inconsolata" w:hAnsi="Inconsolata" w:cs="Inconsolata"/>
              </w:rPr>
              <w:t>troof</w:t>
            </w:r>
            <w:proofErr w:type="spellEnd"/>
            <w:r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B72C48" w14:textId="0B723499" w:rsidR="007C25EB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2A8F23" w14:textId="3196F934" w:rsidR="007C25EB" w:rsidRPr="007C25EB" w:rsidRDefault="007C25EB" w:rsidP="00EB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" w:eastAsia="Inconsolata" w:hAnsi="Inconsolata" w:cs="Inconsolata"/>
              </w:rPr>
            </w:pPr>
            <w:r w:rsidRPr="007C25EB">
              <w:rPr>
                <w:rFonts w:ascii="Inconsolata" w:eastAsia="Inconsolata" w:hAnsi="Inconsolata" w:cs="Inconsolata"/>
              </w:rPr>
              <w:t>WIN | FAIL</w:t>
            </w:r>
          </w:p>
        </w:tc>
      </w:tr>
    </w:tbl>
    <w:p w14:paraId="797F969D" w14:textId="77777777" w:rsidR="000B0A5A" w:rsidRDefault="000B0A5A">
      <w:pPr>
        <w:ind w:left="-735" w:right="-585"/>
        <w:rPr>
          <w:rFonts w:ascii="Source Sans Pro" w:eastAsia="Source Sans Pro" w:hAnsi="Source Sans Pro" w:cs="Source Sans Pro"/>
          <w:b/>
          <w:sz w:val="20"/>
          <w:szCs w:val="20"/>
        </w:rPr>
      </w:pPr>
    </w:p>
    <w:sectPr w:rsidR="000B0A5A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A394F" w14:textId="77777777" w:rsidR="00EC27CE" w:rsidRDefault="00EC27CE">
      <w:pPr>
        <w:spacing w:line="240" w:lineRule="auto"/>
      </w:pPr>
      <w:r>
        <w:separator/>
      </w:r>
    </w:p>
  </w:endnote>
  <w:endnote w:type="continuationSeparator" w:id="0">
    <w:p w14:paraId="09ED83E1" w14:textId="77777777" w:rsidR="00EC27CE" w:rsidRDefault="00EC2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F37E1" w14:textId="77777777" w:rsidR="00EC27CE" w:rsidRDefault="00EC27CE">
      <w:pPr>
        <w:spacing w:line="240" w:lineRule="auto"/>
      </w:pPr>
      <w:r>
        <w:separator/>
      </w:r>
    </w:p>
  </w:footnote>
  <w:footnote w:type="continuationSeparator" w:id="0">
    <w:p w14:paraId="34E5C7C8" w14:textId="77777777" w:rsidR="00EC27CE" w:rsidRDefault="00EC2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3AC18" w14:textId="77777777" w:rsidR="000B0A5A" w:rsidRDefault="000B0A5A">
    <w:pPr>
      <w:rPr>
        <w:rFonts w:ascii="Source Sans Pro" w:eastAsia="Source Sans Pro" w:hAnsi="Source Sans Pro" w:cs="Source Sans Pro"/>
        <w:sz w:val="24"/>
        <w:szCs w:val="24"/>
      </w:rPr>
    </w:pPr>
  </w:p>
  <w:p w14:paraId="071DC174" w14:textId="77777777" w:rsidR="000B0A5A" w:rsidRDefault="00EC27CE">
    <w:pPr>
      <w:ind w:left="-735" w:right="-585"/>
      <w:rPr>
        <w:rFonts w:ascii="Source Sans Pro" w:eastAsia="Source Sans Pro" w:hAnsi="Source Sans Pro" w:cs="Source Sans Pro"/>
        <w:b/>
      </w:rPr>
    </w:pPr>
    <w:r>
      <w:rPr>
        <w:rFonts w:ascii="Source Sans Pro" w:eastAsia="Source Sans Pro" w:hAnsi="Source Sans Pro" w:cs="Source Sans Pro"/>
        <w:b/>
      </w:rPr>
      <w:t>CMSC 124 Design and Implementation of Programming Languages</w:t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  <w:t xml:space="preserve"> First Semester AY 17-18</w:t>
    </w:r>
  </w:p>
  <w:p w14:paraId="1B93437A" w14:textId="77777777" w:rsidR="000B0A5A" w:rsidRDefault="00EC27CE">
    <w:pPr>
      <w:ind w:left="-735" w:right="-585"/>
      <w:rPr>
        <w:rFonts w:ascii="Source Sans Pro" w:eastAsia="Source Sans Pro" w:hAnsi="Source Sans Pro" w:cs="Source Sans Pro"/>
        <w:b/>
      </w:rPr>
    </w:pPr>
    <w:r>
      <w:rPr>
        <w:rFonts w:ascii="Source Sans Pro" w:eastAsia="Source Sans Pro" w:hAnsi="Source Sans Pro" w:cs="Source Sans Pro"/>
        <w:b/>
      </w:rPr>
      <w:t>LOLCODE Grammar</w:t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  <w:t>Project Requirement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A5A"/>
    <w:rsid w:val="000B0A5A"/>
    <w:rsid w:val="007C25EB"/>
    <w:rsid w:val="00EB485E"/>
    <w:rsid w:val="00EC27CE"/>
    <w:rsid w:val="00F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3D88"/>
  <w15:docId w15:val="{036A36F7-8469-4D02-83A6-1A398BED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Bayta</cp:lastModifiedBy>
  <cp:revision>2</cp:revision>
  <dcterms:created xsi:type="dcterms:W3CDTF">2020-11-03T19:59:00Z</dcterms:created>
  <dcterms:modified xsi:type="dcterms:W3CDTF">2020-11-03T20:34:00Z</dcterms:modified>
</cp:coreProperties>
</file>