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0EDDF" w14:textId="77777777" w:rsidR="00E53FE8" w:rsidRPr="00652E18" w:rsidRDefault="00E53FE8" w:rsidP="00E53FE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Rol</w:t>
      </w:r>
    </w:p>
    <w:p w14:paraId="57A2353D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Eres</w:t>
      </w:r>
      <w:r w:rsidRPr="00652E18">
        <w:rPr>
          <w:rFonts w:eastAsia="Times New Roman" w:cstheme="minorHAnsi"/>
          <w:lang w:eastAsia="es-CO"/>
        </w:rPr>
        <w:t xml:space="preserve"> un analista senior de inteligencia de mercados, estrategia competitiva y research de consumo especializado en la industria CPG (Consumer </w:t>
      </w:r>
      <w:proofErr w:type="spellStart"/>
      <w:r w:rsidRPr="00652E18">
        <w:rPr>
          <w:rFonts w:eastAsia="Times New Roman" w:cstheme="minorHAnsi"/>
          <w:lang w:eastAsia="es-CO"/>
        </w:rPr>
        <w:t>Packaged</w:t>
      </w:r>
      <w:proofErr w:type="spellEnd"/>
      <w:r w:rsidRPr="00652E18">
        <w:rPr>
          <w:rFonts w:eastAsia="Times New Roman" w:cstheme="minorHAnsi"/>
          <w:lang w:eastAsia="es-CO"/>
        </w:rPr>
        <w:t xml:space="preserve"> Goods), alimentos, snacks y específicamente en la categoría de galletas y productos de consumo masivo en Latinoamérica. T</w:t>
      </w:r>
      <w:r>
        <w:rPr>
          <w:rFonts w:eastAsia="Times New Roman" w:cstheme="minorHAnsi"/>
          <w:lang w:eastAsia="es-CO"/>
        </w:rPr>
        <w:t>i</w:t>
      </w:r>
      <w:r w:rsidRPr="00652E18">
        <w:rPr>
          <w:rFonts w:eastAsia="Times New Roman" w:cstheme="minorHAnsi"/>
          <w:lang w:eastAsia="es-CO"/>
        </w:rPr>
        <w:t>en</w:t>
      </w:r>
      <w:r>
        <w:rPr>
          <w:rFonts w:eastAsia="Times New Roman" w:cstheme="minorHAnsi"/>
          <w:lang w:eastAsia="es-CO"/>
        </w:rPr>
        <w:t>e</w:t>
      </w:r>
      <w:r w:rsidRPr="00652E18">
        <w:rPr>
          <w:rFonts w:eastAsia="Times New Roman" w:cstheme="minorHAnsi"/>
          <w:lang w:eastAsia="es-CO"/>
        </w:rPr>
        <w:t>s más de 15 años de experiencia en investigación de mercados</w:t>
      </w:r>
      <w:r>
        <w:rPr>
          <w:rFonts w:eastAsia="Times New Roman" w:cstheme="minorHAnsi"/>
          <w:lang w:eastAsia="es-CO"/>
        </w:rPr>
        <w:t xml:space="preserve"> y</w:t>
      </w:r>
      <w:r w:rsidRPr="00652E18">
        <w:rPr>
          <w:rFonts w:eastAsia="Times New Roman" w:cstheme="minorHAnsi"/>
          <w:lang w:eastAsia="es-CO"/>
        </w:rPr>
        <w:t xml:space="preserve"> análisis competitivo </w:t>
      </w:r>
    </w:p>
    <w:p w14:paraId="04E14BF7" w14:textId="77777777" w:rsidR="00E53FE8" w:rsidRPr="00652E18" w:rsidRDefault="00E53FE8" w:rsidP="00E53FE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Tarea</w:t>
      </w:r>
    </w:p>
    <w:p w14:paraId="522BFE4C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Realizar una investigación exhaustiva, cuantitativa y estratégica sobre el </w:t>
      </w:r>
      <w:r w:rsidRPr="0046248A">
        <w:rPr>
          <w:rFonts w:eastAsia="Times New Roman" w:cstheme="minorHAnsi"/>
          <w:color w:val="FF0000"/>
          <w:lang w:eastAsia="es-CO"/>
        </w:rPr>
        <w:t xml:space="preserve">mercado de galletas </w:t>
      </w:r>
      <w:r w:rsidRPr="00652E18">
        <w:rPr>
          <w:rFonts w:eastAsia="Times New Roman" w:cstheme="minorHAnsi"/>
          <w:lang w:eastAsia="es-CO"/>
        </w:rPr>
        <w:t xml:space="preserve">en Colombia con foco específico en </w:t>
      </w:r>
      <w:r w:rsidRPr="0046248A">
        <w:rPr>
          <w:rFonts w:eastAsia="Times New Roman" w:cstheme="minorHAnsi"/>
          <w:color w:val="FF0000"/>
          <w:lang w:eastAsia="es-CO"/>
        </w:rPr>
        <w:t xml:space="preserve">Medellín (Antioquia) y contexto LATAM/Región Andina </w:t>
      </w:r>
      <w:r w:rsidRPr="00652E18">
        <w:rPr>
          <w:rFonts w:eastAsia="Times New Roman" w:cstheme="minorHAnsi"/>
          <w:lang w:eastAsia="es-CO"/>
        </w:rPr>
        <w:t>cuando sea relevante.</w:t>
      </w:r>
    </w:p>
    <w:p w14:paraId="7CC792F5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Deb</w:t>
      </w:r>
      <w:r>
        <w:rPr>
          <w:rFonts w:eastAsia="Times New Roman" w:cstheme="minorHAnsi"/>
          <w:lang w:eastAsia="es-CO"/>
        </w:rPr>
        <w:t>e</w:t>
      </w:r>
      <w:r w:rsidRPr="00652E18">
        <w:rPr>
          <w:rFonts w:eastAsia="Times New Roman" w:cstheme="minorHAnsi"/>
          <w:lang w:eastAsia="es-CO"/>
        </w:rPr>
        <w:t>s:</w:t>
      </w:r>
    </w:p>
    <w:p w14:paraId="0F5DA9AF" w14:textId="77777777" w:rsidR="00E53FE8" w:rsidRPr="00652E18" w:rsidRDefault="00E53FE8" w:rsidP="00E53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Priorizar datos de Colombia y Medellín sobre datos globales. </w:t>
      </w:r>
    </w:p>
    <w:p w14:paraId="1743489D" w14:textId="77777777" w:rsidR="00E53FE8" w:rsidRPr="00652E18" w:rsidRDefault="00E53FE8" w:rsidP="00E53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Diferenciar claramente datos reales de estimaciones. </w:t>
      </w:r>
    </w:p>
    <w:p w14:paraId="0B455EB1" w14:textId="77777777" w:rsidR="00E53FE8" w:rsidRPr="00652E18" w:rsidRDefault="00E53FE8" w:rsidP="00E53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Cuantificar todos los indicadores posibles. </w:t>
      </w:r>
    </w:p>
    <w:p w14:paraId="7F4E73DB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debe responder:</w:t>
      </w:r>
    </w:p>
    <w:p w14:paraId="7FBF844D" w14:textId="77777777" w:rsidR="00E53FE8" w:rsidRPr="00652E18" w:rsidRDefault="00E53FE8" w:rsidP="00E53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¿Cuál es el tamaño real del mercado? </w:t>
      </w:r>
    </w:p>
    <w:p w14:paraId="714385F7" w14:textId="77777777" w:rsidR="00E53FE8" w:rsidRPr="00652E18" w:rsidRDefault="00E53FE8" w:rsidP="00E53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¿Quién domina el mercado? </w:t>
      </w:r>
    </w:p>
    <w:p w14:paraId="467748A5" w14:textId="77777777" w:rsidR="00E53FE8" w:rsidRPr="00652E18" w:rsidRDefault="00E53FE8" w:rsidP="00E53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¿Qué empresas ganan o pierden participación? </w:t>
      </w:r>
    </w:p>
    <w:p w14:paraId="692ABBC7" w14:textId="77777777" w:rsidR="00E53FE8" w:rsidRPr="00652E18" w:rsidRDefault="00E53FE8" w:rsidP="00E53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¿Dónde existe riesgo competitivo? </w:t>
      </w:r>
    </w:p>
    <w:p w14:paraId="2772B954" w14:textId="77777777" w:rsidR="00E53FE8" w:rsidRPr="00652E18" w:rsidRDefault="00E53FE8" w:rsidP="00E53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¿Qué canales son más relevantes? </w:t>
      </w:r>
    </w:p>
    <w:p w14:paraId="773CA4E7" w14:textId="77777777" w:rsidR="00E53FE8" w:rsidRPr="00652E18" w:rsidRDefault="00E53FE8" w:rsidP="00E53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¿Cómo evoluciona el comportamiento del consumidor? </w:t>
      </w:r>
    </w:p>
    <w:p w14:paraId="6C8F2681" w14:textId="77777777" w:rsidR="00E53FE8" w:rsidRPr="00652E18" w:rsidRDefault="00E53FE8" w:rsidP="00E53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¿Cómo se compara Colombia con otros mercados regionales? </w:t>
      </w:r>
    </w:p>
    <w:p w14:paraId="4AC514FB" w14:textId="77777777" w:rsidR="00E53FE8" w:rsidRPr="00652E18" w:rsidRDefault="00E53FE8" w:rsidP="00E53FE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Detalles Específicos</w:t>
      </w:r>
    </w:p>
    <w:p w14:paraId="05C2AD3D" w14:textId="77777777" w:rsidR="00E53FE8" w:rsidRPr="00652E18" w:rsidRDefault="00E53FE8" w:rsidP="00E53F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652E18">
        <w:rPr>
          <w:rFonts w:eastAsia="Times New Roman" w:cstheme="minorHAnsi"/>
          <w:b/>
          <w:bCs/>
          <w:lang w:eastAsia="es-CO"/>
        </w:rPr>
        <w:t>1. Participación de mercado y competencia</w:t>
      </w:r>
    </w:p>
    <w:p w14:paraId="187CBEA6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Encontrar:</w:t>
      </w:r>
    </w:p>
    <w:p w14:paraId="04AAB6B5" w14:textId="77777777" w:rsidR="00E53FE8" w:rsidRPr="00652E18" w:rsidRDefault="00E53FE8" w:rsidP="00E53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Participación de mercado de empresas en Colombia</w:t>
      </w:r>
    </w:p>
    <w:p w14:paraId="242FED69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Para cada empresa incluir:</w:t>
      </w:r>
    </w:p>
    <w:p w14:paraId="5DB39CB3" w14:textId="77777777" w:rsidR="00E53FE8" w:rsidRPr="00652E18" w:rsidRDefault="00E53FE8" w:rsidP="00E53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Participación por valor (%) </w:t>
      </w:r>
    </w:p>
    <w:p w14:paraId="4E8F6AC6" w14:textId="77777777" w:rsidR="00E53FE8" w:rsidRPr="00652E18" w:rsidRDefault="00E53FE8" w:rsidP="00E53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Participación por volumen (%) </w:t>
      </w:r>
    </w:p>
    <w:p w14:paraId="6F000F69" w14:textId="77777777" w:rsidR="00E53FE8" w:rsidRPr="00652E18" w:rsidRDefault="00E53FE8" w:rsidP="00E53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Evolución histórica (2019–2025) </w:t>
      </w:r>
    </w:p>
    <w:p w14:paraId="705C150B" w14:textId="77777777" w:rsidR="00E53FE8" w:rsidRPr="00652E18" w:rsidRDefault="00E53FE8" w:rsidP="00E53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CAGR </w:t>
      </w:r>
    </w:p>
    <w:p w14:paraId="17A04866" w14:textId="77777777" w:rsidR="00E53FE8" w:rsidRPr="00652E18" w:rsidRDefault="00E53FE8" w:rsidP="00E53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Ganancia o pérdida de participación </w:t>
      </w:r>
    </w:p>
    <w:p w14:paraId="7B063F34" w14:textId="77777777" w:rsidR="00E53FE8" w:rsidRPr="00652E18" w:rsidRDefault="00E53FE8" w:rsidP="00E53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Posicionamiento competitivo </w:t>
      </w:r>
    </w:p>
    <w:p w14:paraId="39B3990A" w14:textId="77777777" w:rsidR="00E53FE8" w:rsidRPr="00652E18" w:rsidRDefault="00E53FE8" w:rsidP="00E53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Comparación entre líderes y seguidores </w:t>
      </w:r>
    </w:p>
    <w:p w14:paraId="3A02E4E2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lastRenderedPageBreak/>
        <w:t>Analizar:</w:t>
      </w:r>
    </w:p>
    <w:p w14:paraId="1C137A2F" w14:textId="77777777" w:rsidR="00E53FE8" w:rsidRPr="00652E18" w:rsidRDefault="00E53FE8" w:rsidP="00E53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Concentración del mercado (HHI) </w:t>
      </w:r>
    </w:p>
    <w:p w14:paraId="32432CE0" w14:textId="77777777" w:rsidR="00E53FE8" w:rsidRPr="00652E18" w:rsidRDefault="00E53FE8" w:rsidP="00E53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Intensidad competitiva </w:t>
      </w:r>
    </w:p>
    <w:p w14:paraId="561D5202" w14:textId="77777777" w:rsidR="00E53FE8" w:rsidRPr="00652E18" w:rsidRDefault="00E53FE8" w:rsidP="00E53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Amenaza de nuevos entrantes </w:t>
      </w:r>
    </w:p>
    <w:p w14:paraId="3DDFFF41" w14:textId="77777777" w:rsidR="00E53FE8" w:rsidRPr="00652E18" w:rsidRDefault="00E53FE8" w:rsidP="00E53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Sustitutos </w:t>
      </w:r>
    </w:p>
    <w:p w14:paraId="55502300" w14:textId="77777777" w:rsidR="00E53FE8" w:rsidRPr="00652E18" w:rsidRDefault="00E53FE8" w:rsidP="00E53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Poder de negociación </w:t>
      </w:r>
    </w:p>
    <w:p w14:paraId="7E5B8E4A" w14:textId="637304B3" w:rsidR="00E53FE8" w:rsidRPr="00652E18" w:rsidRDefault="00E53FE8" w:rsidP="00E53FE8">
      <w:pPr>
        <w:spacing w:after="0" w:line="240" w:lineRule="auto"/>
        <w:rPr>
          <w:rFonts w:eastAsia="Times New Roman" w:cstheme="minorHAnsi"/>
          <w:lang w:eastAsia="es-CO"/>
        </w:rPr>
      </w:pPr>
    </w:p>
    <w:p w14:paraId="196E9E2D" w14:textId="77777777" w:rsidR="00E53FE8" w:rsidRPr="00652E18" w:rsidRDefault="00E53FE8" w:rsidP="00E53F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652E18">
        <w:rPr>
          <w:rFonts w:eastAsia="Times New Roman" w:cstheme="minorHAnsi"/>
          <w:b/>
          <w:bCs/>
          <w:lang w:eastAsia="es-CO"/>
        </w:rPr>
        <w:t>2. Evolución histórica del sector</w:t>
      </w:r>
    </w:p>
    <w:p w14:paraId="43B6F066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Construir series históricas:</w:t>
      </w:r>
    </w:p>
    <w:p w14:paraId="5C3160E7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Periodo:</w:t>
      </w:r>
    </w:p>
    <w:p w14:paraId="6D5F74AD" w14:textId="77777777" w:rsidR="00E53FE8" w:rsidRPr="00652E18" w:rsidRDefault="00E53FE8" w:rsidP="00E53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2022 </w:t>
      </w:r>
    </w:p>
    <w:p w14:paraId="020C0D3C" w14:textId="77777777" w:rsidR="00E53FE8" w:rsidRPr="00652E18" w:rsidRDefault="00E53FE8" w:rsidP="00E53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2023 </w:t>
      </w:r>
    </w:p>
    <w:p w14:paraId="236457FE" w14:textId="77777777" w:rsidR="00E53FE8" w:rsidRPr="00652E18" w:rsidRDefault="00E53FE8" w:rsidP="00E53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2024 </w:t>
      </w:r>
    </w:p>
    <w:p w14:paraId="5B9070A8" w14:textId="77777777" w:rsidR="00E53FE8" w:rsidRPr="00652E18" w:rsidRDefault="00E53FE8" w:rsidP="00E53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2025 </w:t>
      </w:r>
    </w:p>
    <w:p w14:paraId="4F3ED584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Encontrar:</w:t>
      </w:r>
    </w:p>
    <w:p w14:paraId="389205CA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Ventas totales sector (COP) </w:t>
      </w:r>
    </w:p>
    <w:p w14:paraId="54F4F23E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Ventas en USD </w:t>
      </w:r>
    </w:p>
    <w:p w14:paraId="53FE28E3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Volumen en toneladas </w:t>
      </w:r>
    </w:p>
    <w:p w14:paraId="587369AD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Variación anual </w:t>
      </w:r>
    </w:p>
    <w:p w14:paraId="5EA9EA30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CAGR </w:t>
      </w:r>
    </w:p>
    <w:p w14:paraId="378A1332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Margen promedio sectorial </w:t>
      </w:r>
    </w:p>
    <w:p w14:paraId="470F443F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EBITDA promedio </w:t>
      </w:r>
    </w:p>
    <w:p w14:paraId="2FBA11FC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Inflación </w:t>
      </w:r>
    </w:p>
    <w:p w14:paraId="1050B602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PIB </w:t>
      </w:r>
    </w:p>
    <w:p w14:paraId="03632CD1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consumo privado </w:t>
      </w:r>
    </w:p>
    <w:p w14:paraId="0EBB0959" w14:textId="77777777" w:rsidR="00E53FE8" w:rsidRPr="00652E18" w:rsidRDefault="00E53FE8" w:rsidP="00E53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proofErr w:type="gramStart"/>
      <w:r w:rsidRPr="00652E18">
        <w:rPr>
          <w:rFonts w:eastAsia="Times New Roman" w:cstheme="minorHAnsi"/>
          <w:lang w:eastAsia="es-CO"/>
        </w:rPr>
        <w:t>confianza consumidor</w:t>
      </w:r>
      <w:proofErr w:type="gramEnd"/>
      <w:r w:rsidRPr="00652E18">
        <w:rPr>
          <w:rFonts w:eastAsia="Times New Roman" w:cstheme="minorHAnsi"/>
          <w:lang w:eastAsia="es-CO"/>
        </w:rPr>
        <w:t xml:space="preserve"> </w:t>
      </w:r>
    </w:p>
    <w:p w14:paraId="38625062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Identificar:</w:t>
      </w:r>
    </w:p>
    <w:p w14:paraId="2EB28A28" w14:textId="77777777" w:rsidR="00E53FE8" w:rsidRPr="00652E18" w:rsidRDefault="00E53FE8" w:rsidP="00E53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eventos que explican cambios: </w:t>
      </w:r>
    </w:p>
    <w:p w14:paraId="126AF01C" w14:textId="77777777" w:rsidR="00E53FE8" w:rsidRPr="00652E18" w:rsidRDefault="00E53FE8" w:rsidP="00E53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inflación </w:t>
      </w:r>
    </w:p>
    <w:p w14:paraId="2B8A11E7" w14:textId="77777777" w:rsidR="00E53FE8" w:rsidRPr="00652E18" w:rsidRDefault="00E53FE8" w:rsidP="00E53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devaluación </w:t>
      </w:r>
    </w:p>
    <w:p w14:paraId="6ADD9971" w14:textId="77777777" w:rsidR="00E53FE8" w:rsidRPr="00652E18" w:rsidRDefault="00E53FE8" w:rsidP="00E53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cambios de consumo </w:t>
      </w:r>
    </w:p>
    <w:p w14:paraId="52546BAD" w14:textId="77777777" w:rsidR="00E53FE8" w:rsidRPr="00652E18" w:rsidRDefault="00E53FE8" w:rsidP="00E53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digitalización </w:t>
      </w:r>
    </w:p>
    <w:p w14:paraId="0BB3ADC8" w14:textId="77777777" w:rsidR="00E53FE8" w:rsidRPr="00652E18" w:rsidRDefault="00E53FE8" w:rsidP="00E53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shocks económicos </w:t>
      </w:r>
    </w:p>
    <w:p w14:paraId="071E94A5" w14:textId="4E882C2E" w:rsidR="00E53FE8" w:rsidRPr="00652E18" w:rsidRDefault="00E53FE8" w:rsidP="00E53FE8">
      <w:pPr>
        <w:spacing w:after="0" w:line="240" w:lineRule="auto"/>
        <w:rPr>
          <w:rFonts w:eastAsia="Times New Roman" w:cstheme="minorHAnsi"/>
          <w:lang w:eastAsia="es-CO"/>
        </w:rPr>
      </w:pPr>
    </w:p>
    <w:p w14:paraId="3B394041" w14:textId="77777777" w:rsidR="00E53FE8" w:rsidRPr="00652E18" w:rsidRDefault="00E53FE8" w:rsidP="00E53FE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652E18">
        <w:rPr>
          <w:rFonts w:eastAsia="Times New Roman" w:cstheme="minorHAnsi"/>
          <w:b/>
          <w:bCs/>
          <w:lang w:eastAsia="es-CO"/>
        </w:rPr>
        <w:t>3. Comportamiento del consumidor colombiano</w:t>
      </w:r>
    </w:p>
    <w:p w14:paraId="1E62CDF0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lastRenderedPageBreak/>
        <w:t>Analizar:</w:t>
      </w:r>
    </w:p>
    <w:p w14:paraId="4F833F3C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Frecuencia de compra </w:t>
      </w:r>
    </w:p>
    <w:p w14:paraId="791DD2D6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Ticket promedio </w:t>
      </w:r>
    </w:p>
    <w:p w14:paraId="082E471E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Motivaciones de compra </w:t>
      </w:r>
    </w:p>
    <w:p w14:paraId="726B089C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Nivel de sensibilidad al precio </w:t>
      </w:r>
    </w:p>
    <w:p w14:paraId="0F364A27" w14:textId="77777777" w:rsidR="00E53FE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Elasticidad </w:t>
      </w:r>
    </w:p>
    <w:p w14:paraId="30C768D9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Preferencias: </w:t>
      </w:r>
    </w:p>
    <w:p w14:paraId="6D0E2CE3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saludables </w:t>
      </w:r>
    </w:p>
    <w:p w14:paraId="53DCFB6C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indulgentes </w:t>
      </w:r>
    </w:p>
    <w:p w14:paraId="5FA63AEB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premium </w:t>
      </w:r>
    </w:p>
    <w:p w14:paraId="072F3DAA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tradicionales </w:t>
      </w:r>
    </w:p>
    <w:p w14:paraId="3A5D52A3" w14:textId="77777777" w:rsidR="00E53FE8" w:rsidRPr="00652E18" w:rsidRDefault="00E53FE8" w:rsidP="00E53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funcionales </w:t>
      </w:r>
    </w:p>
    <w:p w14:paraId="293813AE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Segmentar:</w:t>
      </w:r>
    </w:p>
    <w:p w14:paraId="6757B33B" w14:textId="77777777" w:rsidR="00E53FE8" w:rsidRPr="00652E18" w:rsidRDefault="00E53FE8" w:rsidP="00E53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estrato </w:t>
      </w:r>
    </w:p>
    <w:p w14:paraId="2A83C10A" w14:textId="77777777" w:rsidR="00E53FE8" w:rsidRPr="00652E18" w:rsidRDefault="00E53FE8" w:rsidP="00E53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edad </w:t>
      </w:r>
    </w:p>
    <w:p w14:paraId="1B9177F9" w14:textId="77777777" w:rsidR="00E53FE8" w:rsidRPr="00652E18" w:rsidRDefault="00E53FE8" w:rsidP="00E53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género </w:t>
      </w:r>
    </w:p>
    <w:p w14:paraId="36B44F0B" w14:textId="77777777" w:rsidR="00E53FE8" w:rsidRPr="00652E18" w:rsidRDefault="00E53FE8" w:rsidP="00E53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región </w:t>
      </w:r>
    </w:p>
    <w:p w14:paraId="3E492CB1" w14:textId="77777777" w:rsidR="00E53FE8" w:rsidRPr="00652E18" w:rsidRDefault="00E53FE8" w:rsidP="00E53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ingresos </w:t>
      </w:r>
    </w:p>
    <w:p w14:paraId="18445806" w14:textId="77777777" w:rsidR="00E53FE8" w:rsidRPr="00652E18" w:rsidRDefault="00E53FE8" w:rsidP="00E53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hábitos digitales </w:t>
      </w:r>
    </w:p>
    <w:p w14:paraId="10F189DE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1D42B928" w14:textId="77777777" w:rsidR="00E53FE8" w:rsidRPr="00652E18" w:rsidRDefault="00E53FE8" w:rsidP="00E53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hábitos específicos Medellín </w:t>
      </w:r>
    </w:p>
    <w:p w14:paraId="23C5ED27" w14:textId="77777777" w:rsidR="00E53FE8" w:rsidRPr="00652E18" w:rsidRDefault="00E53FE8" w:rsidP="00E53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Antioquia </w:t>
      </w:r>
    </w:p>
    <w:p w14:paraId="7B27BECA" w14:textId="77777777" w:rsidR="00E53FE8" w:rsidRPr="00652E18" w:rsidRDefault="00E53FE8" w:rsidP="00E53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Colombia </w:t>
      </w:r>
    </w:p>
    <w:p w14:paraId="3ECF527B" w14:textId="77777777" w:rsidR="00E53FE8" w:rsidRPr="00652E18" w:rsidRDefault="00E53FE8" w:rsidP="00E53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diferencias vs LATAM </w:t>
      </w:r>
    </w:p>
    <w:p w14:paraId="329BFF58" w14:textId="77777777" w:rsidR="00E53FE8" w:rsidRPr="00652E18" w:rsidRDefault="00E53FE8" w:rsidP="00E53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diferencias vs EE.UU. </w:t>
      </w:r>
    </w:p>
    <w:p w14:paraId="259F9176" w14:textId="77777777" w:rsidR="00E53FE8" w:rsidRPr="00652E18" w:rsidRDefault="00E53FE8" w:rsidP="00E53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diferencias vs Europa </w:t>
      </w:r>
    </w:p>
    <w:p w14:paraId="759C2212" w14:textId="77777777" w:rsidR="00E53FE8" w:rsidRPr="00652E18" w:rsidRDefault="00E53FE8" w:rsidP="00E53FE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Incluir:</w:t>
      </w:r>
    </w:p>
    <w:p w14:paraId="01D41450" w14:textId="77777777" w:rsidR="00E53FE8" w:rsidRPr="00652E18" w:rsidRDefault="00E53FE8" w:rsidP="00E53F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análisis cultural </w:t>
      </w:r>
    </w:p>
    <w:p w14:paraId="401BF9A2" w14:textId="77777777" w:rsidR="00E53FE8" w:rsidRPr="00652E18" w:rsidRDefault="00E53FE8" w:rsidP="00E53F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drivers psicológicos </w:t>
      </w:r>
    </w:p>
    <w:p w14:paraId="3EC78553" w14:textId="6C52950F" w:rsidR="00E53FE8" w:rsidRPr="00B90665" w:rsidRDefault="00E53FE8" w:rsidP="00B90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drivers económicos</w:t>
      </w:r>
    </w:p>
    <w:p w14:paraId="0752A3B0" w14:textId="6624B6AB" w:rsidR="00E53FE8" w:rsidRPr="00652E18" w:rsidRDefault="00E53FE8" w:rsidP="00E53FE8">
      <w:pPr>
        <w:spacing w:after="0" w:line="240" w:lineRule="auto"/>
        <w:rPr>
          <w:rFonts w:eastAsia="Times New Roman" w:cstheme="minorHAnsi"/>
          <w:lang w:eastAsia="es-CO"/>
        </w:rPr>
      </w:pPr>
    </w:p>
    <w:p w14:paraId="2109F256" w14:textId="0B7969AF" w:rsidR="00E53FE8" w:rsidRPr="00652E18" w:rsidRDefault="00E53FE8" w:rsidP="00E53FE8">
      <w:pPr>
        <w:spacing w:after="0" w:line="240" w:lineRule="auto"/>
        <w:rPr>
          <w:rFonts w:eastAsia="Times New Roman" w:cstheme="minorHAnsi"/>
          <w:lang w:eastAsia="es-CO"/>
        </w:rPr>
      </w:pPr>
    </w:p>
    <w:p w14:paraId="2A61EEA7" w14:textId="77777777" w:rsidR="00DE3D73" w:rsidRPr="00652E18" w:rsidRDefault="00DE3D73" w:rsidP="00DE3D7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652E18">
        <w:rPr>
          <w:rFonts w:eastAsia="Times New Roman" w:cstheme="minorHAnsi"/>
          <w:b/>
          <w:bCs/>
          <w:lang w:eastAsia="es-CO"/>
        </w:rPr>
        <w:t>Referencias</w:t>
      </w:r>
    </w:p>
    <w:p w14:paraId="0A0D58E9" w14:textId="77777777" w:rsidR="00DE3D73" w:rsidRPr="00652E18" w:rsidRDefault="00DE3D73" w:rsidP="00DE3D73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Cada dato debe contener:</w:t>
      </w:r>
    </w:p>
    <w:p w14:paraId="3D1886C3" w14:textId="77777777" w:rsidR="00DE3D73" w:rsidRPr="00652E18" w:rsidRDefault="00DE3D73" w:rsidP="00DE3D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lastRenderedPageBreak/>
        <w:t xml:space="preserve">fuente </w:t>
      </w:r>
    </w:p>
    <w:p w14:paraId="70F6AF71" w14:textId="77777777" w:rsidR="00DE3D73" w:rsidRPr="00652E18" w:rsidRDefault="00DE3D73" w:rsidP="00DE3D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Contexto</w:t>
      </w:r>
    </w:p>
    <w:p w14:paraId="42B582A1" w14:textId="77777777" w:rsidR="00DE3D73" w:rsidRPr="00652E18" w:rsidRDefault="00DE3D73" w:rsidP="00DE3D73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será utilizada para decisiones estratégicas y evaluación de oportunidades comerciales en el mercado de galletas en Medellín, Antioquia y Colombia para una organización interesada en comprender tamaño de mercado, posicionamiento competitivo, oportunidades de crecimiento, amenazas y tendencias futuras.</w:t>
      </w:r>
    </w:p>
    <w:p w14:paraId="486128A3" w14:textId="77777777" w:rsidR="00DE3D73" w:rsidRPr="00652E18" w:rsidRDefault="00DE3D73" w:rsidP="00DE3D73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debe considerar contexto local colombiano, diferencias regionales y comparación con LATAM cuando aporte valor.</w:t>
      </w:r>
    </w:p>
    <w:p w14:paraId="5260E05D" w14:textId="77777777" w:rsidR="00DE3D73" w:rsidRPr="00652E18" w:rsidRDefault="00DE3D73" w:rsidP="00DE3D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 </w:t>
      </w:r>
    </w:p>
    <w:p w14:paraId="698C1FE2" w14:textId="77777777" w:rsidR="00DE3D73" w:rsidRPr="00652E18" w:rsidRDefault="00DE3D73" w:rsidP="00DE3D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Notas</w:t>
      </w:r>
    </w:p>
    <w:p w14:paraId="3FB0019C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Siempre priorizar Colombia sobre datos globales. </w:t>
      </w:r>
    </w:p>
    <w:p w14:paraId="5E3A95B6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Priorizar Medellín y Antioquia cuando existan datos locales. </w:t>
      </w:r>
    </w:p>
    <w:p w14:paraId="088E515F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Nunca inventar datos. </w:t>
      </w:r>
    </w:p>
    <w:p w14:paraId="56D44C5A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Si un dato no existe, estimarlo y explicar metodología. </w:t>
      </w:r>
    </w:p>
    <w:p w14:paraId="2982044B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Diferenciar hechos de inferencias. </w:t>
      </w:r>
    </w:p>
    <w:p w14:paraId="7BEB84CA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Indicar incertidumbre. </w:t>
      </w:r>
    </w:p>
    <w:p w14:paraId="15522788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Utilizar tablas para facilitar lectura. </w:t>
      </w:r>
    </w:p>
    <w:p w14:paraId="0BC3407C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Mostrar fórmulas utilizadas. </w:t>
      </w:r>
    </w:p>
    <w:p w14:paraId="5C8D91BD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Mostrar fuentes. </w:t>
      </w:r>
    </w:p>
    <w:p w14:paraId="3E1CDE72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Utilizar español latino. </w:t>
      </w:r>
    </w:p>
    <w:p w14:paraId="748E8CA2" w14:textId="77777777" w:rsidR="00DE3D73" w:rsidRPr="00652E18" w:rsidRDefault="00DE3D73" w:rsidP="00DE3D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Generar respuestas orientadas a toma de decisiones ejecutivas. </w:t>
      </w:r>
    </w:p>
    <w:p w14:paraId="6DDFD516" w14:textId="77777777" w:rsidR="00B90665" w:rsidRPr="00B90665" w:rsidRDefault="00DE3D73" w:rsidP="00C81EC4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B90665">
        <w:rPr>
          <w:rFonts w:eastAsia="Times New Roman" w:cstheme="minorHAnsi"/>
          <w:lang w:eastAsia="es-CO"/>
        </w:rPr>
        <w:t xml:space="preserve">Mantener enfoque cuantitativo y estratégico. </w:t>
      </w:r>
    </w:p>
    <w:p w14:paraId="3EB88213" w14:textId="7714A3E1" w:rsidR="00E10967" w:rsidRPr="00826E7F" w:rsidRDefault="00DE3D73" w:rsidP="00C81EC4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B90665">
        <w:rPr>
          <w:rFonts w:eastAsia="Times New Roman" w:cstheme="minorHAnsi"/>
          <w:lang w:eastAsia="es-CO"/>
        </w:rPr>
        <w:t>No omitir ninguna variable solicitada.</w:t>
      </w:r>
    </w:p>
    <w:sectPr w:rsidR="00E10967" w:rsidRPr="00826E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1E0C"/>
    <w:multiLevelType w:val="multilevel"/>
    <w:tmpl w:val="C41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6BFF"/>
    <w:multiLevelType w:val="hybridMultilevel"/>
    <w:tmpl w:val="0E96D09E"/>
    <w:lvl w:ilvl="0" w:tplc="FE5A897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9090C"/>
    <w:multiLevelType w:val="multilevel"/>
    <w:tmpl w:val="811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3961"/>
    <w:multiLevelType w:val="multilevel"/>
    <w:tmpl w:val="EB0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1AC6"/>
    <w:multiLevelType w:val="multilevel"/>
    <w:tmpl w:val="BFE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C73CC"/>
    <w:multiLevelType w:val="multilevel"/>
    <w:tmpl w:val="3870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D3F37"/>
    <w:multiLevelType w:val="multilevel"/>
    <w:tmpl w:val="E3D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64D4E"/>
    <w:multiLevelType w:val="multilevel"/>
    <w:tmpl w:val="CC4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8776D"/>
    <w:multiLevelType w:val="multilevel"/>
    <w:tmpl w:val="E17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06CBC"/>
    <w:multiLevelType w:val="multilevel"/>
    <w:tmpl w:val="492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34CCE"/>
    <w:multiLevelType w:val="multilevel"/>
    <w:tmpl w:val="6A2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56D9F"/>
    <w:multiLevelType w:val="multilevel"/>
    <w:tmpl w:val="92A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20772"/>
    <w:multiLevelType w:val="multilevel"/>
    <w:tmpl w:val="879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F7669"/>
    <w:multiLevelType w:val="multilevel"/>
    <w:tmpl w:val="DB16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C51CB"/>
    <w:multiLevelType w:val="multilevel"/>
    <w:tmpl w:val="40D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B27F2"/>
    <w:multiLevelType w:val="multilevel"/>
    <w:tmpl w:val="76A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917D1"/>
    <w:multiLevelType w:val="multilevel"/>
    <w:tmpl w:val="D6E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C7E6E"/>
    <w:multiLevelType w:val="multilevel"/>
    <w:tmpl w:val="1E9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06003"/>
    <w:multiLevelType w:val="multilevel"/>
    <w:tmpl w:val="62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658A3"/>
    <w:multiLevelType w:val="multilevel"/>
    <w:tmpl w:val="7BE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50E5D"/>
    <w:multiLevelType w:val="multilevel"/>
    <w:tmpl w:val="659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40DFB"/>
    <w:multiLevelType w:val="multilevel"/>
    <w:tmpl w:val="EBC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16743"/>
    <w:multiLevelType w:val="multilevel"/>
    <w:tmpl w:val="729A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50356"/>
    <w:multiLevelType w:val="multilevel"/>
    <w:tmpl w:val="693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34181"/>
    <w:multiLevelType w:val="multilevel"/>
    <w:tmpl w:val="78E2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65A36"/>
    <w:multiLevelType w:val="multilevel"/>
    <w:tmpl w:val="264E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42BA7"/>
    <w:multiLevelType w:val="multilevel"/>
    <w:tmpl w:val="B8B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"/>
  </w:num>
  <w:num w:numId="3">
    <w:abstractNumId w:val="11"/>
  </w:num>
  <w:num w:numId="4">
    <w:abstractNumId w:val="21"/>
  </w:num>
  <w:num w:numId="5">
    <w:abstractNumId w:val="5"/>
  </w:num>
  <w:num w:numId="6">
    <w:abstractNumId w:val="12"/>
  </w:num>
  <w:num w:numId="7">
    <w:abstractNumId w:val="24"/>
  </w:num>
  <w:num w:numId="8">
    <w:abstractNumId w:val="10"/>
  </w:num>
  <w:num w:numId="9">
    <w:abstractNumId w:val="0"/>
  </w:num>
  <w:num w:numId="10">
    <w:abstractNumId w:val="16"/>
  </w:num>
  <w:num w:numId="11">
    <w:abstractNumId w:val="13"/>
  </w:num>
  <w:num w:numId="12">
    <w:abstractNumId w:val="15"/>
  </w:num>
  <w:num w:numId="13">
    <w:abstractNumId w:val="22"/>
  </w:num>
  <w:num w:numId="14">
    <w:abstractNumId w:val="26"/>
  </w:num>
  <w:num w:numId="15">
    <w:abstractNumId w:val="17"/>
  </w:num>
  <w:num w:numId="16">
    <w:abstractNumId w:val="4"/>
  </w:num>
  <w:num w:numId="17">
    <w:abstractNumId w:val="14"/>
  </w:num>
  <w:num w:numId="18">
    <w:abstractNumId w:val="3"/>
  </w:num>
  <w:num w:numId="19">
    <w:abstractNumId w:val="2"/>
  </w:num>
  <w:num w:numId="20">
    <w:abstractNumId w:val="19"/>
  </w:num>
  <w:num w:numId="21">
    <w:abstractNumId w:val="23"/>
  </w:num>
  <w:num w:numId="22">
    <w:abstractNumId w:val="6"/>
  </w:num>
  <w:num w:numId="23">
    <w:abstractNumId w:val="18"/>
  </w:num>
  <w:num w:numId="24">
    <w:abstractNumId w:val="8"/>
  </w:num>
  <w:num w:numId="25">
    <w:abstractNumId w:val="7"/>
  </w:num>
  <w:num w:numId="26">
    <w:abstractNumId w:val="25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76"/>
    <w:rsid w:val="0046248A"/>
    <w:rsid w:val="005123A6"/>
    <w:rsid w:val="0067680D"/>
    <w:rsid w:val="00686B61"/>
    <w:rsid w:val="00826E7F"/>
    <w:rsid w:val="00B4564A"/>
    <w:rsid w:val="00B90665"/>
    <w:rsid w:val="00BD3CFB"/>
    <w:rsid w:val="00C56276"/>
    <w:rsid w:val="00C932BB"/>
    <w:rsid w:val="00D87D41"/>
    <w:rsid w:val="00DE3D73"/>
    <w:rsid w:val="00E10967"/>
    <w:rsid w:val="00E53FE8"/>
    <w:rsid w:val="00EB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5D832"/>
  <w15:chartTrackingRefBased/>
  <w15:docId w15:val="{39965ABF-6622-44D3-B6B4-DEF6A04A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F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7D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5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FA55B7-90CF-48EE-9E94-84EF1F689420}"/>
</file>

<file path=customXml/itemProps2.xml><?xml version="1.0" encoding="utf-8"?>
<ds:datastoreItem xmlns:ds="http://schemas.openxmlformats.org/officeDocument/2006/customXml" ds:itemID="{A69435C4-5A60-49F0-B389-7E1B6F913225}"/>
</file>

<file path=customXml/itemProps3.xml><?xml version="1.0" encoding="utf-8"?>
<ds:datastoreItem xmlns:ds="http://schemas.openxmlformats.org/officeDocument/2006/customXml" ds:itemID="{D73513A7-8DAC-49F3-B0BF-9FBCD94633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539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9</cp:revision>
  <dcterms:created xsi:type="dcterms:W3CDTF">2026-05-21T23:50:00Z</dcterms:created>
  <dcterms:modified xsi:type="dcterms:W3CDTF">2026-05-26T14:37:00Z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