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AB37" w14:textId="3E402C70" w:rsidR="006D49E7" w:rsidRPr="008120CD" w:rsidRDefault="00C43F8D" w:rsidP="009A4998">
      <w:pPr>
        <w:pStyle w:val="PaperTitle"/>
      </w:pPr>
      <w:r w:rsidRPr="00C43F8D">
        <w:t>Importance of N2Hx Reaction Pathways in Modelling of NH3/H2/air Flame Chemistry</w:t>
      </w:r>
    </w:p>
    <w:p w14:paraId="6222F349" w14:textId="5493FDEB" w:rsidR="006D49E7" w:rsidRPr="008120CD" w:rsidRDefault="00B90091" w:rsidP="00B80D4E">
      <w:pPr>
        <w:pStyle w:val="Authors"/>
      </w:pPr>
      <w:r w:rsidRPr="00937AE4">
        <w:rPr>
          <w:u w:val="single"/>
        </w:rPr>
        <w:t>Urothiyil Aahil</w:t>
      </w:r>
      <w:r w:rsidR="004E32B2" w:rsidRPr="00937AE4">
        <w:rPr>
          <w:rFonts w:hint="eastAsia"/>
          <w:u w:val="single"/>
          <w:vertAlign w:val="superscript"/>
        </w:rPr>
        <w:t>1</w:t>
      </w:r>
      <w:r w:rsidR="004E32B2" w:rsidRPr="008120CD">
        <w:rPr>
          <w:rFonts w:hint="eastAsia"/>
        </w:rPr>
        <w:t xml:space="preserve">, </w:t>
      </w:r>
      <w:r w:rsidR="00937AE4">
        <w:t>Abe Shunnosuke</w:t>
      </w:r>
      <w:r w:rsidR="004E32B2" w:rsidRPr="00937AE4">
        <w:rPr>
          <w:rFonts w:hint="eastAsia"/>
          <w:vertAlign w:val="superscript"/>
        </w:rPr>
        <w:t>1</w:t>
      </w:r>
      <w:r w:rsidR="004E32B2" w:rsidRPr="008120CD">
        <w:rPr>
          <w:rFonts w:hint="eastAsia"/>
        </w:rPr>
        <w:t xml:space="preserve">, </w:t>
      </w:r>
      <w:r w:rsidR="00937AE4">
        <w:t>Matsuda Dai</w:t>
      </w:r>
      <w:r w:rsidR="00937AE4">
        <w:rPr>
          <w:vertAlign w:val="superscript"/>
        </w:rPr>
        <w:t>1</w:t>
      </w:r>
      <w:r w:rsidR="00937AE4">
        <w:t>, Kitagawa Toshiaki</w:t>
      </w:r>
      <w:r w:rsidR="00D57A37">
        <w:rPr>
          <w:vertAlign w:val="superscript"/>
        </w:rPr>
        <w:t>1</w:t>
      </w:r>
      <w:r w:rsidR="00D57A37" w:rsidRPr="008120CD">
        <w:t>, Ekenechukwu</w:t>
      </w:r>
      <w:r w:rsidR="00937AE4">
        <w:t xml:space="preserve"> Chijioke Okafor</w:t>
      </w:r>
      <w:r w:rsidR="00937AE4">
        <w:rPr>
          <w:vertAlign w:val="superscript"/>
        </w:rPr>
        <w:t>1</w:t>
      </w:r>
    </w:p>
    <w:p w14:paraId="71DC1062" w14:textId="7F0944DE" w:rsidR="004E32B2" w:rsidRPr="008120CD" w:rsidRDefault="004E32B2" w:rsidP="005C0554">
      <w:pPr>
        <w:pStyle w:val="affiliation"/>
        <w:rPr>
          <w:rFonts w:eastAsia="ＭＳ 明朝"/>
        </w:rPr>
      </w:pPr>
      <w:r w:rsidRPr="008120CD">
        <w:rPr>
          <w:rFonts w:eastAsia="ＭＳ 明朝" w:hint="eastAsia"/>
          <w:vertAlign w:val="superscript"/>
        </w:rPr>
        <w:t>1</w:t>
      </w:r>
      <w:r w:rsidR="00D550B6">
        <w:rPr>
          <w:rFonts w:eastAsia="ＭＳ 明朝"/>
        </w:rPr>
        <w:t>Department of Mechanical Engineering</w:t>
      </w:r>
      <w:r w:rsidR="007A48B7" w:rsidRPr="008120CD">
        <w:rPr>
          <w:rFonts w:eastAsia="ＭＳ 明朝"/>
        </w:rPr>
        <w:t xml:space="preserve">, </w:t>
      </w:r>
      <w:r w:rsidR="00D550B6">
        <w:rPr>
          <w:rFonts w:eastAsia="ＭＳ 明朝"/>
        </w:rPr>
        <w:t xml:space="preserve">Kyushu </w:t>
      </w:r>
      <w:r w:rsidR="007A48B7" w:rsidRPr="008120CD">
        <w:rPr>
          <w:rFonts w:eastAsia="ＭＳ 明朝"/>
        </w:rPr>
        <w:t>University</w:t>
      </w:r>
    </w:p>
    <w:p w14:paraId="226D69C7" w14:textId="020977D5" w:rsidR="004E32B2" w:rsidRPr="008120CD" w:rsidRDefault="00D550B6" w:rsidP="005C0554">
      <w:pPr>
        <w:pStyle w:val="affiliation"/>
        <w:rPr>
          <w:rFonts w:eastAsia="ＭＳ 明朝"/>
        </w:rPr>
      </w:pPr>
      <w:r>
        <w:rPr>
          <w:rFonts w:eastAsia="ＭＳ 明朝"/>
        </w:rPr>
        <w:t>7</w:t>
      </w:r>
      <w:r w:rsidR="007A48B7" w:rsidRPr="008120CD">
        <w:rPr>
          <w:rFonts w:eastAsia="ＭＳ 明朝"/>
        </w:rPr>
        <w:t>-</w:t>
      </w:r>
      <w:r>
        <w:rPr>
          <w:rFonts w:eastAsia="ＭＳ 明朝"/>
        </w:rPr>
        <w:t>4</w:t>
      </w:r>
      <w:r w:rsidR="007A48B7" w:rsidRPr="008120CD">
        <w:rPr>
          <w:rFonts w:eastAsia="ＭＳ 明朝"/>
        </w:rPr>
        <w:t>-</w:t>
      </w:r>
      <w:r>
        <w:rPr>
          <w:rFonts w:eastAsia="ＭＳ 明朝"/>
        </w:rPr>
        <w:t>4</w:t>
      </w:r>
      <w:r w:rsidR="007A48B7" w:rsidRPr="008120CD">
        <w:rPr>
          <w:rFonts w:eastAsia="ＭＳ 明朝"/>
        </w:rPr>
        <w:t xml:space="preserve">, </w:t>
      </w:r>
      <w:r>
        <w:rPr>
          <w:rFonts w:eastAsia="ＭＳ 明朝"/>
        </w:rPr>
        <w:t>Motooka</w:t>
      </w:r>
      <w:r w:rsidR="007A48B7" w:rsidRPr="008120CD">
        <w:rPr>
          <w:rFonts w:eastAsia="ＭＳ 明朝"/>
        </w:rPr>
        <w:t xml:space="preserve">, </w:t>
      </w:r>
      <w:r>
        <w:rPr>
          <w:rFonts w:eastAsia="ＭＳ 明朝"/>
        </w:rPr>
        <w:t>Nishi</w:t>
      </w:r>
      <w:r w:rsidR="007A48B7" w:rsidRPr="008120CD">
        <w:rPr>
          <w:rFonts w:eastAsia="ＭＳ 明朝"/>
        </w:rPr>
        <w:t xml:space="preserve">-ku, </w:t>
      </w:r>
      <w:r>
        <w:rPr>
          <w:rFonts w:eastAsia="ＭＳ 明朝"/>
        </w:rPr>
        <w:t>Fukuoka</w:t>
      </w:r>
      <w:r w:rsidR="007A48B7" w:rsidRPr="008120CD">
        <w:rPr>
          <w:rFonts w:eastAsia="ＭＳ 明朝"/>
        </w:rPr>
        <w:t xml:space="preserve">, </w:t>
      </w:r>
      <w:r>
        <w:rPr>
          <w:rFonts w:eastAsia="ＭＳ 明朝"/>
        </w:rPr>
        <w:t>819-0395</w:t>
      </w:r>
      <w:r w:rsidR="007A48B7" w:rsidRPr="008120CD">
        <w:rPr>
          <w:rFonts w:eastAsia="ＭＳ 明朝"/>
        </w:rPr>
        <w:t>, Japan</w:t>
      </w:r>
    </w:p>
    <w:p w14:paraId="5A7FB99A" w14:textId="47A75B35" w:rsidR="004E32B2" w:rsidRPr="008120CD" w:rsidRDefault="00D550B6" w:rsidP="005C0554">
      <w:pPr>
        <w:pStyle w:val="affiliation"/>
        <w:rPr>
          <w:rFonts w:eastAsia="ＭＳ 明朝"/>
        </w:rPr>
      </w:pPr>
      <w:r w:rsidRPr="00D550B6">
        <w:rPr>
          <w:rFonts w:eastAsia="ＭＳ 明朝"/>
          <w:vertAlign w:val="superscript"/>
        </w:rPr>
        <w:t>1</w:t>
      </w:r>
      <w:r>
        <w:rPr>
          <w:rFonts w:eastAsia="ＭＳ 明朝"/>
        </w:rPr>
        <w:t>Student</w:t>
      </w:r>
    </w:p>
    <w:p w14:paraId="7C23072E" w14:textId="4A6684F8" w:rsidR="00D550B6" w:rsidRPr="008120CD" w:rsidRDefault="00D550B6" w:rsidP="00D550B6">
      <w:pPr>
        <w:pStyle w:val="affiliation"/>
        <w:rPr>
          <w:rFonts w:eastAsia="ＭＳ 明朝"/>
        </w:rPr>
      </w:pPr>
      <w:r>
        <w:rPr>
          <w:rFonts w:eastAsia="ＭＳ 明朝"/>
        </w:rPr>
        <w:t>2</w:t>
      </w:r>
      <w:r w:rsidRPr="008120CD">
        <w:rPr>
          <w:rFonts w:eastAsia="ＭＳ 明朝"/>
        </w:rPr>
        <w:t>-</w:t>
      </w:r>
      <w:r>
        <w:rPr>
          <w:rFonts w:eastAsia="ＭＳ 明朝"/>
        </w:rPr>
        <w:t>16</w:t>
      </w:r>
      <w:r w:rsidRPr="008120CD">
        <w:rPr>
          <w:rFonts w:eastAsia="ＭＳ 明朝"/>
        </w:rPr>
        <w:t>-</w:t>
      </w:r>
      <w:r>
        <w:rPr>
          <w:rFonts w:eastAsia="ＭＳ 明朝"/>
        </w:rPr>
        <w:t>4</w:t>
      </w:r>
      <w:r w:rsidRPr="008120CD">
        <w:rPr>
          <w:rFonts w:eastAsia="ＭＳ 明朝"/>
        </w:rPr>
        <w:t xml:space="preserve">, </w:t>
      </w:r>
      <w:r>
        <w:rPr>
          <w:rFonts w:eastAsia="ＭＳ 明朝"/>
        </w:rPr>
        <w:t>Susenji</w:t>
      </w:r>
      <w:r w:rsidRPr="008120CD">
        <w:rPr>
          <w:rFonts w:eastAsia="ＭＳ 明朝"/>
        </w:rPr>
        <w:t xml:space="preserve">, </w:t>
      </w:r>
      <w:r>
        <w:rPr>
          <w:rFonts w:eastAsia="ＭＳ 明朝"/>
        </w:rPr>
        <w:t>Nishi</w:t>
      </w:r>
      <w:r w:rsidRPr="008120CD">
        <w:rPr>
          <w:rFonts w:eastAsia="ＭＳ 明朝"/>
        </w:rPr>
        <w:t xml:space="preserve">-ku, </w:t>
      </w:r>
      <w:r>
        <w:rPr>
          <w:rFonts w:eastAsia="ＭＳ 明朝"/>
        </w:rPr>
        <w:t>Fukuoka</w:t>
      </w:r>
      <w:r w:rsidRPr="008120CD">
        <w:rPr>
          <w:rFonts w:eastAsia="ＭＳ 明朝"/>
        </w:rPr>
        <w:t xml:space="preserve">, </w:t>
      </w:r>
      <w:r>
        <w:rPr>
          <w:rFonts w:eastAsia="ＭＳ 明朝"/>
        </w:rPr>
        <w:t>819-0395</w:t>
      </w:r>
      <w:r w:rsidRPr="008120CD">
        <w:rPr>
          <w:rFonts w:eastAsia="ＭＳ 明朝"/>
        </w:rPr>
        <w:t>, Japan</w:t>
      </w:r>
    </w:p>
    <w:p w14:paraId="617A81AB" w14:textId="77777777" w:rsidR="006D49E7" w:rsidRPr="008120CD" w:rsidRDefault="006D49E7" w:rsidP="005C0554">
      <w:pPr>
        <w:pStyle w:val="ABSTRACTtitle"/>
        <w:rPr>
          <w:rFonts w:eastAsia="ＭＳ 明朝"/>
        </w:rPr>
      </w:pPr>
      <w:r w:rsidRPr="008120CD">
        <w:rPr>
          <w:rFonts w:eastAsia="ＭＳ 明朝" w:hint="eastAsia"/>
        </w:rPr>
        <w:t>ABSTRACT</w:t>
      </w:r>
    </w:p>
    <w:p w14:paraId="26BCB445" w14:textId="3E33FFC1" w:rsidR="0072389D" w:rsidRPr="00D627F5" w:rsidRDefault="00D627F5" w:rsidP="00C43F8D">
      <w:pPr>
        <w:pStyle w:val="Abstract"/>
        <w:rPr>
          <w:lang w:val="en-GB"/>
        </w:rPr>
        <w:sectPr w:rsidR="0072389D" w:rsidRPr="00D627F5" w:rsidSect="00F76BC7">
          <w:footerReference w:type="default" r:id="rId8"/>
          <w:pgSz w:w="11906" w:h="16838" w:code="9"/>
          <w:pgMar w:top="1418" w:right="1134" w:bottom="1418" w:left="1134" w:header="567" w:footer="454" w:gutter="0"/>
          <w:cols w:space="425"/>
          <w:docGrid w:linePitch="400"/>
        </w:sectPr>
      </w:pPr>
      <w:r w:rsidRPr="00D627F5">
        <w:rPr>
          <w:lang w:val="en-GB"/>
        </w:rPr>
        <w:t xml:space="preserve">A reduced kinetic mechanism was optimized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oMath>
      <w:r w:rsidRPr="00D627F5">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oMath>
      <w:r w:rsidRPr="00D627F5">
        <w:rPr>
          <w:lang w:val="en-GB"/>
        </w:rPr>
        <w:t xml:space="preserve">, and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oMath>
      <w:r w:rsidRPr="00D627F5">
        <w:rPr>
          <w:lang w:val="en-GB"/>
        </w:rPr>
        <w:t xml:space="preserve"> flames to support efficient CFD modeling. 1D flame analyses showed that </w:t>
      </w:r>
      <w:r w:rsidR="009F5EE3">
        <w:rPr>
          <w:lang w:val="en-GB"/>
        </w:rPr>
        <w:t>the under-prediction</w:t>
      </w:r>
      <w:r w:rsidRPr="00D627F5">
        <w:rPr>
          <w:lang w:val="en-GB"/>
        </w:rPr>
        <w:t xml:space="preserve"> </w:t>
      </w:r>
      <w:r w:rsidR="009F5EE3">
        <w:rPr>
          <w:lang w:val="en-GB"/>
        </w:rPr>
        <w:t xml:space="preserve">of burning </w:t>
      </w:r>
      <w:r w:rsidRPr="00D627F5">
        <w:rPr>
          <w:lang w:val="en-GB"/>
        </w:rPr>
        <w:t xml:space="preserve">velocity in </w:t>
      </w:r>
      <w:r w:rsidR="009F5EE3">
        <w:rPr>
          <w:lang w:val="en-GB"/>
        </w:rPr>
        <w:t xml:space="preserve">mixtures with </w:t>
      </w:r>
      <w:r w:rsidRPr="00D627F5">
        <w:rPr>
          <w:lang w:val="en-GB"/>
        </w:rPr>
        <w:t xml:space="preserve">high-hydrogen blends </w:t>
      </w:r>
      <w:r w:rsidR="009F5EE3">
        <w:rPr>
          <w:lang w:val="en-GB"/>
        </w:rPr>
        <w:t xml:space="preserve">by the original mechanism </w:t>
      </w:r>
      <w:r w:rsidRPr="00D627F5">
        <w:rPr>
          <w:lang w:val="en-GB"/>
        </w:rPr>
        <w:t xml:space="preserve">stem from insufficient </w:t>
      </w:r>
      <m:oMath>
        <m:r>
          <m:rPr>
            <m:nor/>
          </m:rPr>
          <w:rPr>
            <w:lang w:val="en-GB"/>
          </w:rPr>
          <m:t>H</m:t>
        </m:r>
      </m:oMath>
      <w:r w:rsidRPr="00D627F5">
        <w:rPr>
          <w:lang w:val="en-GB"/>
        </w:rPr>
        <w:t xml:space="preserve">-atom generation via </w:t>
      </w:r>
      <m:oMath>
        <m:sSub>
          <m:sSubPr>
            <m:ctrlPr>
              <w:rPr>
                <w:rFonts w:ascii="Cambria Math" w:hAnsi="Cambria Math"/>
                <w:lang w:val="en-GB"/>
              </w:rPr>
            </m:ctrlPr>
          </m:sSubPr>
          <m:e>
            <m:r>
              <m:rPr>
                <m:nor/>
              </m:rPr>
              <w:rPr>
                <w:lang w:val="en-GB"/>
              </w:rPr>
              <m:t>NH</m:t>
            </m:r>
          </m:e>
          <m:sub>
            <m:r>
              <w:rPr>
                <w:rFonts w:ascii="Cambria Math" w:hAnsi="Cambria Math"/>
                <w:lang w:val="en-GB"/>
              </w:rPr>
              <m:t>2</m:t>
            </m:r>
          </m:sub>
        </m:sSub>
        <m:r>
          <w:rPr>
            <w:rFonts w:ascii="Cambria Math" w:hAnsi="Cambria Math"/>
            <w:lang w:val="en-GB"/>
          </w:rPr>
          <m:t>+</m:t>
        </m:r>
        <m:r>
          <m:rPr>
            <m:nor/>
          </m:rPr>
          <w:rPr>
            <w:lang w:val="en-GB"/>
          </w:rPr>
          <m:t>NH</m:t>
        </m:r>
        <m:r>
          <w:rPr>
            <w:rFonts w:ascii="Cambria Math" w:hAnsi="Cambria Math"/>
            <w:lang w:val="en-GB"/>
          </w:rPr>
          <m:t>⇌</m:t>
        </m:r>
        <m:sSub>
          <m:sSubPr>
            <m:ctrlPr>
              <w:rPr>
                <w:rFonts w:ascii="Cambria Math" w:hAnsi="Cambria Math"/>
                <w:lang w:val="en-GB"/>
              </w:rPr>
            </m:ctrlPr>
          </m:sSubPr>
          <m:e>
            <m:r>
              <m:rPr>
                <m:nor/>
              </m:rPr>
              <w:rPr>
                <w:lang w:val="en-GB"/>
              </w:rPr>
              <m:t>N</m:t>
            </m:r>
          </m:e>
          <m:sub>
            <m:r>
              <w:rPr>
                <w:rFonts w:ascii="Cambria Math" w:hAnsi="Cambria Math"/>
                <w:lang w:val="en-GB"/>
              </w:rPr>
              <m:t>2</m:t>
            </m:r>
          </m:sub>
        </m:sSub>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H</m:t>
        </m:r>
      </m:oMath>
      <w:r w:rsidRPr="00D627F5">
        <w:rPr>
          <w:lang w:val="en-GB"/>
        </w:rPr>
        <w:t xml:space="preserve"> and </w:t>
      </w:r>
      <m:oMath>
        <m:r>
          <m:rPr>
            <m:nor/>
          </m:rPr>
          <w:rPr>
            <w:lang w:val="en-GB"/>
          </w:rPr>
          <m:t>NNH</m:t>
        </m:r>
        <m:r>
          <w:rPr>
            <w:rFonts w:ascii="Cambria Math" w:hAnsi="Cambria Math"/>
            <w:lang w:val="en-GB"/>
          </w:rPr>
          <m:t>⇌</m:t>
        </m:r>
        <m:sSub>
          <m:sSubPr>
            <m:ctrlPr>
              <w:rPr>
                <w:rFonts w:ascii="Cambria Math" w:hAnsi="Cambria Math"/>
                <w:lang w:val="en-GB"/>
              </w:rPr>
            </m:ctrlPr>
          </m:sSubPr>
          <m:e>
            <m:r>
              <m:rPr>
                <m:nor/>
              </m:rPr>
              <w:rPr>
                <w:lang w:val="en-GB"/>
              </w:rPr>
              <m:t>N</m:t>
            </m:r>
          </m:e>
          <m:sub>
            <m:r>
              <w:rPr>
                <w:rFonts w:ascii="Cambria Math" w:hAnsi="Cambria Math"/>
                <w:lang w:val="en-GB"/>
              </w:rPr>
              <m:t>2</m:t>
            </m:r>
          </m:sub>
        </m:sSub>
        <m:r>
          <w:rPr>
            <w:rFonts w:ascii="Cambria Math" w:hAnsi="Cambria Math"/>
            <w:lang w:val="en-GB"/>
          </w:rPr>
          <m:t>+</m:t>
        </m:r>
        <m:r>
          <m:rPr>
            <m:nor/>
          </m:rPr>
          <w:rPr>
            <w:lang w:val="en-GB"/>
          </w:rPr>
          <m:t>H</m:t>
        </m:r>
      </m:oMath>
      <w:r w:rsidRPr="00D627F5">
        <w:rPr>
          <w:lang w:val="en-GB"/>
        </w:rPr>
        <w:t xml:space="preserve">. Updating </w:t>
      </w:r>
      <m:oMath>
        <m:sSub>
          <m:sSubPr>
            <m:ctrlPr>
              <w:rPr>
                <w:rFonts w:ascii="Cambria Math" w:hAnsi="Cambria Math"/>
                <w:lang w:val="en-GB"/>
              </w:rPr>
            </m:ctrlPr>
          </m:sSubPr>
          <m:e>
            <m:r>
              <m:rPr>
                <m:nor/>
              </m:rPr>
              <w:rPr>
                <w:lang w:val="en-GB"/>
              </w:rPr>
              <m:t>N</m:t>
            </m:r>
          </m:e>
          <m:sub>
            <m:r>
              <w:rPr>
                <w:rFonts w:ascii="Cambria Math" w:hAnsi="Cambria Math"/>
                <w:lang w:val="en-GB"/>
              </w:rPr>
              <m:t>2</m:t>
            </m:r>
          </m:sub>
        </m:sSub>
        <m:sSub>
          <m:sSubPr>
            <m:ctrlPr>
              <w:rPr>
                <w:rFonts w:ascii="Cambria Math" w:hAnsi="Cambria Math"/>
                <w:lang w:val="en-GB"/>
              </w:rPr>
            </m:ctrlPr>
          </m:sSubPr>
          <m:e>
            <m:r>
              <m:rPr>
                <m:nor/>
              </m:rPr>
              <w:rPr>
                <w:lang w:val="en-GB"/>
              </w:rPr>
              <m:t>H</m:t>
            </m:r>
          </m:e>
          <m:sub>
            <m:r>
              <m:rPr>
                <m:nor/>
              </m:rPr>
              <w:rPr>
                <w:lang w:val="en-GB"/>
              </w:rPr>
              <m:t>x</m:t>
            </m:r>
          </m:sub>
        </m:sSub>
      </m:oMath>
      <w:r w:rsidRPr="00D627F5">
        <w:rPr>
          <w:lang w:val="en-GB"/>
        </w:rPr>
        <w:t xml:space="preserve"> pathways resolved this issue, yielding accurate burning velocity predictions across all target blends</w:t>
      </w:r>
      <w:r>
        <w:rPr>
          <w:lang w:val="en-GB"/>
        </w:rPr>
        <w:t>.</w:t>
      </w:r>
      <w:r w:rsidR="00354D01">
        <w:t xml:space="preserve"> </w:t>
      </w:r>
    </w:p>
    <w:p w14:paraId="3ABB9ACD" w14:textId="3FF4F8E0" w:rsidR="000638E3" w:rsidRPr="000638E3" w:rsidRDefault="006D49E7" w:rsidP="000638E3">
      <w:pPr>
        <w:pStyle w:val="section"/>
      </w:pPr>
      <w:r w:rsidRPr="008120CD">
        <w:rPr>
          <w:rFonts w:hint="eastAsia"/>
        </w:rPr>
        <w:t>Introduction</w:t>
      </w:r>
    </w:p>
    <w:p w14:paraId="6879EBC9" w14:textId="1AC253C6" w:rsidR="000638E3" w:rsidRPr="000638E3" w:rsidRDefault="000638E3" w:rsidP="000638E3">
      <w:pPr>
        <w:pStyle w:val="Maintext"/>
        <w:rPr>
          <w:lang w:val="en-GB"/>
        </w:rPr>
      </w:pPr>
      <w:r w:rsidRPr="000638E3">
        <w:rPr>
          <w:lang w:val="en-GB"/>
        </w:rPr>
        <w:t>Ammonia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oMath>
      <w:r w:rsidRPr="000638E3">
        <w:rPr>
          <w:lang w:val="en-GB"/>
        </w:rPr>
        <w:t>) is a promising carbon-free fuel, frequently blended with methane (</w:t>
      </w:r>
      <m:oMath>
        <m:sSub>
          <m:sSubPr>
            <m:ctrlPr>
              <w:rPr>
                <w:rFonts w:ascii="Cambria Math" w:hAnsi="Cambria Math"/>
                <w:lang w:val="en-GB"/>
              </w:rPr>
            </m:ctrlPr>
          </m:sSubPr>
          <m:e>
            <m:r>
              <m:rPr>
                <m:nor/>
              </m:rPr>
              <w:rPr>
                <w:lang w:val="en-GB"/>
              </w:rPr>
              <m:t>CH</m:t>
            </m:r>
          </m:e>
          <m:sub>
            <m:r>
              <w:rPr>
                <w:rFonts w:ascii="Cambria Math" w:hAnsi="Cambria Math"/>
                <w:lang w:val="en-GB"/>
              </w:rPr>
              <m:t>4</m:t>
            </m:r>
          </m:sub>
        </m:sSub>
      </m:oMath>
      <w:r w:rsidRPr="000638E3">
        <w:rPr>
          <w:lang w:val="en-GB"/>
        </w:rPr>
        <w:t>) or hydrogen (</w:t>
      </w:r>
      <m:oMath>
        <m:sSub>
          <m:sSubPr>
            <m:ctrlPr>
              <w:rPr>
                <w:rFonts w:ascii="Cambria Math" w:hAnsi="Cambria Math"/>
                <w:lang w:val="en-GB"/>
              </w:rPr>
            </m:ctrlPr>
          </m:sSubPr>
          <m:e>
            <m:r>
              <m:rPr>
                <m:nor/>
              </m:rPr>
              <w:rPr>
                <w:lang w:val="en-GB"/>
              </w:rPr>
              <m:t>H</m:t>
            </m:r>
          </m:e>
          <m:sub>
            <m:r>
              <w:rPr>
                <w:rFonts w:ascii="Cambria Math" w:hAnsi="Cambria Math"/>
                <w:lang w:val="en-GB"/>
              </w:rPr>
              <m:t>2</m:t>
            </m:r>
          </m:sub>
        </m:sSub>
      </m:oMath>
      <w:r w:rsidRPr="000638E3">
        <w:rPr>
          <w:lang w:val="en-GB"/>
        </w:rPr>
        <w:t>) to enhance reactivity in combustion systems. Combustor development for these blends relies on numerical simulations to accurately predict key phenomena, including laminar burning velocity, ignition dynamics, and pollutant emissions. Because large-scale or three-dimensional modeling using detailed kinetics incurs substantial memory and computation time costs, reliable reduced mechanisms</w:t>
      </w:r>
      <w:r w:rsidR="008629E9">
        <w:rPr>
          <w:lang w:val="en-GB"/>
        </w:rPr>
        <w:t xml:space="preserve">, </w:t>
      </w:r>
      <w:r w:rsidRPr="000638E3">
        <w:rPr>
          <w:lang w:val="en-GB"/>
        </w:rPr>
        <w:t>containing fewer species and reactions</w:t>
      </w:r>
      <w:r w:rsidR="008629E9">
        <w:rPr>
          <w:lang w:val="en-GB"/>
        </w:rPr>
        <w:t xml:space="preserve">, </w:t>
      </w:r>
      <w:r w:rsidRPr="000638E3">
        <w:rPr>
          <w:lang w:val="en-GB"/>
        </w:rPr>
        <w:t>are essential.</w:t>
      </w:r>
    </w:p>
    <w:p w14:paraId="3ED29363" w14:textId="0D83E7A3" w:rsidR="006239DD" w:rsidRPr="006239DD" w:rsidRDefault="006239DD" w:rsidP="002B6B7B">
      <w:pPr>
        <w:pStyle w:val="Maintext"/>
        <w:rPr>
          <w:lang w:val="en-GB"/>
        </w:rPr>
      </w:pPr>
      <w:r w:rsidRPr="006239DD">
        <w:rPr>
          <w:lang w:val="en-GB"/>
        </w:rPr>
        <w:t>Numerous chemical kinetic mechanisms have been developed to model ammonia combustion; however, most are optimized for specific fuel blends and narrow operating conditions. For example, the reduced mechanism by Okafor et al.</w:t>
      </w:r>
      <w:r>
        <w:rPr>
          <w:lang w:val="en-GB"/>
        </w:rPr>
        <w:t xml:space="preserve"> </w:t>
      </w:r>
      <w:r>
        <w:rPr>
          <w:lang w:val="en-GB"/>
        </w:rPr>
        <w:fldChar w:fldCharType="begin"/>
      </w:r>
      <w:r w:rsidR="00CF3968">
        <w:rPr>
          <w:lang w:val="en-GB"/>
        </w:rPr>
        <w:instrText xml:space="preserve"> ADDIN ZOTERO_ITEM CSL_CITATION {"citationID":"rUvaF6ee","properties":{"unsorted":false,"formattedCitation":"[1]","plainCitation":"[1]","noteIndex":0},"citationItems":[{"id":196,"uris":["http://zotero.org/users/20740871/items/GI6AGGV5"],"itemData":{"id":196,"type":"article-journal","abstract":"Ammonia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Pr>
          <w:lang w:val="en-GB"/>
        </w:rPr>
        <w:fldChar w:fldCharType="separate"/>
      </w:r>
      <w:r w:rsidR="00CF3968" w:rsidRPr="00CF3968">
        <w:t>[1]</w:t>
      </w:r>
      <w:r>
        <w:rPr>
          <w:lang w:val="en-GB"/>
        </w:rPr>
        <w:fldChar w:fldCharType="end"/>
      </w:r>
      <w:r w:rsidRPr="006239DD">
        <w:rPr>
          <w:lang w:val="en-GB"/>
        </w:rPr>
        <w:t xml:space="preserve"> was designed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m:rPr>
            <m:nor/>
          </m:rPr>
          <w:rPr>
            <w:lang w:val="en-GB"/>
          </w:rPr>
          <m:t>/air</m:t>
        </m:r>
      </m:oMath>
      <w:r w:rsidRPr="006239DD">
        <w:rPr>
          <w:lang w:val="en-GB"/>
        </w:rPr>
        <w:t xml:space="preserve"> and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m:rPr>
            <m:nor/>
          </m:rPr>
          <w:rPr>
            <w:lang w:val="en-GB"/>
          </w:rPr>
          <m:t>/air</m:t>
        </m:r>
      </m:oMath>
      <w:r w:rsidRPr="006239DD">
        <w:rPr>
          <w:lang w:val="en-GB"/>
        </w:rPr>
        <w:t xml:space="preserve"> flames. While it effectively predicts </w:t>
      </w:r>
      <w:r w:rsidR="00A62F32">
        <w:rPr>
          <w:lang w:val="en-GB"/>
        </w:rPr>
        <w:t xml:space="preserve">unstretched </w:t>
      </w:r>
      <w:r w:rsidRPr="006239DD">
        <w:rPr>
          <w:lang w:val="en-GB"/>
        </w:rPr>
        <w:t>laminar burning velocity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across lean-to-rich equivalence ratios for these mixtures</w:t>
      </w:r>
      <w:r>
        <w:rPr>
          <w:lang w:val="en-GB"/>
        </w:rPr>
        <w:t xml:space="preserve"> </w:t>
      </w:r>
      <w:r>
        <w:rPr>
          <w:lang w:val="en-GB"/>
        </w:rPr>
        <w:fldChar w:fldCharType="begin"/>
      </w:r>
      <w:r w:rsidR="00CF3968">
        <w:rPr>
          <w:lang w:val="en-GB"/>
        </w:rPr>
        <w:instrText xml:space="preserve"> ADDIN ZOTERO_ITEM CSL_CITATION {"citationID":"85LLjrUT","properties":{"unsorted":false,"formattedCitation":"[1\\uc0\\u8211{}3]","plainCitation":"[1–3]","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id":820,"uris":["http://zotero.org/users/20740871/items/FV2BMELC"],"itemData":{"id":820,"type":"article-journal","abstract":"Ammonia is attracting more and more attentions due to its role as both a carbon-free fuel for gas turbines and an effective H2 carrier. Only a limit number of investigations on the laminar flame propagation and laminar burning velocity of ammonia have been performed on elevated pressures, which were focused on ammonia/air mixtures and suffered strong buoyancy effect. In this work, laminar flame propagation of ammonia/O2/N2 mixtures covering wide ranges of equivalence ratios, oxygen contents and initial pressures was investigated in a high-pressure constant-volume cylindrical combustion vessel. The oxygen enrichment speeds up the spherically expanding flames and consequently reduces buoyancy effect on the laminar flame propagation of ammonia. The laminar burning velocity was observed to increase with the increasing oxygen content, but decrease with the increasing initial pressure. A kinetic model of ammonia combustion consisting 38 species and 265 reactions was constructed from previous models with updated rate constants of important reactions. The present model can reasonably reproduce the laminar burning velocity data in this work and literature, as well as the ignition delay time and speciation data in literature. Based on the model analysis, effects of oxygen enrichment, equivalence ratio and initial pressure on laminar burning velocities of ammonia were analyzed in detail. It is revealed that the enhanced flame propagation with oxygen enrichment is mainly due to the increase of adiabatic flame temperature which in turn leads to higher concentrations of key radicals like H, OH and NH2. For NH3 and its major decomposition products like NH2 and NH, reactions with oxygenated species such as OH, O, O2 and NO are generally more important in the lean flames, while the role of reactions with H, NH and NH2 becomes crucial in the rich flames. The calculated pressure dependent coefficient indicates that NH3/O2/N2 flames exhibit clear pressure dependence, while this pressure dependence is weaker than those of the hydrocarbon and biofuel flames.","citation-key":"meiExperimental2019","container-title":"Combustion and Flame","DOI":"10.1016/j.combustflame.2019.08.033","ISSN":"0010-2180","journalAbbreviation":"Combustion and Flame","page":"236-246","source":"ScienceDirect","title":"Experimental and kinetic modeling investigation on the laminar flame propagation of ammonia under oxygen enrichment and elevated pressure conditions","volume":"210","author":[{"family":"Mei","given":"Bowen"},{"family":"Zhang","given":"Xiaoyuan"},{"family":"Ma","given":"Siyuan"},{"family":"Cui","given":"Mingli"},{"family":"Guo","given":"Hanwen"},{"family":"Cao","given":"Zhihao"},{"family":"Li","given":"Yuyang"}],"issued":{"date-parts":[["2019",12,1]]}}},{"id":821,"uris":["http://zotero.org/users/20740871/items/W3WRTV76"],"itemData":{"id":821,"type":"article-journal","abstract":"Combustion of fuels to generate energy is integral to various human activities, both domestic and industrial. However, the predominance of hydrocarbon fuel usage produces emissions containing pollutants that cause multiple environmental complications and risks to human health. Therefore, replacement of conventional fuels to achieve zero carbon emission is of utmost importance. In terms of carbon-free fuel, ammonia offers several advantages over hydrogen. However, its low burning velocity and high fuel NOx emissions inhibit large-scale usage. Hence, hydrogen and methane have been studied in this review as possible secondary fuels to aid ammonia combustion and address the aforementioned issues. This review starts from the suitability of ammonia fuel as energy vector in terms of physicochemical and combustion characteristics, moving through the kinetics and mechanisms of ammonia-based and ammonia-fuel combustion. The impacts and limitations of each system are also addressed, thus providing a comparison on each system. Particularly, this review assesses and discusses the advantages and mechanisms involved with secondary fuel addition to the ammonia combustion, presenting the role of key reaction differences and the change in key reaction mechanism under different conditions at the level of reaction mechanisms. Finally, this review covers future perspectives and challenges on the usage and development of ammonia-based fuels, emphasizing the maturity of ammonia-based and ammonia-fuel combustion kinetics. Herein, this work summarizes the principles of the combustion reactions of ammonia-based and ammonia-fuel systematically and serves as a theoretical reference of ammonia-fuel combustion kinetics for transitioning into future practical applications where ammonia is an important energy vector.","citation-key":"chaiReview2021","container-title":"Renewable and Sustainable Energy Reviews","DOI":"10.1016/j.rser.2021.111254","ISSN":"1364-0321","journalAbbreviation":"Renewable and Sustainable Energy Reviews","page":"111254","source":"ScienceDirect","title":"A review on ammonia, ammonia-hydrogen and ammonia-methane fuels","volume":"147","author":[{"family":"Chai","given":"Wai Siong"},{"family":"Bao","given":"Yulei"},{"family":"Jin","given":"Pengfei"},{"family":"Tang","given":"Guang"},{"family":"Zhou","given":"Lei"}],"issued":{"date-parts":[["2021",9,1]]}}}],"schema":"https://github.com/citation-style-language/schema/raw/master/csl-citation.json"} </w:instrText>
      </w:r>
      <w:r>
        <w:rPr>
          <w:lang w:val="en-GB"/>
        </w:rPr>
        <w:fldChar w:fldCharType="separate"/>
      </w:r>
      <w:r w:rsidR="00CF3968" w:rsidRPr="00CF3968">
        <w:rPr>
          <w:kern w:val="0"/>
        </w:rPr>
        <w:t>[1–3]</w:t>
      </w:r>
      <w:r>
        <w:rPr>
          <w:lang w:val="en-GB"/>
        </w:rPr>
        <w:fldChar w:fldCharType="end"/>
      </w:r>
      <w:r w:rsidRPr="006239DD">
        <w:rPr>
          <w:lang w:val="en-GB"/>
        </w:rPr>
        <w:t xml:space="preserve">, it significantly underpredicts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xml:space="preserve"> for flames when </w:t>
      </w:r>
      <w:r>
        <w:rPr>
          <w:lang w:val="en-GB"/>
        </w:rPr>
        <w:t>H</w:t>
      </w:r>
      <w:r>
        <w:rPr>
          <w:vertAlign w:val="subscript"/>
          <w:lang w:val="en-GB"/>
        </w:rPr>
        <w:t xml:space="preserve">2 </w:t>
      </w:r>
      <w:r>
        <w:rPr>
          <w:lang w:val="en-GB"/>
        </w:rPr>
        <w:t>volume</w:t>
      </w:r>
      <w:r w:rsidRPr="006239DD">
        <w:rPr>
          <w:lang w:val="en-GB"/>
        </w:rPr>
        <w:t xml:space="preserve"> fraction</w:t>
      </w:r>
      <w:r>
        <w:rPr>
          <w:lang w:val="en-GB"/>
        </w:rPr>
        <w:t xml:space="preserve">s </w:t>
      </w:r>
      <w:r w:rsidRPr="006239DD">
        <w:rPr>
          <w:lang w:val="en-GB"/>
        </w:rPr>
        <w:t>exceed</w:t>
      </w:r>
      <w:r>
        <w:rPr>
          <w:lang w:val="en-GB"/>
        </w:rPr>
        <w:t xml:space="preserve"> 0.3</w:t>
      </w:r>
      <w:r w:rsidRPr="006239DD">
        <w:rPr>
          <w:lang w:val="en-GB"/>
        </w:rPr>
        <w:t>. Conversely, the detailed and reduced mechanisms by Gotama et al.</w:t>
      </w:r>
      <w:r>
        <w:rPr>
          <w:lang w:val="en-GB"/>
        </w:rPr>
        <w:t xml:space="preserve"> </w:t>
      </w:r>
      <w:r>
        <w:rPr>
          <w:lang w:val="en-GB"/>
        </w:rPr>
        <w:fldChar w:fldCharType="begin"/>
      </w:r>
      <w:r w:rsidR="00CF3968">
        <w:rPr>
          <w:lang w:val="en-GB"/>
        </w:rPr>
        <w:instrText xml:space="preserve"> ADDIN ZOTERO_ITEM CSL_CITATION {"citationID":"P6QMLpfp","properties":{"unsorted":false,"formattedCitation":"[4]","plainCitation":"[4]","noteIndex":0},"citationItems":[{"id":733,"uris":["http://zotero.org/users/20740871/items/T3E45C4C"],"itemData":{"id":733,"type":"article-journal","abstract":"The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Pr>
          <w:lang w:val="en-GB"/>
        </w:rPr>
        <w:fldChar w:fldCharType="separate"/>
      </w:r>
      <w:r w:rsidR="00CF3968" w:rsidRPr="00CF3968">
        <w:t>[4]</w:t>
      </w:r>
      <w:r>
        <w:rPr>
          <w:lang w:val="en-GB"/>
        </w:rPr>
        <w:fldChar w:fldCharType="end"/>
      </w:r>
      <w:r w:rsidRPr="006239DD">
        <w:rPr>
          <w:lang w:val="en-GB"/>
        </w:rPr>
        <w:t xml:space="preserve"> were tailored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6239DD">
        <w:rPr>
          <w:lang w:val="en-GB"/>
        </w:rPr>
        <w:t xml:space="preserve"> combustion, accurate</w:t>
      </w:r>
      <w:r w:rsidR="00F108A1">
        <w:rPr>
          <w:lang w:val="en-GB"/>
        </w:rPr>
        <w:t>ly predicting</w:t>
      </w:r>
      <w:r w:rsidRPr="006239DD">
        <w:rPr>
          <w:lang w:val="en-GB"/>
        </w:rPr>
        <w:t xml:space="preserve">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xml:space="preserve"> for high-hydrogen blends and pure </w:t>
      </w:r>
      <m:oMath>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6239DD">
        <w:rPr>
          <w:lang w:val="en-GB"/>
        </w:rPr>
        <w:t xml:space="preserve"> flames at atmospheric pressure</w:t>
      </w:r>
      <w:r>
        <w:rPr>
          <w:lang w:val="en-GB"/>
        </w:rPr>
        <w:t xml:space="preserve"> </w:t>
      </w:r>
      <w:r>
        <w:rPr>
          <w:lang w:val="en-GB"/>
        </w:rPr>
        <w:fldChar w:fldCharType="begin"/>
      </w:r>
      <w:r w:rsidR="00CF3968">
        <w:rPr>
          <w:lang w:val="en-GB"/>
        </w:rPr>
        <w:instrText xml:space="preserve"> ADDIN ZOTERO_ITEM CSL_CITATION {"citationID":"zneDtDsS","properties":{"unsorted":false,"formattedCitation":"[4]","plainCitation":"[4]","noteIndex":0},"citationItems":[{"id":733,"uris":["http://zotero.org/users/20740871/items/T3E45C4C"],"itemData":{"id":733,"type":"article-journal","abstract":"The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Pr>
          <w:lang w:val="en-GB"/>
        </w:rPr>
        <w:fldChar w:fldCharType="separate"/>
      </w:r>
      <w:r w:rsidR="00CF3968" w:rsidRPr="00CF3968">
        <w:t>[4]</w:t>
      </w:r>
      <w:r>
        <w:rPr>
          <w:lang w:val="en-GB"/>
        </w:rPr>
        <w:fldChar w:fldCharType="end"/>
      </w:r>
      <w:r w:rsidRPr="006239DD">
        <w:rPr>
          <w:lang w:val="en-GB"/>
        </w:rPr>
        <w:t>. Similarly, the mechanism by Nakamura et al.</w:t>
      </w:r>
      <w:r>
        <w:rPr>
          <w:lang w:val="en-GB"/>
        </w:rPr>
        <w:t xml:space="preserve"> </w:t>
      </w:r>
      <w:r>
        <w:rPr>
          <w:lang w:val="en-GB"/>
        </w:rPr>
        <w:fldChar w:fldCharType="begin"/>
      </w:r>
      <w:r w:rsidR="00CF3968">
        <w:rPr>
          <w:lang w:val="en-GB"/>
        </w:rPr>
        <w:instrText xml:space="preserve"> ADDIN ZOTERO_ITEM CSL_CITATION {"citationID":"mEkKwWrc","properties":{"unsorted":false,"formattedCitation":"[5]","plainCitation":"[5]","noteIndex":0},"citationItems":[{"id":780,"uris":["http://zotero.org/users/20740871/items/FX89RVZZ"],"itemData":{"id":780,"type":"article-journal","abstract":"Ammonia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Pr>
          <w:lang w:val="en-GB"/>
        </w:rPr>
        <w:fldChar w:fldCharType="separate"/>
      </w:r>
      <w:r w:rsidR="00CF3968" w:rsidRPr="00CF3968">
        <w:t>[5]</w:t>
      </w:r>
      <w:r>
        <w:rPr>
          <w:lang w:val="en-GB"/>
        </w:rPr>
        <w:fldChar w:fldCharType="end"/>
      </w:r>
      <w:r w:rsidRPr="006239DD">
        <w:rPr>
          <w:lang w:val="en-GB"/>
        </w:rPr>
        <w:t xml:space="preserve"> captures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xml:space="preserve"> well for fuel-rich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6239DD">
        <w:rPr>
          <w:lang w:val="en-GB"/>
        </w:rPr>
        <w:t xml:space="preserve"> flames (</w:t>
      </w:r>
      <m:oMath>
        <m:r>
          <w:rPr>
            <w:rFonts w:ascii="Cambria Math" w:hAnsi="Cambria Math"/>
            <w:lang w:val="en-GB"/>
          </w:rPr>
          <m:t>ϕ=1.1-1.4</m:t>
        </m:r>
      </m:oMath>
      <w:r w:rsidRPr="006239DD">
        <w:rPr>
          <w:lang w:val="en-GB"/>
        </w:rPr>
        <w:t>)</w:t>
      </w:r>
      <w:r>
        <w:rPr>
          <w:lang w:val="en-GB"/>
        </w:rPr>
        <w:t xml:space="preserve"> </w:t>
      </w:r>
      <w:r>
        <w:rPr>
          <w:lang w:val="en-GB"/>
        </w:rPr>
        <w:fldChar w:fldCharType="begin"/>
      </w:r>
      <w:r w:rsidR="00CF3968">
        <w:rPr>
          <w:lang w:val="en-GB"/>
        </w:rPr>
        <w:instrText xml:space="preserve"> ADDIN ZOTERO_ITEM CSL_CITATION {"citationID":"SEEHfkmG","properties":{"unsorted":false,"formattedCitation":"[5]","plainCitation":"[5]","noteIndex":0},"citationItems":[{"id":780,"uris":["http://zotero.org/users/20740871/items/FX89RVZZ"],"itemData":{"id":780,"type":"article-journal","abstract":"Ammonia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Pr>
          <w:lang w:val="en-GB"/>
        </w:rPr>
        <w:fldChar w:fldCharType="separate"/>
      </w:r>
      <w:r w:rsidR="00CF3968" w:rsidRPr="00CF3968">
        <w:t>[5]</w:t>
      </w:r>
      <w:r>
        <w:rPr>
          <w:lang w:val="en-GB"/>
        </w:rPr>
        <w:fldChar w:fldCharType="end"/>
      </w:r>
      <w:r w:rsidRPr="006239DD">
        <w:rPr>
          <w:lang w:val="en-GB"/>
        </w:rPr>
        <w:t>. Consequently, there remains a critical need for a single reduced mechanism capable of accurately evaluating the unstretched laminar burning velocity across a wide spectrum of ammonia blends and operating conditions</w:t>
      </w:r>
    </w:p>
    <w:p w14:paraId="044C36C0" w14:textId="68AFC271" w:rsidR="00A62F32" w:rsidRPr="002B6B7B" w:rsidRDefault="00A62F32" w:rsidP="002B6FDF">
      <w:pPr>
        <w:pStyle w:val="Maintext"/>
        <w:rPr>
          <w:lang w:val="en-GB"/>
        </w:rPr>
      </w:pPr>
      <w:r>
        <w:rPr>
          <w:lang w:val="en-GB"/>
        </w:rPr>
        <w:t>Okafor et al.’s reduced mechanism</w:t>
      </w:r>
      <w:r w:rsidR="002B6B7B">
        <w:rPr>
          <w:lang w:val="en-GB"/>
        </w:rPr>
        <w:t xml:space="preserve"> </w:t>
      </w:r>
      <w:r w:rsidR="002B6B7B">
        <w:rPr>
          <w:lang w:val="en-GB"/>
        </w:rPr>
        <w:fldChar w:fldCharType="begin"/>
      </w:r>
      <w:r w:rsidR="00CF3968">
        <w:rPr>
          <w:lang w:val="en-GB"/>
        </w:rPr>
        <w:instrText xml:space="preserve"> ADDIN ZOTERO_ITEM CSL_CITATION {"citationID":"ubRVvyUV","properties":{"unsorted":false,"formattedCitation":"[1]","plainCitation":"[1]","noteIndex":0},"citationItems":[{"id":196,"uris":["http://zotero.org/users/20740871/items/GI6AGGV5"],"itemData":{"id":196,"type":"article-journal","abstract":"Ammonia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2B6B7B">
        <w:rPr>
          <w:lang w:val="en-GB"/>
        </w:rPr>
        <w:fldChar w:fldCharType="separate"/>
      </w:r>
      <w:r w:rsidR="00CF3968" w:rsidRPr="00CF3968">
        <w:t>[1]</w:t>
      </w:r>
      <w:r w:rsidR="002B6B7B">
        <w:rPr>
          <w:lang w:val="en-GB"/>
        </w:rPr>
        <w:fldChar w:fldCharType="end"/>
      </w:r>
      <w:r>
        <w:rPr>
          <w:lang w:val="en-GB"/>
        </w:rPr>
        <w:t xml:space="preserve"> under-predicti</w:t>
      </w:r>
      <w:r w:rsidR="002B6B7B">
        <w:rPr>
          <w:lang w:val="en-GB"/>
        </w:rPr>
        <w:t>on of</w:t>
      </w:r>
      <w:r>
        <w:rPr>
          <w:lang w:val="en-GB"/>
        </w:rPr>
        <w:t xml:space="preserve"> </w:t>
      </w:r>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L</m:t>
            </m:r>
          </m:sub>
        </m:sSub>
      </m:oMath>
      <w:r>
        <w:rPr>
          <w:lang w:val="en-GB"/>
        </w:rPr>
        <w:t xml:space="preserve">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Pr>
          <w:lang w:val="en-GB"/>
        </w:rPr>
        <w:t xml:space="preserve"> flames </w:t>
      </w:r>
      <w:r w:rsidR="002B6B7B">
        <w:rPr>
          <w:lang w:val="en-GB"/>
        </w:rPr>
        <w:t>could</w:t>
      </w:r>
      <w:r w:rsidRPr="00A62F32">
        <w:rPr>
          <w:lang w:val="en-GB"/>
        </w:rPr>
        <w:t xml:space="preserve"> lie in the complex cross-coupling between ammonia and hydrogen reaction pathways. Because </w:t>
      </w:r>
      <w:r w:rsidR="002B6B7B">
        <w:rPr>
          <w:lang w:val="en-GB"/>
        </w:rPr>
        <w:t>this</w:t>
      </w:r>
      <w:r w:rsidRPr="00A62F32">
        <w:rPr>
          <w:lang w:val="en-GB"/>
        </w:rPr>
        <w:t xml:space="preserve"> reduced mechanism accurately models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r>
          <m:rPr>
            <m:nor/>
          </m:rPr>
          <w:rPr>
            <w:lang w:val="en-GB"/>
          </w:rPr>
          <m:t>air</m:t>
        </m:r>
      </m:oMath>
      <w:r w:rsidR="002B6B7B">
        <w:rPr>
          <w:lang w:val="en-GB"/>
        </w:rPr>
        <w:t>,</w:t>
      </w:r>
      <w:r w:rsidRPr="00A62F32">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w:rPr>
            <w:rFonts w:ascii="Cambria Math" w:hAnsi="Cambria Math"/>
            <w:lang w:val="en-GB"/>
          </w:rPr>
          <m:t>/</m:t>
        </m:r>
        <m:r>
          <m:rPr>
            <m:nor/>
          </m:rPr>
          <w:rPr>
            <w:lang w:val="en-GB"/>
          </w:rPr>
          <m:t>air</m:t>
        </m:r>
      </m:oMath>
      <w:r w:rsidRPr="00A62F32">
        <w:rPr>
          <w:lang w:val="en-GB"/>
        </w:rPr>
        <w:t xml:space="preserve"> </w:t>
      </w:r>
      <w:r w:rsidR="002B6B7B">
        <w:rPr>
          <w:lang w:val="en-GB"/>
        </w:rPr>
        <w:t>and</w:t>
      </w:r>
      <w:r w:rsidRPr="00A62F32">
        <w:rPr>
          <w:lang w:val="en-GB"/>
        </w:rPr>
        <w:t xml:space="preserve"> </w:t>
      </w:r>
      <m:oMath>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A62F32">
        <w:rPr>
          <w:lang w:val="en-GB"/>
        </w:rPr>
        <w:t xml:space="preserve"> flames on their own</w:t>
      </w:r>
      <w:r w:rsidR="002B6B7B">
        <w:rPr>
          <w:lang w:val="en-GB"/>
        </w:rPr>
        <w:t xml:space="preserve">, </w:t>
      </w:r>
      <w:r w:rsidRPr="00A62F32">
        <w:rPr>
          <w:lang w:val="en-GB"/>
        </w:rPr>
        <w:t>its failure at higher hydrogen fractions (</w:t>
      </w:r>
      <m:oMath>
        <m:sSub>
          <m:sSubPr>
            <m:ctrlPr>
              <w:rPr>
                <w:rFonts w:ascii="Cambria Math" w:hAnsi="Cambria Math"/>
                <w:lang w:val="en-GB"/>
              </w:rPr>
            </m:ctrlPr>
          </m:sSubPr>
          <m:e>
            <m:r>
              <w:rPr>
                <w:rFonts w:ascii="Cambria Math" w:hAnsi="Cambria Math"/>
                <w:lang w:val="en-GB"/>
              </w:rPr>
              <m:t>X</m:t>
            </m:r>
          </m:e>
          <m:sub>
            <m:sSub>
              <m:sSubPr>
                <m:ctrlPr>
                  <w:rPr>
                    <w:rFonts w:ascii="Cambria Math" w:hAnsi="Cambria Math"/>
                    <w:lang w:val="en-GB"/>
                  </w:rPr>
                </m:ctrlPr>
              </m:sSubPr>
              <m:e>
                <m:r>
                  <m:rPr>
                    <m:nor/>
                  </m:rPr>
                  <w:rPr>
                    <w:lang w:val="en-GB"/>
                  </w:rPr>
                  <m:t>H</m:t>
                </m:r>
              </m:e>
              <m:sub>
                <m:r>
                  <w:rPr>
                    <w:rFonts w:ascii="Cambria Math" w:hAnsi="Cambria Math"/>
                    <w:lang w:val="en-GB"/>
                  </w:rPr>
                  <m:t>2</m:t>
                </m:r>
              </m:sub>
            </m:sSub>
          </m:sub>
        </m:sSub>
        <m:r>
          <w:rPr>
            <w:rFonts w:ascii="Cambria Math" w:hAnsi="Cambria Math"/>
            <w:lang w:val="en-GB"/>
          </w:rPr>
          <m:t>&gt;0.3</m:t>
        </m:r>
      </m:oMath>
      <w:r w:rsidRPr="00A62F32">
        <w:rPr>
          <w:lang w:val="en-GB"/>
        </w:rPr>
        <w:t xml:space="preserve">) points to missing or miscalibrated kinetic interactions specific to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oMath>
      <w:r w:rsidRPr="00A62F32">
        <w:rPr>
          <w:lang w:val="en-GB"/>
        </w:rPr>
        <w:t xml:space="preserve"> co-combustion. At elevated hydrogen levels, the surge in key radical pools (</w:t>
      </w:r>
      <m:oMath>
        <m:r>
          <m:rPr>
            <m:nor/>
          </m:rPr>
          <w:rPr>
            <w:lang w:val="en-GB"/>
          </w:rPr>
          <m:t>H</m:t>
        </m:r>
      </m:oMath>
      <w:r w:rsidRPr="00A62F32">
        <w:rPr>
          <w:lang w:val="en-GB"/>
        </w:rPr>
        <w:t xml:space="preserve">, </w:t>
      </w:r>
      <m:oMath>
        <m:r>
          <m:rPr>
            <m:nor/>
          </m:rPr>
          <w:rPr>
            <w:lang w:val="en-GB"/>
          </w:rPr>
          <m:t>O</m:t>
        </m:r>
      </m:oMath>
      <w:r w:rsidRPr="00A62F32">
        <w:rPr>
          <w:lang w:val="en-GB"/>
        </w:rPr>
        <w:t xml:space="preserve">, and </w:t>
      </w:r>
      <m:oMath>
        <m:r>
          <m:rPr>
            <m:nor/>
          </m:rPr>
          <w:rPr>
            <w:lang w:val="en-GB"/>
          </w:rPr>
          <m:t>OH</m:t>
        </m:r>
      </m:oMath>
      <w:r w:rsidRPr="00A62F32">
        <w:rPr>
          <w:lang w:val="en-GB"/>
        </w:rPr>
        <w:t>) alters the primary oxidation routes and radical consumption rates that dictate flame speed</w:t>
      </w:r>
      <w:r w:rsidR="002B6B7B">
        <w:rPr>
          <w:lang w:val="en-GB"/>
        </w:rPr>
        <w:t xml:space="preserve"> </w:t>
      </w:r>
      <w:r w:rsidR="002B6B7B">
        <w:rPr>
          <w:lang w:val="en-GB"/>
        </w:rPr>
        <w:fldChar w:fldCharType="begin"/>
      </w:r>
      <w:r w:rsidR="00CF3968">
        <w:rPr>
          <w:lang w:val="en-GB"/>
        </w:rPr>
        <w:instrText xml:space="preserve"> ADDIN ZOTERO_ITEM CSL_CITATION {"citationID":"5DAjDvhN","properties":{"unsorted":false,"formattedCitation":"[4,5]","plainCitation":"[4,5]","noteIndex":0},"citationItems":[{"id":733,"uris":["http://zotero.org/users/20740871/items/T3E45C4C"],"itemData":{"id":733,"type":"article-journal","abstract":"The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sidR="002B6B7B">
        <w:rPr>
          <w:lang w:val="en-GB"/>
        </w:rPr>
        <w:fldChar w:fldCharType="separate"/>
      </w:r>
      <w:r w:rsidR="00CF3968" w:rsidRPr="00CF3968">
        <w:t>[4,5]</w:t>
      </w:r>
      <w:r w:rsidR="002B6B7B">
        <w:rPr>
          <w:lang w:val="en-GB"/>
        </w:rPr>
        <w:fldChar w:fldCharType="end"/>
      </w:r>
      <w:r w:rsidRPr="00A62F32">
        <w:rPr>
          <w:lang w:val="en-GB"/>
        </w:rPr>
        <w:t xml:space="preserve">. These limitations suggest that the mechanism's reaction network may need to be re-examined specifically under conditions where </w:t>
      </w:r>
      <w:r w:rsidR="002B6B7B">
        <w:rPr>
          <w:lang w:val="en-GB"/>
        </w:rPr>
        <w:t>H</w:t>
      </w:r>
      <w:r w:rsidR="002B6B7B">
        <w:rPr>
          <w:vertAlign w:val="subscript"/>
          <w:lang w:val="en-GB"/>
        </w:rPr>
        <w:t>2</w:t>
      </w:r>
      <w:r w:rsidR="002B6B7B">
        <w:rPr>
          <w:lang w:val="en-GB"/>
        </w:rPr>
        <w:t xml:space="preserve"> concentration in the fuel </w:t>
      </w:r>
      <w:r w:rsidR="002B6B7B">
        <w:rPr>
          <w:lang w:val="en-GB"/>
        </w:rPr>
        <w:t>mixture is significant.</w:t>
      </w:r>
    </w:p>
    <w:p w14:paraId="478D253E" w14:textId="37F4C623" w:rsidR="002B6B7B" w:rsidRPr="002B6B7B" w:rsidRDefault="002B6B7B" w:rsidP="002B6B7B">
      <w:pPr>
        <w:pStyle w:val="Maintext"/>
        <w:rPr>
          <w:lang w:val="en-GB"/>
        </w:rPr>
      </w:pPr>
      <w:r w:rsidRPr="002B6B7B">
        <w:rPr>
          <w:lang w:val="en-GB"/>
        </w:rPr>
        <w:t xml:space="preserve">The primary objective of this work is to develop a robust reduced chemical kinetic mechanism capable of accurately modelling the combustion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r>
          <m:rPr>
            <m:sty m:val="p"/>
          </m:rPr>
          <w:rPr>
            <w:rFonts w:ascii="Cambria Math" w:hAnsi="Cambria Math"/>
            <w:lang w:val="en-GB"/>
          </w:rPr>
          <m:t>air</m:t>
        </m:r>
      </m:oMath>
      <w:r w:rsidRPr="002B6B7B">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w:rPr>
            <w:rFonts w:ascii="Cambria Math" w:hAnsi="Cambria Math"/>
            <w:lang w:val="en-GB"/>
          </w:rPr>
          <m:t>/</m:t>
        </m:r>
        <m:r>
          <m:rPr>
            <m:sty m:val="p"/>
          </m:rPr>
          <w:rPr>
            <w:rFonts w:ascii="Cambria Math" w:hAnsi="Cambria Math"/>
            <w:lang w:val="en-GB"/>
          </w:rPr>
          <m:t>air</m:t>
        </m:r>
      </m:oMath>
      <w:r w:rsidRPr="002B6B7B">
        <w:rPr>
          <w:lang w:val="en-GB"/>
        </w:rPr>
        <w:t xml:space="preserve">, and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sty m:val="p"/>
          </m:rPr>
          <w:rPr>
            <w:rFonts w:ascii="Cambria Math" w:hAnsi="Cambria Math"/>
            <w:lang w:val="en-GB"/>
          </w:rPr>
          <m:t>air</m:t>
        </m:r>
      </m:oMath>
      <w:r w:rsidRPr="002B6B7B">
        <w:rPr>
          <w:lang w:val="en-GB"/>
        </w:rPr>
        <w:t xml:space="preserve"> fuel blends across a wide range of operating conditions, building directly upon the reduced model of Okafor et al</w:t>
      </w:r>
      <w:r>
        <w:rPr>
          <w:lang w:val="en-GB"/>
        </w:rPr>
        <w:t xml:space="preserve">. </w:t>
      </w:r>
      <w:r>
        <w:rPr>
          <w:lang w:val="en-GB"/>
        </w:rPr>
        <w:fldChar w:fldCharType="begin"/>
      </w:r>
      <w:r w:rsidR="00CF3968">
        <w:rPr>
          <w:lang w:val="en-GB"/>
        </w:rPr>
        <w:instrText xml:space="preserve"> ADDIN ZOTERO_ITEM CSL_CITATION {"citationID":"wzRnYSBB","properties":{"unsorted":false,"formattedCitation":"[1]","plainCitation":"[1]","noteIndex":0},"citationItems":[{"id":196,"uris":["http://zotero.org/users/20740871/items/GI6AGGV5"],"itemData":{"id":196,"type":"article-journal","abstract":"Ammonia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Pr>
          <w:lang w:val="en-GB"/>
        </w:rPr>
        <w:fldChar w:fldCharType="separate"/>
      </w:r>
      <w:r w:rsidR="00CF3968" w:rsidRPr="00CF3968">
        <w:t>[1]</w:t>
      </w:r>
      <w:r>
        <w:rPr>
          <w:lang w:val="en-GB"/>
        </w:rPr>
        <w:fldChar w:fldCharType="end"/>
      </w:r>
      <w:r w:rsidRPr="002B6B7B">
        <w:rPr>
          <w:lang w:val="en-GB"/>
        </w:rPr>
        <w:t xml:space="preserve">. To achieve this, the underlying reaction pathways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2B6B7B">
        <w:rPr>
          <w:lang w:val="en-GB"/>
        </w:rPr>
        <w:t xml:space="preserve"> flames </w:t>
      </w:r>
      <w:r>
        <w:rPr>
          <w:lang w:val="en-GB"/>
        </w:rPr>
        <w:t>were</w:t>
      </w:r>
      <w:r w:rsidRPr="002B6B7B">
        <w:rPr>
          <w:lang w:val="en-GB"/>
        </w:rPr>
        <w:t xml:space="preserve"> analysed to </w:t>
      </w:r>
      <w:r w:rsidR="002663EA">
        <w:rPr>
          <w:lang w:val="en-GB"/>
        </w:rPr>
        <w:t>elucidate</w:t>
      </w:r>
      <w:r w:rsidRPr="002B6B7B">
        <w:rPr>
          <w:lang w:val="en-GB"/>
        </w:rPr>
        <w:t xml:space="preserve"> key kinetic interactions </w:t>
      </w:r>
      <w:r w:rsidR="002663EA">
        <w:rPr>
          <w:lang w:val="en-GB"/>
        </w:rPr>
        <w:t>between ammonia and hydrogen chemistries that</w:t>
      </w:r>
      <w:r w:rsidRPr="002B6B7B">
        <w:rPr>
          <w:lang w:val="en-GB"/>
        </w:rPr>
        <w:t xml:space="preserve"> </w:t>
      </w:r>
      <w:r w:rsidR="002663EA">
        <w:rPr>
          <w:lang w:val="en-GB"/>
        </w:rPr>
        <w:t>we</w:t>
      </w:r>
      <w:r w:rsidRPr="002B6B7B">
        <w:rPr>
          <w:lang w:val="en-GB"/>
        </w:rPr>
        <w:t>re underrepresented in the original mechanism.</w:t>
      </w:r>
    </w:p>
    <w:p w14:paraId="5031D8A7" w14:textId="77777777" w:rsidR="002B6FDF" w:rsidRPr="002B6B7B" w:rsidRDefault="002B6FDF" w:rsidP="002B6FDF">
      <w:pPr>
        <w:pStyle w:val="Maintext"/>
        <w:rPr>
          <w:lang w:val="en-GB"/>
        </w:rPr>
      </w:pPr>
    </w:p>
    <w:p w14:paraId="3BB32EDB" w14:textId="3E351DCA" w:rsidR="00FB78DF" w:rsidRDefault="002B6FDF" w:rsidP="009C701D">
      <w:pPr>
        <w:pStyle w:val="section"/>
      </w:pPr>
      <w:r>
        <w:t>Numerical Procedure</w:t>
      </w:r>
    </w:p>
    <w:p w14:paraId="131CF15F" w14:textId="1FACC81B" w:rsidR="002B6FDF" w:rsidRDefault="002B6FDF" w:rsidP="002B6FDF">
      <w:pPr>
        <w:pStyle w:val="Maintext"/>
      </w:pPr>
      <w:r w:rsidRPr="002B6FDF">
        <w:t xml:space="preserve">In this study, one-dimensional simulations for the unstretched laminar burning velocity,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2B6FDF">
        <w:t xml:space="preserve">, of premixed adiabatic flames were simulated using the Premixed Laminar Flame Speed Calculation Model in ANSYS Chemkin-PRO. The computation domain was set 10 cm and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2B6FDF">
        <w:t xml:space="preserve"> was calculated at the cold boundary of the computation domain. The adaptive grid setting</w:t>
      </w:r>
      <w:r w:rsidR="00BE38D3">
        <w:t>s</w:t>
      </w:r>
      <w:r w:rsidRPr="002B6FDF">
        <w:t xml:space="preserve"> GRAD and CURV were both set to 0.01. The ratio of H</w:t>
      </w:r>
      <w:r w:rsidRPr="00BE38D3">
        <w:rPr>
          <w:vertAlign w:val="subscript"/>
        </w:rPr>
        <w:t>2</w:t>
      </w:r>
      <w:r w:rsidRPr="002B6FDF">
        <w:t xml:space="preserve"> in the binary fuel, </w:t>
      </w:r>
      <m:oMath>
        <m:sSub>
          <m:sSubPr>
            <m:ctrlPr>
              <w:rPr>
                <w:rFonts w:ascii="Cambria Math" w:hAnsi="Cambria Math"/>
              </w:rPr>
            </m:ctrlPr>
          </m:sSubPr>
          <m:e>
            <m:r>
              <w:rPr>
                <w:rFonts w:ascii="Cambria Math" w:hAnsi="Cambria Math"/>
              </w:rPr>
              <m:t>X</m:t>
            </m:r>
          </m:e>
          <m:sub>
            <m:r>
              <m:rPr>
                <m:sty m:val="p"/>
              </m:rPr>
              <w:rPr>
                <w:rFonts w:ascii="Cambria Math" w:hAnsi="Cambria Math"/>
              </w:rPr>
              <m:t>H2</m:t>
            </m:r>
          </m:sub>
        </m:sSub>
      </m:oMath>
      <w:r w:rsidRPr="002B6FDF">
        <w:t>, is defined in</w:t>
      </w:r>
      <w:r w:rsidR="00170BD4">
        <w:t xml:space="preserve"> Equation</w:t>
      </w:r>
      <w:r w:rsidRPr="002B6FDF">
        <w:t xml:space="preserve"> </w:t>
      </w:r>
      <w:r w:rsidR="00BE38D3" w:rsidRPr="00BE38D3">
        <w:fldChar w:fldCharType="begin"/>
      </w:r>
      <w:r w:rsidR="00BE38D3" w:rsidRPr="00BE38D3">
        <w:instrText xml:space="preserve"> REF _Ref235768995 \h  \* MERGEFORMAT </w:instrText>
      </w:r>
      <w:r w:rsidR="00BE38D3" w:rsidRPr="00BE38D3">
        <w:fldChar w:fldCharType="separate"/>
      </w:r>
      <w:r w:rsidR="00F55AFC" w:rsidRPr="000430E3">
        <w:t>(</w:t>
      </w:r>
      <w:r w:rsidR="00F55AFC" w:rsidRPr="00F55AFC">
        <w:rPr>
          <w:noProof/>
        </w:rPr>
        <w:t>1</w:t>
      </w:r>
      <w:r w:rsidR="00F55AFC" w:rsidRPr="000430E3">
        <w:t>)</w:t>
      </w:r>
      <w:r w:rsidR="00BE38D3" w:rsidRPr="00BE38D3">
        <w:fldChar w:fldCharType="end"/>
      </w:r>
      <w:r w:rsidRPr="002B6FDF">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H2</m:t>
            </m:r>
          </m:sub>
        </m:sSub>
      </m:oMath>
      <w:r w:rsidRPr="002B6FDF">
        <w:t xml:space="preserve"> was varied</w:t>
      </w:r>
      <w:r w:rsidR="00170BD4">
        <w:t>, while atmospheric pressure and stoichiometric equivalence ratio (</w:t>
      </w:r>
      <m:oMath>
        <m:r>
          <w:rPr>
            <w:rFonts w:ascii="Cambria Math" w:hAnsi="Cambria Math"/>
          </w:rPr>
          <m:t>ϕ=1.0</m:t>
        </m:r>
      </m:oMath>
      <w:r w:rsidR="00170BD4">
        <w:t>) were maintained,</w:t>
      </w:r>
      <w:r w:rsidRPr="002B6FDF">
        <w:t xml:space="preserve"> to study how each reaction mechanism's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E38D3">
        <w:t xml:space="preserve"> </w:t>
      </w:r>
      <w:r w:rsidRPr="002B6FDF">
        <w:t>predictions are affected by hydrogen addition.</w:t>
      </w:r>
    </w:p>
    <w:p w14:paraId="48CF4CBD" w14:textId="77777777" w:rsidR="002B6FDF" w:rsidRDefault="002B6FDF" w:rsidP="002B6FDF">
      <w:pPr>
        <w:pStyle w:val="Maintext"/>
      </w:pPr>
    </w:p>
    <w:tbl>
      <w:tblPr>
        <w:tblStyle w:val="TableGrid"/>
        <w:tblW w:w="5000" w:type="pct"/>
        <w:tblLook w:val="04A0" w:firstRow="1" w:lastRow="0" w:firstColumn="1" w:lastColumn="0" w:noHBand="0" w:noVBand="1"/>
      </w:tblPr>
      <w:tblGrid>
        <w:gridCol w:w="253"/>
        <w:gridCol w:w="3851"/>
        <w:gridCol w:w="450"/>
      </w:tblGrid>
      <w:tr w:rsidR="000430E3" w14:paraId="70560718" w14:textId="77777777" w:rsidTr="00792412">
        <w:tc>
          <w:tcPr>
            <w:tcW w:w="278" w:type="pct"/>
            <w:tcBorders>
              <w:top w:val="nil"/>
              <w:left w:val="nil"/>
              <w:bottom w:val="nil"/>
              <w:right w:val="nil"/>
            </w:tcBorders>
          </w:tcPr>
          <w:p w14:paraId="435E44F3" w14:textId="77777777" w:rsidR="000430E3" w:rsidRPr="002B6FDF" w:rsidRDefault="000430E3" w:rsidP="002B6FDF">
            <w:pPr>
              <w:pStyle w:val="Maintext"/>
              <w:ind w:firstLine="0"/>
              <w:jc w:val="center"/>
            </w:pPr>
          </w:p>
        </w:tc>
        <w:tc>
          <w:tcPr>
            <w:tcW w:w="4228" w:type="pct"/>
            <w:tcBorders>
              <w:top w:val="nil"/>
              <w:left w:val="nil"/>
              <w:bottom w:val="nil"/>
              <w:right w:val="nil"/>
            </w:tcBorders>
          </w:tcPr>
          <w:p w14:paraId="4C4630F8" w14:textId="399AAED9" w:rsidR="000430E3" w:rsidRPr="00792412" w:rsidRDefault="00000000" w:rsidP="002B6FDF">
            <w:pPr>
              <w:pStyle w:val="Maintext"/>
              <w:ind w:firstLine="0"/>
              <w:jc w:val="center"/>
            </w:pPr>
            <m:oMathPara>
              <m:oMathParaPr>
                <m:jc m:val="center"/>
              </m:oMathParaP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m:t>
                </m:r>
                <m:f>
                  <m:fPr>
                    <m:ctrlPr>
                      <w:rPr>
                        <w:rFonts w:ascii="Cambria Math" w:hAnsi="Cambria Math"/>
                        <w:iCs/>
                      </w:rPr>
                    </m:ctrlPr>
                  </m:fPr>
                  <m:num>
                    <m:d>
                      <m:dPr>
                        <m:begChr m:val="["/>
                        <m:endChr m:val="]"/>
                        <m:ctrlPr>
                          <w:rPr>
                            <w:rFonts w:ascii="Cambria Math" w:hAnsi="Cambria Math"/>
                            <w:i/>
                          </w:rPr>
                        </m:ctrlPr>
                      </m:dPr>
                      <m:e>
                        <m:r>
                          <m:rPr>
                            <m:sty m:val="p"/>
                          </m:rPr>
                          <w:rPr>
                            <w:rFonts w:ascii="Cambria Math" w:hAnsi="Cambria Math"/>
                          </w:rPr>
                          <m:t>H2</m:t>
                        </m:r>
                        <m:ctrlPr>
                          <w:rPr>
                            <w:rFonts w:ascii="Cambria Math" w:hAnsi="Cambria Math"/>
                            <w:iCs/>
                          </w:rPr>
                        </m:ctrlPr>
                      </m:e>
                    </m:d>
                    <m:ctrlPr>
                      <w:rPr>
                        <w:rFonts w:ascii="Cambria Math" w:hAnsi="Cambria Math"/>
                        <w:i/>
                        <w:iCs/>
                      </w:rPr>
                    </m:ctrlPr>
                  </m:num>
                  <m:den>
                    <m:d>
                      <m:dPr>
                        <m:begChr m:val="["/>
                        <m:endChr m:val="]"/>
                        <m:ctrlPr>
                          <w:rPr>
                            <w:rFonts w:ascii="Cambria Math" w:hAnsi="Cambria Math"/>
                            <w:iCs/>
                          </w:rPr>
                        </m:ctrlPr>
                      </m:dPr>
                      <m:e>
                        <m:r>
                          <m:rPr>
                            <m:sty m:val="p"/>
                          </m:rPr>
                          <w:rPr>
                            <w:rFonts w:ascii="Cambria Math" w:hAnsi="Cambria Math"/>
                          </w:rPr>
                          <m:t>NH3</m:t>
                        </m:r>
                      </m:e>
                    </m:d>
                    <m:r>
                      <w:rPr>
                        <w:rFonts w:ascii="Cambria Math" w:hAnsi="Cambria Math"/>
                      </w:rPr>
                      <m:t>+[</m:t>
                    </m:r>
                    <m:r>
                      <m:rPr>
                        <m:sty m:val="p"/>
                      </m:rPr>
                      <w:rPr>
                        <w:rFonts w:ascii="Cambria Math" w:hAnsi="Cambria Math"/>
                      </w:rPr>
                      <m:t>H2</m:t>
                    </m:r>
                    <m:r>
                      <w:rPr>
                        <w:rFonts w:ascii="Cambria Math" w:hAnsi="Cambria Math"/>
                      </w:rPr>
                      <m:t>]</m:t>
                    </m:r>
                  </m:den>
                </m:f>
              </m:oMath>
            </m:oMathPara>
          </w:p>
        </w:tc>
        <w:tc>
          <w:tcPr>
            <w:tcW w:w="494" w:type="pct"/>
            <w:tcBorders>
              <w:top w:val="nil"/>
              <w:left w:val="nil"/>
              <w:bottom w:val="nil"/>
              <w:right w:val="nil"/>
            </w:tcBorders>
          </w:tcPr>
          <w:p w14:paraId="3BD187DD" w14:textId="7D3613A7" w:rsidR="000430E3" w:rsidRPr="000430E3" w:rsidRDefault="000430E3" w:rsidP="00792412">
            <w:pPr>
              <w:pStyle w:val="Caption"/>
              <w:jc w:val="right"/>
              <w:rPr>
                <w:i w:val="0"/>
                <w:iCs w:val="0"/>
                <w:sz w:val="20"/>
                <w:szCs w:val="20"/>
              </w:rPr>
            </w:pPr>
            <w:bookmarkStart w:id="0" w:name="_Ref235768995"/>
            <w:r w:rsidRPr="000430E3">
              <w:rPr>
                <w:i w:val="0"/>
                <w:iCs w:val="0"/>
                <w:color w:val="auto"/>
                <w:sz w:val="20"/>
                <w:szCs w:val="20"/>
              </w:rPr>
              <w:t>(</w:t>
            </w:r>
            <w:r w:rsidRPr="000430E3">
              <w:rPr>
                <w:i w:val="0"/>
                <w:iCs w:val="0"/>
                <w:color w:val="auto"/>
                <w:sz w:val="20"/>
                <w:szCs w:val="20"/>
              </w:rPr>
              <w:fldChar w:fldCharType="begin"/>
            </w:r>
            <w:r w:rsidRPr="000430E3">
              <w:rPr>
                <w:i w:val="0"/>
                <w:iCs w:val="0"/>
                <w:color w:val="auto"/>
                <w:sz w:val="20"/>
                <w:szCs w:val="20"/>
              </w:rPr>
              <w:instrText xml:space="preserve"> SEQ Equation \* ARABIC </w:instrText>
            </w:r>
            <w:r w:rsidRPr="000430E3">
              <w:rPr>
                <w:i w:val="0"/>
                <w:iCs w:val="0"/>
                <w:color w:val="auto"/>
                <w:sz w:val="20"/>
                <w:szCs w:val="20"/>
              </w:rPr>
              <w:fldChar w:fldCharType="separate"/>
            </w:r>
            <w:r w:rsidR="00F55AFC">
              <w:rPr>
                <w:i w:val="0"/>
                <w:iCs w:val="0"/>
                <w:noProof/>
                <w:color w:val="auto"/>
                <w:sz w:val="20"/>
                <w:szCs w:val="20"/>
              </w:rPr>
              <w:t>1</w:t>
            </w:r>
            <w:r w:rsidRPr="000430E3">
              <w:rPr>
                <w:i w:val="0"/>
                <w:iCs w:val="0"/>
                <w:color w:val="auto"/>
                <w:sz w:val="20"/>
                <w:szCs w:val="20"/>
              </w:rPr>
              <w:fldChar w:fldCharType="end"/>
            </w:r>
            <w:r w:rsidRPr="000430E3">
              <w:rPr>
                <w:i w:val="0"/>
                <w:iCs w:val="0"/>
                <w:color w:val="auto"/>
                <w:sz w:val="20"/>
                <w:szCs w:val="20"/>
              </w:rPr>
              <w:t>)</w:t>
            </w:r>
            <w:bookmarkEnd w:id="0"/>
          </w:p>
        </w:tc>
      </w:tr>
    </w:tbl>
    <w:p w14:paraId="560CC135" w14:textId="77777777" w:rsidR="0050538D" w:rsidRDefault="0050538D" w:rsidP="00C23376">
      <w:pPr>
        <w:pStyle w:val="Maintext"/>
      </w:pPr>
    </w:p>
    <w:p w14:paraId="74BA6AE1" w14:textId="2FF947BD" w:rsidR="002B6FDF" w:rsidRDefault="00792412" w:rsidP="00C23376">
      <w:pPr>
        <w:pStyle w:val="Maintext"/>
      </w:pPr>
      <w:r w:rsidRPr="00792412">
        <w:t xml:space="preserve">The software was also used to compute rate of production of species, species concentrations and </w:t>
      </w:r>
      <w:r w:rsidR="00BE38D3" w:rsidRPr="00792412">
        <w:t>sensitivity</w:t>
      </w:r>
      <w:r w:rsidRPr="00792412">
        <w:t xml:space="preserve"> of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792412">
        <w:t xml:space="preserve"> to rate constants of elementary reactions. The reduced chemical kinetics mechanism by Okafor et al. </w:t>
      </w:r>
      <w:r w:rsidR="00C23376">
        <w:fldChar w:fldCharType="begin"/>
      </w:r>
      <w:r w:rsidR="00CF3968">
        <w:instrText xml:space="preserve"> ADDIN ZOTERO_ITEM CSL_CITATION {"citationID":"7EBUaohz","properties":{"unsorted":false,"formattedCitation":"[1]","plainCitation":"[1]","noteIndex":0},"citationItems":[{"id":196,"uris":["http://zotero.org/users/20740871/items/GI6AGGV5"],"itemData":{"id":196,"type":"article-journal","abstract":"Ammonia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C23376">
        <w:fldChar w:fldCharType="separate"/>
      </w:r>
      <w:r w:rsidR="00CF3968" w:rsidRPr="00CF3968">
        <w:t>[1]</w:t>
      </w:r>
      <w:r w:rsidR="00C23376">
        <w:fldChar w:fldCharType="end"/>
      </w:r>
      <w:r w:rsidR="002663EA">
        <w:t xml:space="preserve"> and</w:t>
      </w:r>
      <w:r w:rsidRPr="00792412">
        <w:t xml:space="preserve"> Gotama et al.'s </w:t>
      </w:r>
      <w:r w:rsidR="00C23376">
        <w:fldChar w:fldCharType="begin"/>
      </w:r>
      <w:r w:rsidR="00CF3968">
        <w:instrText xml:space="preserve"> ADDIN ZOTERO_ITEM CSL_CITATION {"citationID":"AvqoraW5","properties":{"unsorted":false,"formattedCitation":"[4]","plainCitation":"[4]","noteIndex":0},"citationItems":[{"id":733,"uris":["http://zotero.org/users/20740871/items/T3E45C4C"],"itemData":{"id":733,"type":"article-journal","abstract":"The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C23376">
        <w:fldChar w:fldCharType="separate"/>
      </w:r>
      <w:r w:rsidR="00CF3968" w:rsidRPr="00CF3968">
        <w:t>[4]</w:t>
      </w:r>
      <w:r w:rsidR="00C23376">
        <w:fldChar w:fldCharType="end"/>
      </w:r>
      <w:r w:rsidRPr="00792412">
        <w:t xml:space="preserve"> detailed mechanism </w:t>
      </w:r>
      <w:r w:rsidR="00F7140D">
        <w:t>was</w:t>
      </w:r>
      <w:r w:rsidRPr="00792412">
        <w:t xml:space="preserve"> used in the simulations. Henceforth, for the purpose of discussion, these mechanisms shall be referred to as Okafor Reduced Mech</w:t>
      </w:r>
      <w:r w:rsidR="00F7140D">
        <w:t xml:space="preserve"> and</w:t>
      </w:r>
      <w:r w:rsidRPr="00792412">
        <w:t xml:space="preserve"> Gotama Mech respectively. A reduced chemical kinetic model</w:t>
      </w:r>
      <w:r w:rsidR="00F7140D">
        <w:t>,</w:t>
      </w:r>
      <w:r w:rsidRPr="00792412">
        <w:t xml:space="preserve"> based on Okafor Reduced Mech </w:t>
      </w:r>
      <w:r w:rsidR="00C23376">
        <w:fldChar w:fldCharType="begin"/>
      </w:r>
      <w:r w:rsidR="00CF3968">
        <w:instrText xml:space="preserve"> ADDIN ZOTERO_ITEM CSL_CITATION {"citationID":"37J4HOGc","properties":{"unsorted":false,"formattedCitation":"[1]","plainCitation":"[1]","noteIndex":0},"citationItems":[{"id":196,"uris":["http://zotero.org/users/20740871/items/GI6AGGV5"],"itemData":{"id":196,"type":"article-journal","abstract":"Ammonia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C23376">
        <w:fldChar w:fldCharType="separate"/>
      </w:r>
      <w:r w:rsidR="00CF3968" w:rsidRPr="00CF3968">
        <w:t>[1]</w:t>
      </w:r>
      <w:r w:rsidR="00C23376">
        <w:fldChar w:fldCharType="end"/>
      </w:r>
      <w:r w:rsidR="00F7140D">
        <w:t>,</w:t>
      </w:r>
      <w:r w:rsidRPr="00792412">
        <w:t xml:space="preserve"> with 43 species and 152 reactions was developed as described in the following section. The developed mechanism will be refe</w:t>
      </w:r>
      <w:r w:rsidR="00C23376">
        <w:t>r</w:t>
      </w:r>
      <w:r w:rsidRPr="00792412">
        <w:t>red to as Present Mech in this paper.</w:t>
      </w:r>
    </w:p>
    <w:p w14:paraId="2DD31044" w14:textId="2B6140D0" w:rsidR="00792412" w:rsidRPr="002B6FDF" w:rsidRDefault="00792412" w:rsidP="002B6FDF">
      <w:pPr>
        <w:pStyle w:val="Maintext"/>
      </w:pPr>
    </w:p>
    <w:p w14:paraId="04D04AEB" w14:textId="2FB0E1BE" w:rsidR="005C0554" w:rsidRPr="008120CD" w:rsidRDefault="00FB78DF" w:rsidP="00792412">
      <w:pPr>
        <w:pStyle w:val="section"/>
      </w:pPr>
      <w:r w:rsidRPr="008120CD">
        <w:t xml:space="preserve"> </w:t>
      </w:r>
      <w:r w:rsidR="00792412">
        <w:t>Development of the Present Mech</w:t>
      </w:r>
    </w:p>
    <w:p w14:paraId="2EE61DA2" w14:textId="79156469" w:rsidR="009C701D" w:rsidRDefault="00C41C6E" w:rsidP="00990AB6">
      <w:pPr>
        <w:pStyle w:val="Maintext"/>
        <w:spacing w:line="0" w:lineRule="atLeast"/>
        <w:rPr>
          <w:rFonts w:eastAsiaTheme="minorEastAsia"/>
        </w:rPr>
      </w:pPr>
      <w:r>
        <w:rPr>
          <w:rFonts w:eastAsiaTheme="minorEastAsia"/>
          <w:noProof/>
          <w:kern w:val="0"/>
          <w:sz w:val="24"/>
          <w:szCs w:val="24"/>
          <w:lang w:val="en-GB"/>
        </w:rPr>
        <w:lastRenderedPageBreak/>
        <mc:AlternateContent>
          <mc:Choice Requires="wps">
            <w:drawing>
              <wp:anchor distT="0" distB="0" distL="114300" distR="114300" simplePos="0" relativeHeight="251659264" behindDoc="0" locked="0" layoutInCell="1" allowOverlap="1" wp14:anchorId="48734BFB" wp14:editId="749DABA2">
                <wp:simplePos x="0" y="0"/>
                <wp:positionH relativeFrom="margin">
                  <wp:posOffset>1905</wp:posOffset>
                </wp:positionH>
                <wp:positionV relativeFrom="margin">
                  <wp:posOffset>4358309</wp:posOffset>
                </wp:positionV>
                <wp:extent cx="2934335" cy="2496185"/>
                <wp:effectExtent l="0" t="0" r="0" b="0"/>
                <wp:wrapSquare wrapText="bothSides"/>
                <wp:docPr id="139186225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335" cy="2496185"/>
                        </a:xfrm>
                        <a:prstGeom prst="rect">
                          <a:avLst/>
                        </a:prstGeom>
                        <a:solidFill>
                          <a:srgbClr val="FFFFFF"/>
                        </a:solidFill>
                        <a:ln w="9525">
                          <a:noFill/>
                          <a:miter lim="800000"/>
                          <a:headEnd/>
                          <a:tailEnd/>
                        </a:ln>
                      </wps:spPr>
                      <wps:txbx>
                        <w:txbxContent>
                          <w:p w14:paraId="64A86BE5" w14:textId="77777777" w:rsidR="00A74726" w:rsidRDefault="00A74726" w:rsidP="00A74726">
                            <w:pPr>
                              <w:jc w:val="center"/>
                            </w:pPr>
                            <w:r>
                              <w:rPr>
                                <w:rFonts w:asciiTheme="minorHAnsi" w:eastAsiaTheme="minorEastAsia" w:hAnsiTheme="minorHAnsi" w:cstheme="minorBidi"/>
                                <w:noProof/>
                                <w:kern w:val="0"/>
                                <w:lang w:val="en-GB"/>
                              </w:rPr>
                              <w:drawing>
                                <wp:inline distT="0" distB="0" distL="0" distR="0" wp14:anchorId="04B48CEC" wp14:editId="335CC849">
                                  <wp:extent cx="2771775" cy="1711325"/>
                                  <wp:effectExtent l="0" t="0" r="9525" b="3175"/>
                                  <wp:docPr id="129801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10494"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772075" cy="1711510"/>
                                          </a:xfrm>
                                          <a:prstGeom prst="rect">
                                            <a:avLst/>
                                          </a:prstGeom>
                                          <a:noFill/>
                                          <a:ln>
                                            <a:noFill/>
                                          </a:ln>
                                        </pic:spPr>
                                      </pic:pic>
                                    </a:graphicData>
                                  </a:graphic>
                                </wp:inline>
                              </w:drawing>
                            </w:r>
                          </w:p>
                          <w:p w14:paraId="2C40259B" w14:textId="77777777" w:rsidR="00A74726" w:rsidRDefault="00A74726" w:rsidP="00A74726">
                            <w:pPr>
                              <w:pStyle w:val="TableFigurecaption"/>
                              <w:spacing w:beforeLines="100" w:before="240"/>
                              <w:rPr>
                                <w:rFonts w:eastAsia="ＭＳ 明朝"/>
                              </w:rPr>
                            </w:pPr>
                            <w:r>
                              <w:rPr>
                                <w:rFonts w:eastAsia="ＭＳ 明朝"/>
                              </w:rPr>
                              <w:t xml:space="preserve">Fig. 1 </w:t>
                            </w:r>
                            <w:r w:rsidRPr="00E62A9C">
                              <w:rPr>
                                <w:rFonts w:eastAsia="ＭＳ 明朝"/>
                              </w:rPr>
                              <w:t>Experimental and numerical laminar burning velocity of NH3/H2/air flames under stoichiometric condition at various</w:t>
                            </w:r>
                            <w:r>
                              <w:rPr>
                                <w:rFonts w:eastAsia="ＭＳ 明朝"/>
                              </w:rPr>
                              <w:t xml:space="preserve"> </w:t>
                            </w:r>
                            <w:r w:rsidRPr="00E62A9C">
                              <w:rPr>
                                <w:rFonts w:eastAsia="ＭＳ 明朝"/>
                              </w:rPr>
                              <w:t>hydrogen concentrations</w:t>
                            </w:r>
                            <w:r>
                              <w:rPr>
                                <w:rFonts w:eastAsia="ＭＳ 明朝"/>
                              </w:rPr>
                              <w:t>.</w:t>
                            </w:r>
                          </w:p>
                          <w:p w14:paraId="33EF76FD" w14:textId="77777777" w:rsidR="00A74726" w:rsidRDefault="00A74726" w:rsidP="00A74726">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8734BFB" id="_x0000_t202" coordsize="21600,21600" o:spt="202" path="m,l,21600r21600,l21600,xe">
                <v:stroke joinstyle="miter"/>
                <v:path gradientshapeok="t" o:connecttype="rect"/>
              </v:shapetype>
              <v:shape id="Text Box 6" o:spid="_x0000_s1026" type="#_x0000_t202" style="position:absolute;left:0;text-align:left;margin-left:.15pt;margin-top:343.15pt;width:231.05pt;height:19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uPHwIAAB8EAAAOAAAAZHJzL2Uyb0RvYy54bWysU1Fv2yAQfp+0/4B4X5w4SZdYcaouXaZJ&#10;3Tqp2w/AGMdowDEgsbtf3wO7ada9TeMBcdzx3d13H5vrXityEs5LMCWdTaaUCMOhluZQ0h/f9+9W&#10;lPjATM0UGFHSR+Hp9fbtm01nC5FDC6oWjiCI8UVnS9qGYIss87wVmvkJWGHQ2YDTLKDpDlntWIfo&#10;WmX5dHqVdeBq64AL7/H2dnDSbcJvGsHDfdN4EYgqKdYW0u7SXsU9225YcXDMtpKPZbB/qEIzaTDp&#10;GeqWBUaOTv4FpSV34KEJEw46g6aRXKQesJvZ9FU3Dy2zIvWC5Hh7psn/P1j+9fRgvzkS+g/Q4wBT&#10;E97eAf/piYFdy8xB3DgHXStYjYlnkbKss74Yn0aqfeEjSNV9gRqHzI4BElDfOB1ZwT4JouMAHs+k&#10;iz4Qjpf5er6Yz5eUcPTli/XVbLVMOVjx/Nw6Hz4J0CQeSupwqgmene58iOWw4jkkZvOgZL2XSiXD&#10;HaqdcuTEUAH7tEb0P8KUIV1J18t8mZANxPdJHFoGVKiSuqSraVyDZiIdH02dQgKTajhjJcqM/ERK&#10;BnJCX/UYGHmqoH5EphwMSsSfE+5xaxRgeq6kpaQF9/v1XYzDoaOHkg7VWlL/68icoER9NjiV9Wyx&#10;iPJOxmL5PkfDXXqqSw8zHKFKGigZjruQvkTky8ANTq+RideXiseeUIWJ7vHHRJlf2inq5V9vnwAA&#10;AP//AwBQSwMEFAAGAAgAAAAhALFa6SvdAAAACQEAAA8AAABkcnMvZG93bnJldi54bWxMj8FOwzAM&#10;hu9IvENkJC6IpYySbl3TCZBAXDf2AG6TtdUap2qytXt7zAlutv5Pvz8X29n14mLH0HnS8LRIQFiq&#10;vemo0XD4/nhcgQgRyWDvyWq42gDb8vamwNz4iXb2so+N4BIKOWpoYxxyKUPdWodh4QdLnB396DDy&#10;OjbSjDhxuevlMkmUdNgRX2hxsO+trU/7s9Nw/JoeXtZT9RkP2S5Vb9hllb9qfX83v25ARDvHPxh+&#10;9VkdSnaq/JlMEL2GZ+Y0qJXigeNULVMQFXNJtk5BloX8/0H5AwAA//8DAFBLAQItABQABgAIAAAA&#10;IQC2gziS/gAAAOEBAAATAAAAAAAAAAAAAAAAAAAAAABbQ29udGVudF9UeXBlc10ueG1sUEsBAi0A&#10;FAAGAAgAAAAhADj9If/WAAAAlAEAAAsAAAAAAAAAAAAAAAAALwEAAF9yZWxzLy5yZWxzUEsBAi0A&#10;FAAGAAgAAAAhAOeZm48fAgAAHwQAAA4AAAAAAAAAAAAAAAAALgIAAGRycy9lMm9Eb2MueG1sUEsB&#10;Ai0AFAAGAAgAAAAhALFa6SvdAAAACQEAAA8AAAAAAAAAAAAAAAAAeQQAAGRycy9kb3ducmV2Lnht&#10;bFBLBQYAAAAABAAEAPMAAACDBQAAAAA=&#10;" stroked="f">
                <v:textbox>
                  <w:txbxContent>
                    <w:p w14:paraId="64A86BE5" w14:textId="77777777" w:rsidR="00A74726" w:rsidRDefault="00A74726" w:rsidP="00A74726">
                      <w:pPr>
                        <w:jc w:val="center"/>
                      </w:pPr>
                      <w:r>
                        <w:rPr>
                          <w:rFonts w:asciiTheme="minorHAnsi" w:eastAsiaTheme="minorEastAsia" w:hAnsiTheme="minorHAnsi" w:cstheme="minorBidi"/>
                          <w:noProof/>
                          <w:kern w:val="0"/>
                          <w:lang w:val="en-GB"/>
                        </w:rPr>
                        <w:drawing>
                          <wp:inline distT="0" distB="0" distL="0" distR="0" wp14:anchorId="04B48CEC" wp14:editId="335CC849">
                            <wp:extent cx="2771775" cy="1711325"/>
                            <wp:effectExtent l="0" t="0" r="9525" b="3175"/>
                            <wp:docPr id="129801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10494"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772075" cy="1711510"/>
                                    </a:xfrm>
                                    <a:prstGeom prst="rect">
                                      <a:avLst/>
                                    </a:prstGeom>
                                    <a:noFill/>
                                    <a:ln>
                                      <a:noFill/>
                                    </a:ln>
                                  </pic:spPr>
                                </pic:pic>
                              </a:graphicData>
                            </a:graphic>
                          </wp:inline>
                        </w:drawing>
                      </w:r>
                    </w:p>
                    <w:p w14:paraId="2C40259B" w14:textId="77777777" w:rsidR="00A74726" w:rsidRDefault="00A74726" w:rsidP="00A74726">
                      <w:pPr>
                        <w:pStyle w:val="TableFigurecaption"/>
                        <w:spacing w:beforeLines="100" w:before="240"/>
                        <w:rPr>
                          <w:rFonts w:eastAsia="ＭＳ 明朝"/>
                        </w:rPr>
                      </w:pPr>
                      <w:r>
                        <w:rPr>
                          <w:rFonts w:eastAsia="ＭＳ 明朝"/>
                        </w:rPr>
                        <w:t xml:space="preserve">Fig. 1 </w:t>
                      </w:r>
                      <w:r w:rsidRPr="00E62A9C">
                        <w:rPr>
                          <w:rFonts w:eastAsia="ＭＳ 明朝"/>
                        </w:rPr>
                        <w:t>Experimental and numerical laminar burning velocity of NH3/H2/air flames under stoichiometric condition at various</w:t>
                      </w:r>
                      <w:r>
                        <w:rPr>
                          <w:rFonts w:eastAsia="ＭＳ 明朝"/>
                        </w:rPr>
                        <w:t xml:space="preserve"> </w:t>
                      </w:r>
                      <w:r w:rsidRPr="00E62A9C">
                        <w:rPr>
                          <w:rFonts w:eastAsia="ＭＳ 明朝"/>
                        </w:rPr>
                        <w:t>hydrogen concentrations</w:t>
                      </w:r>
                      <w:r>
                        <w:rPr>
                          <w:rFonts w:eastAsia="ＭＳ 明朝"/>
                        </w:rPr>
                        <w:t>.</w:t>
                      </w:r>
                    </w:p>
                    <w:p w14:paraId="33EF76FD" w14:textId="77777777" w:rsidR="00A74726" w:rsidRDefault="00A74726" w:rsidP="00A74726">
                      <w:pPr>
                        <w:pStyle w:val="TableFigurecaption"/>
                        <w:spacing w:beforeLines="100" w:before="240" w:afterLines="0" w:after="0"/>
                        <w:rPr>
                          <w:rFonts w:eastAsia="ＭＳ 明朝"/>
                        </w:rPr>
                      </w:pPr>
                    </w:p>
                  </w:txbxContent>
                </v:textbox>
                <w10:wrap type="square" anchorx="margin" anchory="margin"/>
              </v:shape>
            </w:pict>
          </mc:Fallback>
        </mc:AlternateContent>
      </w:r>
      <w:r w:rsidR="00792412" w:rsidRPr="00792412">
        <w:rPr>
          <w:rFonts w:eastAsiaTheme="minorEastAsia"/>
        </w:rPr>
        <w:t xml:space="preserve">The new reaction mechanism developed in this paper was based on the Okafor Reduced mechanism. Okafor Reduced Mech was selected because this mechanism has been optimized and validated for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prediction of </w:t>
      </w:r>
      <w:r w:rsidR="00C23376" w:rsidRPr="002B6FDF">
        <w:t>NH</w:t>
      </w:r>
      <w:r w:rsidR="00C23376" w:rsidRPr="00BE38D3">
        <w:rPr>
          <w:vertAlign w:val="subscript"/>
        </w:rPr>
        <w:t>3</w:t>
      </w:r>
      <w:r w:rsidR="00C23376" w:rsidRPr="002B6FDF">
        <w:t xml:space="preserve"> /air</w:t>
      </w:r>
      <w:r w:rsidR="00C23376" w:rsidRPr="00792412">
        <w:rPr>
          <w:rFonts w:eastAsiaTheme="minorEastAsia"/>
        </w:rPr>
        <w:t xml:space="preserve"> </w:t>
      </w:r>
      <w:r w:rsidR="00792412" w:rsidRPr="00792412">
        <w:rPr>
          <w:rFonts w:eastAsiaTheme="minorEastAsia"/>
        </w:rPr>
        <w:t xml:space="preserve">and </w:t>
      </w:r>
      <w:r w:rsidR="00C23376" w:rsidRPr="002B6FDF">
        <w:t>NH</w:t>
      </w:r>
      <w:r w:rsidR="00C23376" w:rsidRPr="00BE38D3">
        <w:rPr>
          <w:vertAlign w:val="subscript"/>
        </w:rPr>
        <w:t>3</w:t>
      </w:r>
      <w:r w:rsidR="00C23376" w:rsidRPr="002B6FDF">
        <w:t>/CH</w:t>
      </w:r>
      <w:r w:rsidR="00C23376" w:rsidRPr="00BE38D3">
        <w:rPr>
          <w:vertAlign w:val="subscript"/>
        </w:rPr>
        <w:t>4</w:t>
      </w:r>
      <w:r w:rsidR="00C23376" w:rsidRPr="002B6FDF">
        <w:t>/air</w:t>
      </w:r>
      <w:r w:rsidR="00C23376" w:rsidRPr="00792412">
        <w:rPr>
          <w:rFonts w:eastAsiaTheme="minorEastAsia"/>
        </w:rPr>
        <w:t xml:space="preserve"> </w:t>
      </w:r>
      <w:r w:rsidR="00792412" w:rsidRPr="00792412">
        <w:rPr>
          <w:rFonts w:eastAsiaTheme="minorEastAsia"/>
        </w:rPr>
        <w:t xml:space="preserve">flames. This is true for varying equivalence ratios, pressures and, in the case of </w:t>
      </w:r>
      <w:r w:rsidR="00C23376" w:rsidRPr="002B6FDF">
        <w:t>NH</w:t>
      </w:r>
      <w:r w:rsidR="00C23376" w:rsidRPr="00BE38D3">
        <w:rPr>
          <w:vertAlign w:val="subscript"/>
        </w:rPr>
        <w:t>3</w:t>
      </w:r>
      <w:r w:rsidR="00C23376" w:rsidRPr="002B6FDF">
        <w:t>/CH</w:t>
      </w:r>
      <w:r w:rsidR="00C23376" w:rsidRPr="00BE38D3">
        <w:rPr>
          <w:vertAlign w:val="subscript"/>
        </w:rPr>
        <w:t>4</w:t>
      </w:r>
      <w:r w:rsidR="00C23376" w:rsidRPr="002B6FDF">
        <w:t>/air</w:t>
      </w:r>
      <w:r w:rsidR="00C23376" w:rsidRPr="00792412">
        <w:rPr>
          <w:rFonts w:eastAsiaTheme="minorEastAsia"/>
        </w:rPr>
        <w:t xml:space="preserve"> </w:t>
      </w:r>
      <w:r w:rsidR="00792412" w:rsidRPr="00792412">
        <w:rPr>
          <w:rFonts w:eastAsiaTheme="minorEastAsia"/>
        </w:rPr>
        <w:t xml:space="preserve">flames, varying methane concentrations. This mechanism also models the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of H</w:t>
      </w:r>
      <w:r w:rsidR="00792412" w:rsidRPr="00C23376">
        <w:rPr>
          <w:rFonts w:eastAsiaTheme="minorEastAsia"/>
          <w:vertAlign w:val="subscript"/>
        </w:rPr>
        <w:t>2</w:t>
      </w:r>
      <w:r w:rsidR="00792412" w:rsidRPr="00792412">
        <w:rPr>
          <w:rFonts w:eastAsiaTheme="minorEastAsia"/>
        </w:rPr>
        <w:t xml:space="preserve">/air flames satisfactorily for most of these conditions. </w:t>
      </w:r>
      <w:r w:rsidR="008629E9">
        <w:rPr>
          <w:rFonts w:eastAsiaTheme="minorEastAsia"/>
        </w:rPr>
        <w:t>However, it significantly</w:t>
      </w:r>
      <w:r w:rsidR="00792412" w:rsidRPr="00792412">
        <w:rPr>
          <w:rFonts w:eastAsiaTheme="minorEastAsia"/>
        </w:rPr>
        <w:t xml:space="preserve"> </w:t>
      </w:r>
      <w:r w:rsidR="009E5C7F">
        <w:rPr>
          <w:rFonts w:eastAsiaTheme="minorEastAsia"/>
        </w:rPr>
        <w:t>under-predicts</w:t>
      </w:r>
      <w:r w:rsidR="00792412" w:rsidRPr="0079241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C23376">
        <w:rPr>
          <w:rFonts w:eastAsiaTheme="minorEastAsia"/>
        </w:rPr>
        <w:t xml:space="preserve"> </w:t>
      </w:r>
      <w:r w:rsidR="00792412" w:rsidRPr="00792412">
        <w:rPr>
          <w:rFonts w:eastAsiaTheme="minorEastAsia"/>
        </w:rPr>
        <w:t>of NH</w:t>
      </w:r>
      <w:r w:rsidR="00792412" w:rsidRPr="00C23376">
        <w:rPr>
          <w:rFonts w:eastAsiaTheme="minorEastAsia"/>
          <w:vertAlign w:val="subscript"/>
        </w:rPr>
        <w:t>3</w:t>
      </w:r>
      <w:r w:rsidR="00792412" w:rsidRPr="00792412">
        <w:rPr>
          <w:rFonts w:eastAsiaTheme="minorEastAsia"/>
        </w:rPr>
        <w:t>/H</w:t>
      </w:r>
      <w:r w:rsidR="00792412" w:rsidRPr="00C23376">
        <w:rPr>
          <w:rFonts w:eastAsiaTheme="minorEastAsia"/>
          <w:vertAlign w:val="subscript"/>
        </w:rPr>
        <w:t>2</w:t>
      </w:r>
      <w:r w:rsidR="00792412" w:rsidRPr="00792412">
        <w:rPr>
          <w:rFonts w:eastAsiaTheme="minorEastAsia"/>
        </w:rPr>
        <w:t xml:space="preserve">/air flames </w:t>
      </w:r>
      <w:r w:rsidR="008629E9">
        <w:rPr>
          <w:rFonts w:eastAsiaTheme="minorEastAsia"/>
        </w:rPr>
        <w:t>with hydrogen fractions larger than 0.3 as shown in Fig. 1</w:t>
      </w:r>
      <w:r w:rsidR="00792412" w:rsidRPr="00792412">
        <w:rPr>
          <w:rFonts w:eastAsiaTheme="minorEastAsia"/>
        </w:rPr>
        <w:t xml:space="preserve">, </w:t>
      </w:r>
      <w:r w:rsidR="008629E9">
        <w:rPr>
          <w:rFonts w:eastAsiaTheme="minorEastAsia"/>
        </w:rPr>
        <w:t>hence motivating the need to optimize it for</w:t>
      </w:r>
      <w:r w:rsidR="00792412" w:rsidRPr="00792412">
        <w:rPr>
          <w:rFonts w:eastAsiaTheme="minorEastAsia"/>
        </w:rPr>
        <w:t xml:space="preserve"> NH</w:t>
      </w:r>
      <w:r w:rsidR="00792412" w:rsidRPr="00C23376">
        <w:rPr>
          <w:rFonts w:eastAsiaTheme="minorEastAsia"/>
          <w:vertAlign w:val="subscript"/>
        </w:rPr>
        <w:t>3</w:t>
      </w:r>
      <w:r w:rsidR="00792412" w:rsidRPr="00792412">
        <w:rPr>
          <w:rFonts w:eastAsiaTheme="minorEastAsia"/>
        </w:rPr>
        <w:t>/H</w:t>
      </w:r>
      <w:r w:rsidR="00792412" w:rsidRPr="00C23376">
        <w:rPr>
          <w:rFonts w:eastAsiaTheme="minorEastAsia"/>
          <w:vertAlign w:val="subscript"/>
        </w:rPr>
        <w:t>2</w:t>
      </w:r>
      <w:r w:rsidR="00792412" w:rsidRPr="00792412">
        <w:rPr>
          <w:rFonts w:eastAsiaTheme="minorEastAsia"/>
        </w:rPr>
        <w:t>/air flames.</w:t>
      </w:r>
    </w:p>
    <w:p w14:paraId="6987D8EF" w14:textId="3272BD02" w:rsidR="00792412" w:rsidRDefault="00792412" w:rsidP="00990AB6">
      <w:pPr>
        <w:pStyle w:val="Maintext"/>
        <w:spacing w:line="0" w:lineRule="atLeast"/>
        <w:rPr>
          <w:rFonts w:eastAsiaTheme="minorEastAsia"/>
        </w:rPr>
      </w:pPr>
      <w:r w:rsidRPr="00792412">
        <w:rPr>
          <w:rFonts w:eastAsiaTheme="minorEastAsia"/>
        </w:rPr>
        <w:t xml:space="preserve">Figure </w:t>
      </w:r>
      <w:r w:rsidR="00B6638D">
        <w:rPr>
          <w:rFonts w:eastAsiaTheme="minorEastAsia"/>
        </w:rPr>
        <w:t>1</w:t>
      </w:r>
      <w:r w:rsidRPr="00792412">
        <w:rPr>
          <w:rFonts w:eastAsiaTheme="minorEastAsia"/>
        </w:rPr>
        <w:t xml:space="preserve"> highlights Gotama Mech's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792412">
        <w:rPr>
          <w:rFonts w:eastAsiaTheme="minorEastAsia"/>
        </w:rPr>
        <w:t xml:space="preserve"> predictions agree with experimental measurements of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792412">
        <w:rPr>
          <w:rFonts w:eastAsiaTheme="minorEastAsia"/>
        </w:rPr>
        <w:t xml:space="preserve"> </w:t>
      </w:r>
      <w:r w:rsidR="00F7140D">
        <w:rPr>
          <w:rFonts w:eastAsiaTheme="minorEastAsia"/>
        </w:rPr>
        <w:t>across</w:t>
      </w:r>
      <w:r w:rsidRPr="00792412">
        <w:rPr>
          <w:rFonts w:eastAsiaTheme="minorEastAsia"/>
        </w:rPr>
        <w:t xml:space="preserve"> all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H2</m:t>
            </m:r>
          </m:sub>
        </m:sSub>
      </m:oMath>
      <w:r w:rsidRPr="00792412">
        <w:rPr>
          <w:rFonts w:eastAsiaTheme="minorEastAsia"/>
        </w:rPr>
        <w:t>. Understanding where Gotama Mech differ</w:t>
      </w:r>
      <w:r w:rsidR="00F7140D">
        <w:rPr>
          <w:rFonts w:eastAsiaTheme="minorEastAsia"/>
        </w:rPr>
        <w:t>s</w:t>
      </w:r>
      <w:r w:rsidRPr="00792412">
        <w:rPr>
          <w:rFonts w:eastAsiaTheme="minorEastAsia"/>
        </w:rPr>
        <w:t xml:space="preserve"> from Okafor Reduced Mech should provide insights as to where the under-prediction of NH</w:t>
      </w:r>
      <w:r w:rsidR="00C23376">
        <w:rPr>
          <w:rFonts w:eastAsiaTheme="minorEastAsia"/>
          <w:vertAlign w:val="subscript"/>
        </w:rPr>
        <w:t>3</w:t>
      </w:r>
      <w:r w:rsidRPr="00792412">
        <w:rPr>
          <w:rFonts w:eastAsiaTheme="minorEastAsia"/>
        </w:rPr>
        <w:t>/H</w:t>
      </w:r>
      <w:r w:rsidRPr="00C23376">
        <w:rPr>
          <w:rFonts w:eastAsiaTheme="minorEastAsia"/>
          <w:vertAlign w:val="subscript"/>
        </w:rPr>
        <w:t>2</w:t>
      </w:r>
      <w:r w:rsidRPr="00792412">
        <w:rPr>
          <w:rFonts w:eastAsiaTheme="minorEastAsia"/>
        </w:rPr>
        <w:t xml:space="preserve">/air flames stems from. In addition, development of Gotama Mech focused on improving </w:t>
      </w:r>
      <w:r w:rsidR="00C23376" w:rsidRPr="00792412">
        <w:rPr>
          <w:rFonts w:eastAsiaTheme="minorEastAsia"/>
        </w:rPr>
        <w:t>NH</w:t>
      </w:r>
      <w:r w:rsidR="00C23376">
        <w:rPr>
          <w:rFonts w:eastAsiaTheme="minorEastAsia"/>
          <w:vertAlign w:val="subscript"/>
        </w:rPr>
        <w:t>3</w:t>
      </w:r>
      <w:r w:rsidR="00C23376" w:rsidRPr="00792412">
        <w:rPr>
          <w:rFonts w:eastAsiaTheme="minorEastAsia"/>
        </w:rPr>
        <w:t>/H</w:t>
      </w:r>
      <w:r w:rsidR="00C23376" w:rsidRPr="00C23376">
        <w:rPr>
          <w:rFonts w:eastAsiaTheme="minorEastAsia"/>
          <w:vertAlign w:val="subscript"/>
        </w:rPr>
        <w:t>2</w:t>
      </w:r>
      <w:r w:rsidR="00C23376" w:rsidRPr="00792412">
        <w:rPr>
          <w:rFonts w:eastAsiaTheme="minorEastAsia"/>
        </w:rPr>
        <w:t>/air</w:t>
      </w:r>
      <w:r w:rsidRPr="00792412">
        <w:rPr>
          <w:rFonts w:eastAsiaTheme="minorEastAsia"/>
        </w:rPr>
        <w:t xml:space="preserve"> flame speed prediction at intermediate hydrogen concentration</w:t>
      </w:r>
      <w:r w:rsidR="0050538D">
        <w:rPr>
          <w:rFonts w:eastAsiaTheme="minorEastAsia"/>
        </w:rPr>
        <w:t xml:space="preserve"> </w:t>
      </w:r>
      <w:r w:rsidR="0050538D">
        <w:rPr>
          <w:rFonts w:eastAsiaTheme="minorEastAsia"/>
        </w:rPr>
        <w:fldChar w:fldCharType="begin"/>
      </w:r>
      <w:r w:rsidR="00CF3968">
        <w:rPr>
          <w:rFonts w:eastAsiaTheme="minorEastAsia"/>
        </w:rPr>
        <w:instrText xml:space="preserve"> ADDIN ZOTERO_ITEM CSL_CITATION {"citationID":"4UA2wjEU","properties":{"unsorted":false,"formattedCitation":"[4]","plainCitation":"[4]","noteIndex":0},"citationItems":[{"id":733,"uris":["http://zotero.org/users/20740871/items/T3E45C4C"],"itemData":{"id":733,"type":"article-journal","abstract":"The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50538D">
        <w:rPr>
          <w:rFonts w:eastAsiaTheme="minorEastAsia"/>
        </w:rPr>
        <w:fldChar w:fldCharType="separate"/>
      </w:r>
      <w:r w:rsidR="00CF3968" w:rsidRPr="00CF3968">
        <w:t>[4]</w:t>
      </w:r>
      <w:r w:rsidR="0050538D">
        <w:rPr>
          <w:rFonts w:eastAsiaTheme="minorEastAsia"/>
        </w:rPr>
        <w:fldChar w:fldCharType="end"/>
      </w:r>
      <w:r w:rsidRPr="00792412">
        <w:rPr>
          <w:rFonts w:eastAsiaTheme="minorEastAsia"/>
        </w:rPr>
        <w:t>.</w:t>
      </w:r>
      <w:r w:rsidR="0050538D">
        <w:rPr>
          <w:rFonts w:eastAsiaTheme="minorEastAsia"/>
        </w:rPr>
        <w:t xml:space="preserve"> </w:t>
      </w:r>
    </w:p>
    <w:p w14:paraId="58D1D741" w14:textId="6E7C0E6A" w:rsidR="00792412" w:rsidRDefault="00792412" w:rsidP="00990AB6">
      <w:pPr>
        <w:pStyle w:val="Maintext"/>
        <w:spacing w:line="0" w:lineRule="atLeast"/>
        <w:rPr>
          <w:rFonts w:eastAsiaTheme="minorEastAsia"/>
        </w:rPr>
      </w:pPr>
      <w:r w:rsidRPr="00792412">
        <w:rPr>
          <w:rFonts w:eastAsiaTheme="minorEastAsia"/>
        </w:rPr>
        <w:t xml:space="preserve">To understand how oxidation kinetics of each fuel in the binary fuel interact with each other, reaction pathways for each mechanism </w:t>
      </w:r>
      <w:r w:rsidR="0050538D" w:rsidRPr="00792412">
        <w:rPr>
          <w:rFonts w:eastAsiaTheme="minorEastAsia"/>
        </w:rPr>
        <w:t>were</w:t>
      </w:r>
      <w:r w:rsidRPr="00792412">
        <w:rPr>
          <w:rFonts w:eastAsiaTheme="minorEastAsia"/>
        </w:rPr>
        <w:t xml:space="preserve"> constructed using integrated rate of production (IROP) of major species related to NH</w:t>
      </w:r>
      <w:r w:rsidRPr="0050538D">
        <w:rPr>
          <w:rFonts w:eastAsiaTheme="minorEastAsia"/>
          <w:vertAlign w:val="subscript"/>
        </w:rPr>
        <w:t>3</w:t>
      </w:r>
      <w:r w:rsidRPr="00792412">
        <w:rPr>
          <w:rFonts w:eastAsiaTheme="minorEastAsia"/>
        </w:rPr>
        <w:t xml:space="preserve"> and H</w:t>
      </w:r>
      <w:r w:rsidRPr="0050538D">
        <w:rPr>
          <w:rFonts w:eastAsiaTheme="minorEastAsia"/>
          <w:vertAlign w:val="subscript"/>
        </w:rPr>
        <w:t>2</w:t>
      </w:r>
      <w:r w:rsidRPr="00792412">
        <w:rPr>
          <w:rFonts w:eastAsiaTheme="minorEastAsia"/>
        </w:rPr>
        <w:t xml:space="preserve"> oxidation. Each IROP is calculated by integrating the rate of production,</w:t>
      </w:r>
      <w:r w:rsidR="0050538D">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R,i</m:t>
            </m:r>
          </m:sub>
        </m:sSub>
      </m:oMath>
      <w:r w:rsidRPr="00792412">
        <w:rPr>
          <w:rFonts w:eastAsiaTheme="minorEastAsia"/>
        </w:rPr>
        <w:t xml:space="preserve">, of specie </w:t>
      </w:r>
      <m:oMath>
        <m:r>
          <w:rPr>
            <w:rFonts w:ascii="Cambria Math" w:eastAsiaTheme="minorEastAsia" w:hAnsi="Cambria Math"/>
          </w:rPr>
          <m:t>i</m:t>
        </m:r>
      </m:oMath>
      <w:r w:rsidRPr="00792412">
        <w:rPr>
          <w:rFonts w:eastAsiaTheme="minorEastAsia"/>
        </w:rPr>
        <w:t xml:space="preserve"> in elementary reaction </w:t>
      </w:r>
      <w:r w:rsidRPr="0050538D">
        <w:rPr>
          <w:rFonts w:eastAsiaTheme="minorEastAsia"/>
          <w:i/>
          <w:iCs/>
        </w:rPr>
        <w:t>R</w:t>
      </w:r>
      <w:r w:rsidRPr="00792412">
        <w:rPr>
          <w:rFonts w:eastAsiaTheme="minorEastAsia"/>
        </w:rPr>
        <w:t xml:space="preserve"> along the</w:t>
      </w:r>
      <w:r w:rsidR="0050538D">
        <w:rPr>
          <w:rFonts w:eastAsiaTheme="minorEastAsia"/>
        </w:rPr>
        <w:t xml:space="preserve"> length of the</w:t>
      </w:r>
      <w:r w:rsidRPr="00792412">
        <w:rPr>
          <w:rFonts w:eastAsiaTheme="minorEastAsia"/>
        </w:rPr>
        <w:t xml:space="preserve"> computational dom</w:t>
      </w:r>
      <w:r w:rsidR="0050538D">
        <w:rPr>
          <w:rFonts w:eastAsiaTheme="minorEastAsia"/>
        </w:rPr>
        <w:t>a</w:t>
      </w:r>
      <w:r w:rsidRPr="00792412">
        <w:rPr>
          <w:rFonts w:eastAsiaTheme="minorEastAsia"/>
        </w:rPr>
        <w:t>in</w:t>
      </w:r>
      <w:r w:rsidR="0050538D">
        <w:rPr>
          <w:rFonts w:eastAsiaTheme="minorEastAsia"/>
        </w:rPr>
        <w:t xml:space="preserve"> (10 cm)</w:t>
      </w:r>
      <w:r w:rsidRPr="00792412">
        <w:rPr>
          <w:rFonts w:eastAsiaTheme="minorEastAsia"/>
        </w:rPr>
        <w:t xml:space="preserve"> using Equation</w:t>
      </w:r>
      <w:r w:rsidR="002663EA">
        <w:rPr>
          <w:rFonts w:eastAsiaTheme="minorEastAsia"/>
        </w:rPr>
        <w:t xml:space="preserve"> </w:t>
      </w:r>
      <w:r w:rsidR="002663EA" w:rsidRPr="002663EA">
        <w:rPr>
          <w:rFonts w:eastAsiaTheme="minorEastAsia"/>
        </w:rPr>
        <w:fldChar w:fldCharType="begin"/>
      </w:r>
      <w:r w:rsidR="002663EA" w:rsidRPr="002663EA">
        <w:rPr>
          <w:rFonts w:eastAsiaTheme="minorEastAsia"/>
        </w:rPr>
        <w:instrText xml:space="preserve"> REF _Ref236134119 \h  \* MERGEFORMAT </w:instrText>
      </w:r>
      <w:r w:rsidR="002663EA" w:rsidRPr="002663EA">
        <w:rPr>
          <w:rFonts w:eastAsiaTheme="minorEastAsia"/>
        </w:rPr>
      </w:r>
      <w:r w:rsidR="002663EA" w:rsidRPr="002663EA">
        <w:rPr>
          <w:rFonts w:eastAsiaTheme="minorEastAsia"/>
        </w:rPr>
        <w:fldChar w:fldCharType="separate"/>
      </w:r>
      <w:r w:rsidR="00F55AFC" w:rsidRPr="000430E3">
        <w:t>(</w:t>
      </w:r>
      <w:r w:rsidR="00F55AFC" w:rsidRPr="00F55AFC">
        <w:rPr>
          <w:noProof/>
        </w:rPr>
        <w:t>2</w:t>
      </w:r>
      <w:r w:rsidR="00F55AFC" w:rsidRPr="000430E3">
        <w:t>)</w:t>
      </w:r>
      <w:r w:rsidR="002663EA" w:rsidRPr="002663EA">
        <w:rPr>
          <w:rFonts w:eastAsiaTheme="minorEastAsia"/>
        </w:rPr>
        <w:fldChar w:fldCharType="end"/>
      </w:r>
      <w:r w:rsidRPr="00792412">
        <w:rPr>
          <w:rFonts w:eastAsiaTheme="minorEastAsia"/>
        </w:rPr>
        <w:t>. The IROP, hence, characterize</w:t>
      </w:r>
      <w:r w:rsidR="007549AE">
        <w:rPr>
          <w:rFonts w:eastAsiaTheme="minorEastAsia"/>
        </w:rPr>
        <w:t>s</w:t>
      </w:r>
      <w:r w:rsidRPr="00792412">
        <w:rPr>
          <w:rFonts w:eastAsiaTheme="minorEastAsia"/>
        </w:rPr>
        <w:t xml:space="preserve"> the contribution of each elementary reaction to the combustion of NH</w:t>
      </w:r>
      <w:r w:rsidRPr="0050538D">
        <w:rPr>
          <w:rFonts w:eastAsiaTheme="minorEastAsia"/>
          <w:vertAlign w:val="subscript"/>
        </w:rPr>
        <w:t>3</w:t>
      </w:r>
      <w:r w:rsidRPr="00792412">
        <w:rPr>
          <w:rFonts w:eastAsiaTheme="minorEastAsia"/>
        </w:rPr>
        <w:t>/H</w:t>
      </w:r>
      <w:r w:rsidRPr="0050538D">
        <w:rPr>
          <w:rFonts w:eastAsiaTheme="minorEastAsia"/>
          <w:vertAlign w:val="subscript"/>
        </w:rPr>
        <w:t>2</w:t>
      </w:r>
      <w:r w:rsidRPr="00792412">
        <w:rPr>
          <w:rFonts w:eastAsiaTheme="minorEastAsia"/>
        </w:rPr>
        <w:t>/air fuel in each chemical kinetics model.</w:t>
      </w:r>
    </w:p>
    <w:p w14:paraId="11EB5D9B" w14:textId="77777777" w:rsidR="00792412" w:rsidRDefault="00792412" w:rsidP="00990AB6">
      <w:pPr>
        <w:pStyle w:val="Maintext"/>
        <w:spacing w:line="0" w:lineRule="atLeast"/>
        <w:rPr>
          <w:rFonts w:eastAsiaTheme="minorEastAsia"/>
        </w:rPr>
      </w:pPr>
    </w:p>
    <w:tbl>
      <w:tblPr>
        <w:tblStyle w:val="TableGrid"/>
        <w:tblW w:w="5000" w:type="pct"/>
        <w:tblLook w:val="04A0" w:firstRow="1" w:lastRow="0" w:firstColumn="1" w:lastColumn="0" w:noHBand="0" w:noVBand="1"/>
      </w:tblPr>
      <w:tblGrid>
        <w:gridCol w:w="253"/>
        <w:gridCol w:w="3851"/>
        <w:gridCol w:w="450"/>
      </w:tblGrid>
      <w:tr w:rsidR="00792412" w14:paraId="2C512204" w14:textId="77777777" w:rsidTr="00792412">
        <w:tc>
          <w:tcPr>
            <w:tcW w:w="278" w:type="pct"/>
            <w:tcBorders>
              <w:top w:val="nil"/>
              <w:left w:val="nil"/>
              <w:bottom w:val="nil"/>
              <w:right w:val="nil"/>
            </w:tcBorders>
          </w:tcPr>
          <w:p w14:paraId="05B94F4F" w14:textId="77777777" w:rsidR="00792412" w:rsidRPr="002B6FDF" w:rsidRDefault="00792412" w:rsidP="002B6FDF">
            <w:pPr>
              <w:pStyle w:val="Maintext"/>
              <w:ind w:firstLine="0"/>
              <w:jc w:val="center"/>
            </w:pPr>
          </w:p>
        </w:tc>
        <w:tc>
          <w:tcPr>
            <w:tcW w:w="4228" w:type="pct"/>
            <w:tcBorders>
              <w:top w:val="nil"/>
              <w:left w:val="nil"/>
              <w:bottom w:val="nil"/>
              <w:right w:val="nil"/>
            </w:tcBorders>
          </w:tcPr>
          <w:p w14:paraId="31243515" w14:textId="50DECE10" w:rsidR="00792412" w:rsidRPr="00792412" w:rsidRDefault="00000000" w:rsidP="002B6FDF">
            <w:pPr>
              <w:pStyle w:val="Maintext"/>
              <w:ind w:firstLine="0"/>
              <w:jc w:val="center"/>
            </w:pPr>
            <m:oMathPara>
              <m:oMathParaPr>
                <m:jc m:val="center"/>
              </m:oMathParaPr>
              <m:oMath>
                <m:nary>
                  <m:naryPr>
                    <m:ctrlPr>
                      <w:rPr>
                        <w:rFonts w:ascii="Cambria Math" w:hAnsi="Cambria Math"/>
                        <w:i/>
                      </w:rPr>
                    </m:ctrlPr>
                  </m:naryPr>
                  <m:sub>
                    <m:r>
                      <w:rPr>
                        <w:rFonts w:ascii="Cambria Math" w:hAnsi="Cambria Math"/>
                      </w:rPr>
                      <m:t>0</m:t>
                    </m:r>
                  </m:sub>
                  <m:sup>
                    <m:r>
                      <w:rPr>
                        <w:rFonts w:ascii="Cambria Math" w:hAnsi="Cambria Math"/>
                      </w:rPr>
                      <m:t>L</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R,i</m:t>
                            </m:r>
                          </m:sub>
                        </m:sSub>
                      </m:e>
                    </m:acc>
                    <m:r>
                      <m:rPr>
                        <m:sty m:val="p"/>
                      </m:rPr>
                      <w:rPr>
                        <w:rFonts w:ascii="Cambria Math" w:hAnsi="Cambria Math"/>
                      </w:rPr>
                      <m:t xml:space="preserve"> d</m:t>
                    </m:r>
                    <m:r>
                      <w:rPr>
                        <w:rFonts w:ascii="Cambria Math" w:hAnsi="Cambria Math"/>
                      </w:rPr>
                      <m:t>x</m:t>
                    </m:r>
                  </m:e>
                </m:nary>
              </m:oMath>
            </m:oMathPara>
          </w:p>
        </w:tc>
        <w:tc>
          <w:tcPr>
            <w:tcW w:w="494" w:type="pct"/>
            <w:tcBorders>
              <w:top w:val="nil"/>
              <w:left w:val="nil"/>
              <w:bottom w:val="nil"/>
              <w:right w:val="nil"/>
            </w:tcBorders>
          </w:tcPr>
          <w:p w14:paraId="551546FC" w14:textId="0E5354A8" w:rsidR="00792412" w:rsidRPr="000430E3" w:rsidRDefault="00792412" w:rsidP="00792412">
            <w:pPr>
              <w:pStyle w:val="Caption"/>
              <w:jc w:val="right"/>
              <w:rPr>
                <w:i w:val="0"/>
                <w:iCs w:val="0"/>
                <w:sz w:val="20"/>
                <w:szCs w:val="20"/>
              </w:rPr>
            </w:pPr>
            <w:bookmarkStart w:id="1" w:name="_Ref236134119"/>
            <w:r w:rsidRPr="000430E3">
              <w:rPr>
                <w:i w:val="0"/>
                <w:iCs w:val="0"/>
                <w:color w:val="auto"/>
                <w:sz w:val="20"/>
                <w:szCs w:val="20"/>
              </w:rPr>
              <w:t>(</w:t>
            </w:r>
            <w:r w:rsidRPr="000430E3">
              <w:rPr>
                <w:i w:val="0"/>
                <w:iCs w:val="0"/>
                <w:color w:val="auto"/>
                <w:sz w:val="20"/>
                <w:szCs w:val="20"/>
              </w:rPr>
              <w:fldChar w:fldCharType="begin"/>
            </w:r>
            <w:r w:rsidRPr="000430E3">
              <w:rPr>
                <w:i w:val="0"/>
                <w:iCs w:val="0"/>
                <w:color w:val="auto"/>
                <w:sz w:val="20"/>
                <w:szCs w:val="20"/>
              </w:rPr>
              <w:instrText xml:space="preserve"> SEQ Equation \* ARABIC </w:instrText>
            </w:r>
            <w:r w:rsidRPr="000430E3">
              <w:rPr>
                <w:i w:val="0"/>
                <w:iCs w:val="0"/>
                <w:color w:val="auto"/>
                <w:sz w:val="20"/>
                <w:szCs w:val="20"/>
              </w:rPr>
              <w:fldChar w:fldCharType="separate"/>
            </w:r>
            <w:r w:rsidR="00F55AFC">
              <w:rPr>
                <w:i w:val="0"/>
                <w:iCs w:val="0"/>
                <w:noProof/>
                <w:color w:val="auto"/>
                <w:sz w:val="20"/>
                <w:szCs w:val="20"/>
              </w:rPr>
              <w:t>2</w:t>
            </w:r>
            <w:r w:rsidRPr="000430E3">
              <w:rPr>
                <w:i w:val="0"/>
                <w:iCs w:val="0"/>
                <w:color w:val="auto"/>
                <w:sz w:val="20"/>
                <w:szCs w:val="20"/>
              </w:rPr>
              <w:fldChar w:fldCharType="end"/>
            </w:r>
            <w:r w:rsidRPr="000430E3">
              <w:rPr>
                <w:i w:val="0"/>
                <w:iCs w:val="0"/>
                <w:color w:val="auto"/>
                <w:sz w:val="20"/>
                <w:szCs w:val="20"/>
              </w:rPr>
              <w:t>)</w:t>
            </w:r>
            <w:bookmarkEnd w:id="1"/>
          </w:p>
        </w:tc>
      </w:tr>
    </w:tbl>
    <w:p w14:paraId="57A8D026" w14:textId="77777777" w:rsidR="0050538D" w:rsidRDefault="0050538D" w:rsidP="00990AB6">
      <w:pPr>
        <w:pStyle w:val="Maintext"/>
        <w:spacing w:line="0" w:lineRule="atLeast"/>
        <w:rPr>
          <w:rFonts w:eastAsiaTheme="minorEastAsia"/>
        </w:rPr>
      </w:pPr>
    </w:p>
    <w:p w14:paraId="4911DE1A" w14:textId="5A7CABB7" w:rsidR="002663EA" w:rsidRDefault="00792412" w:rsidP="002663EA">
      <w:pPr>
        <w:pStyle w:val="Maintext"/>
        <w:spacing w:line="0" w:lineRule="atLeast"/>
        <w:rPr>
          <w:rFonts w:eastAsiaTheme="minorEastAsia"/>
        </w:rPr>
      </w:pPr>
      <w:r w:rsidRPr="00792412">
        <w:rPr>
          <w:rFonts w:eastAsiaTheme="minorEastAsia"/>
        </w:rPr>
        <w:t xml:space="preserve">Figures </w:t>
      </w:r>
      <w:r w:rsidR="00B6638D">
        <w:rPr>
          <w:rFonts w:eastAsiaTheme="minorEastAsia"/>
        </w:rPr>
        <w:t>2</w:t>
      </w:r>
      <w:r w:rsidR="004A3A01">
        <w:rPr>
          <w:rFonts w:eastAsiaTheme="minorEastAsia"/>
        </w:rPr>
        <w:t xml:space="preserve"> (a) and (b)</w:t>
      </w:r>
      <w:r w:rsidRPr="00792412">
        <w:rPr>
          <w:rFonts w:eastAsiaTheme="minorEastAsia"/>
        </w:rPr>
        <w:t xml:space="preserve"> are reaction pathways of stoichiometric </w:t>
      </w:r>
      <w:r w:rsidR="00EB4DBA" w:rsidRPr="00EB4DBA">
        <w:rPr>
          <w:rFonts w:eastAsiaTheme="minorEastAsia"/>
        </w:rPr>
        <w:t>NH</w:t>
      </w:r>
      <w:r w:rsidR="00EB4DBA" w:rsidRPr="00EB4DBA">
        <w:rPr>
          <w:rFonts w:eastAsiaTheme="minorEastAsia"/>
          <w:vertAlign w:val="subscript"/>
        </w:rPr>
        <w:t>3</w:t>
      </w:r>
      <w:r w:rsidRPr="00792412">
        <w:rPr>
          <w:rFonts w:eastAsiaTheme="minorEastAsia"/>
        </w:rPr>
        <w:t>/H</w:t>
      </w:r>
      <w:r w:rsidRPr="0050538D">
        <w:rPr>
          <w:rFonts w:eastAsiaTheme="minorEastAsia"/>
          <w:vertAlign w:val="subscript"/>
        </w:rPr>
        <w:t>2</w:t>
      </w:r>
      <w:r w:rsidRPr="00792412">
        <w:rPr>
          <w:rFonts w:eastAsiaTheme="minorEastAsia"/>
        </w:rPr>
        <w:t xml:space="preserve">/air flame of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H2</m:t>
            </m:r>
          </m:sub>
        </m:sSub>
        <m:r>
          <w:rPr>
            <w:rFonts w:ascii="Cambria Math" w:eastAsiaTheme="minorEastAsia" w:hAnsi="Cambria Math"/>
          </w:rPr>
          <m:t>=0.5</m:t>
        </m:r>
      </m:oMath>
      <w:r w:rsidR="0050538D">
        <w:rPr>
          <w:rFonts w:eastAsiaTheme="minorEastAsia"/>
        </w:rPr>
        <w:t xml:space="preserve"> </w:t>
      </w:r>
      <w:r w:rsidRPr="00792412">
        <w:rPr>
          <w:rFonts w:eastAsiaTheme="minorEastAsia"/>
        </w:rPr>
        <w:t xml:space="preserve">computed using Okafor Reduced Mech and Gotama Mech respectively. The thickness of each arrow corresponds to the </w:t>
      </w:r>
      <w:r w:rsidR="0050538D">
        <w:rPr>
          <w:rFonts w:eastAsiaTheme="minorEastAsia"/>
        </w:rPr>
        <w:t>magnitude of each path’s</w:t>
      </w:r>
      <w:r w:rsidRPr="00792412">
        <w:rPr>
          <w:rFonts w:eastAsiaTheme="minorEastAsia"/>
        </w:rPr>
        <w:t xml:space="preserve"> IROP. Species besides each arrow have numbers that represent </w:t>
      </w:r>
      <w:r w:rsidRPr="00792412">
        <w:rPr>
          <w:rFonts w:eastAsiaTheme="minorEastAsia"/>
        </w:rPr>
        <w:t xml:space="preserve">the percent contribution each elementary reaction has to the corresponding path. The pathways highlighted the key differences in how the interaction of </w:t>
      </w:r>
      <w:r w:rsidR="007549AE" w:rsidRPr="00792412">
        <w:rPr>
          <w:rFonts w:eastAsiaTheme="minorEastAsia"/>
        </w:rPr>
        <w:t>NH</w:t>
      </w:r>
      <w:r w:rsidR="007549AE" w:rsidRPr="007549AE">
        <w:rPr>
          <w:rFonts w:eastAsiaTheme="minorEastAsia"/>
          <w:vertAlign w:val="subscript"/>
        </w:rPr>
        <w:t>3</w:t>
      </w:r>
      <w:r w:rsidR="007549AE" w:rsidRPr="00792412">
        <w:rPr>
          <w:rFonts w:eastAsiaTheme="minorEastAsia"/>
        </w:rPr>
        <w:t>,</w:t>
      </w:r>
      <w:r w:rsidRPr="00792412">
        <w:rPr>
          <w:rFonts w:eastAsiaTheme="minorEastAsia"/>
        </w:rPr>
        <w:t xml:space="preserve"> and H</w:t>
      </w:r>
      <w:r w:rsidRPr="007549AE">
        <w:rPr>
          <w:rFonts w:eastAsiaTheme="minorEastAsia"/>
          <w:vertAlign w:val="subscript"/>
        </w:rPr>
        <w:t>2</w:t>
      </w:r>
      <w:r w:rsidRPr="00792412">
        <w:rPr>
          <w:rFonts w:eastAsiaTheme="minorEastAsia"/>
        </w:rPr>
        <w:t xml:space="preserve"> oxidation paths are modelled in each mechanism to inform the development of Present Mech</w:t>
      </w:r>
      <w:r w:rsidR="002663EA">
        <w:rPr>
          <w:rFonts w:eastAsiaTheme="minorEastAsia"/>
        </w:rPr>
        <w:t>.</w:t>
      </w:r>
    </w:p>
    <w:p w14:paraId="69265DDE" w14:textId="242507A1" w:rsidR="00EF452F" w:rsidRDefault="00FC7E65" w:rsidP="00EF452F">
      <w:pPr>
        <w:pStyle w:val="Maintext"/>
        <w:spacing w:line="0" w:lineRule="atLeast"/>
        <w:rPr>
          <w:rFonts w:eastAsiaTheme="minorEastAsia"/>
          <w:lang w:val="en-GB"/>
        </w:rPr>
      </w:pPr>
      <w:r>
        <w:rPr>
          <w:rFonts w:eastAsiaTheme="minorEastAsia"/>
          <w:lang w:val="en-GB"/>
        </w:rPr>
        <w:t>Normalized s</w:t>
      </w:r>
      <w:r w:rsidR="00EF452F" w:rsidRPr="00EF452F">
        <w:rPr>
          <w:rFonts w:eastAsiaTheme="minorEastAsia"/>
          <w:lang w:val="en-GB"/>
        </w:rPr>
        <w:t xml:space="preserve">ensitivity </w:t>
      </w:r>
      <w:r>
        <w:rPr>
          <w:rFonts w:eastAsiaTheme="minorEastAsia"/>
          <w:lang w:val="en-GB"/>
        </w:rPr>
        <w:t xml:space="preserve">of </w:t>
      </w:r>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L</m:t>
            </m:r>
          </m:sub>
        </m:sSub>
      </m:oMath>
      <w:r>
        <w:rPr>
          <w:rFonts w:eastAsiaTheme="minorEastAsia"/>
          <w:lang w:val="en-GB"/>
        </w:rPr>
        <w:t xml:space="preserve"> to rate constants of elementary reactions </w:t>
      </w:r>
      <w:r w:rsidR="00EF452F" w:rsidRPr="00EF452F">
        <w:rPr>
          <w:rFonts w:eastAsiaTheme="minorEastAsia"/>
          <w:lang w:val="en-GB"/>
        </w:rPr>
        <w:t xml:space="preserve">was subsequently </w:t>
      </w:r>
      <w:r>
        <w:rPr>
          <w:rFonts w:eastAsiaTheme="minorEastAsia"/>
          <w:lang w:val="en-GB"/>
        </w:rPr>
        <w:t>analysed</w:t>
      </w:r>
      <w:r w:rsidR="00EF452F" w:rsidRPr="00EF452F">
        <w:rPr>
          <w:rFonts w:eastAsiaTheme="minorEastAsia"/>
          <w:lang w:val="en-GB"/>
        </w:rPr>
        <w:t xml:space="preserve"> to determine the direct dependence of the laminar burning velocity (</w:t>
      </w:r>
      <m:oMath>
        <m:sSub>
          <m:sSubPr>
            <m:ctrlPr>
              <w:rPr>
                <w:rFonts w:ascii="Cambria Math" w:eastAsiaTheme="minorEastAsia" w:hAnsi="Cambria Math"/>
                <w:i/>
                <w:iCs/>
                <w:lang w:val="en-GB"/>
              </w:rPr>
            </m:ctrlPr>
          </m:sSubPr>
          <m:e>
            <m:r>
              <m:rPr>
                <m:nor/>
              </m:rPr>
              <w:rPr>
                <w:rFonts w:eastAsiaTheme="minorEastAsia"/>
                <w:i/>
                <w:iCs/>
                <w:lang w:val="en-GB"/>
              </w:rPr>
              <m:t>S</m:t>
            </m:r>
          </m:e>
          <m:sub>
            <m:r>
              <m:rPr>
                <m:nor/>
              </m:rPr>
              <w:rPr>
                <w:rFonts w:eastAsiaTheme="minorEastAsia"/>
                <w:i/>
                <w:iCs/>
                <w:lang w:val="en-GB"/>
              </w:rPr>
              <m:t>L</m:t>
            </m:r>
          </m:sub>
        </m:sSub>
      </m:oMath>
      <w:r w:rsidR="00EF452F" w:rsidRPr="00EF452F">
        <w:rPr>
          <w:rFonts w:eastAsiaTheme="minorEastAsia"/>
          <w:lang w:val="en-GB"/>
        </w:rPr>
        <w:t>) on individual elementary reactions. By combining these sensitivity trends with</w:t>
      </w:r>
      <w:r>
        <w:rPr>
          <w:rFonts w:eastAsiaTheme="minorEastAsia"/>
          <w:lang w:val="en-GB"/>
        </w:rPr>
        <w:t xml:space="preserve"> I</w:t>
      </w:r>
      <w:r w:rsidR="00EF452F" w:rsidRPr="00EF452F">
        <w:rPr>
          <w:rFonts w:eastAsiaTheme="minorEastAsia"/>
          <w:lang w:val="en-GB"/>
        </w:rPr>
        <w:t>ROP analyses, the dominant reactions and critical cross-coupling pathways dictating flame speed were successfully identified. Based on these insights, targeted modifications</w:t>
      </w:r>
      <w:r>
        <w:rPr>
          <w:rFonts w:eastAsiaTheme="minorEastAsia"/>
          <w:lang w:val="en-GB"/>
        </w:rPr>
        <w:t xml:space="preserve"> made to Okafor Mech to model the under-represented pathways for NH</w:t>
      </w:r>
      <w:r>
        <w:rPr>
          <w:rFonts w:eastAsiaTheme="minorEastAsia"/>
          <w:vertAlign w:val="subscript"/>
          <w:lang w:val="en-GB"/>
        </w:rPr>
        <w:t>3</w:t>
      </w:r>
      <w:r>
        <w:rPr>
          <w:rFonts w:eastAsiaTheme="minorEastAsia"/>
          <w:lang w:val="en-GB"/>
        </w:rPr>
        <w:t>/H</w:t>
      </w:r>
      <w:r>
        <w:rPr>
          <w:rFonts w:eastAsiaTheme="minorEastAsia"/>
          <w:vertAlign w:val="subscript"/>
          <w:lang w:val="en-GB"/>
        </w:rPr>
        <w:t>2</w:t>
      </w:r>
      <w:r>
        <w:rPr>
          <w:rFonts w:eastAsiaTheme="minorEastAsia"/>
          <w:lang w:val="en-GB"/>
        </w:rPr>
        <w:t>/air flames at higher hydrogen fractions and develop the Present Mech.</w:t>
      </w:r>
    </w:p>
    <w:p w14:paraId="7D5D891B" w14:textId="12F1B713" w:rsidR="00FC7E65" w:rsidRPr="00FC7E65" w:rsidRDefault="00A841DE" w:rsidP="00EF452F">
      <w:pPr>
        <w:pStyle w:val="Maintext"/>
        <w:spacing w:line="0" w:lineRule="atLeast"/>
        <w:rPr>
          <w:rFonts w:eastAsiaTheme="minorEastAsia"/>
          <w:lang w:val="en-GB"/>
        </w:rPr>
      </w:pPr>
      <w:r>
        <w:rPr>
          <w:rFonts w:eastAsiaTheme="minorEastAsia"/>
          <w:lang w:val="en-GB"/>
        </w:rPr>
        <w:t xml:space="preserve">Present Mech then was validated using experimental flame speed measurements from literature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iCs/>
                <w:lang w:val="en-GB"/>
              </w:rPr>
            </m:ctrlPr>
          </m:sSubPr>
          <m:e>
            <m:r>
              <m:rPr>
                <m:sty m:val="p"/>
              </m:rPr>
              <w:rPr>
                <w:rFonts w:ascii="Cambria Math" w:hAnsi="Cambria Math"/>
                <w:lang w:val="en-GB"/>
              </w:rPr>
              <m:t>H</m:t>
            </m:r>
            <m:ctrlPr>
              <w:rPr>
                <w:rFonts w:ascii="Cambria Math" w:hAnsi="Cambria Math"/>
                <w:i/>
                <w:lang w:val="en-GB"/>
              </w:rPr>
            </m:ctrlPr>
          </m:e>
          <m:sub>
            <m:r>
              <m:rPr>
                <m:sty m:val="p"/>
              </m:rPr>
              <w:rPr>
                <w:rFonts w:ascii="Cambria Math" w:hAnsi="Cambria Math"/>
                <w:lang w:val="en-GB"/>
              </w:rPr>
              <m:t>2</m:t>
            </m:r>
          </m:sub>
        </m:sSub>
        <m:r>
          <w:rPr>
            <w:rFonts w:ascii="Cambria Math" w:hAnsi="Cambria Math"/>
            <w:lang w:val="en-GB"/>
          </w:rPr>
          <m:t>/</m:t>
        </m:r>
        <m:r>
          <m:rPr>
            <m:nor/>
          </m:rPr>
          <w:rPr>
            <w:lang w:val="en-GB"/>
          </w:rPr>
          <m:t>air</m:t>
        </m:r>
      </m:oMath>
      <w:r>
        <w:rPr>
          <w:lang w:val="en-GB"/>
        </w:rPr>
        <w:t>,</w:t>
      </w:r>
      <w:r w:rsidRPr="00A62F32">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w:rPr>
            <w:rFonts w:ascii="Cambria Math" w:hAnsi="Cambria Math"/>
            <w:lang w:val="en-GB"/>
          </w:rPr>
          <m:t>/</m:t>
        </m:r>
        <m:r>
          <m:rPr>
            <m:nor/>
          </m:rPr>
          <w:rPr>
            <w:lang w:val="en-GB"/>
          </w:rPr>
          <m:t>air</m:t>
        </m:r>
      </m:oMath>
      <w:r>
        <w:rPr>
          <w:lang w:val="en-GB"/>
        </w:rPr>
        <w:t xml:space="preserve"> flames across lean </w:t>
      </w:r>
      <w:r w:rsidRPr="006239DD">
        <w:rPr>
          <w:lang w:val="en-GB"/>
        </w:rPr>
        <w:t>(</w:t>
      </w:r>
      <m:oMath>
        <m:r>
          <w:rPr>
            <w:rFonts w:ascii="Cambria Math" w:hAnsi="Cambria Math"/>
            <w:lang w:val="en-GB"/>
          </w:rPr>
          <m:t>ϕ=0.7</m:t>
        </m:r>
      </m:oMath>
      <w:r w:rsidRPr="006239DD">
        <w:rPr>
          <w:lang w:val="en-GB"/>
        </w:rPr>
        <w:t>)</w:t>
      </w:r>
      <w:r>
        <w:rPr>
          <w:lang w:val="en-GB"/>
        </w:rPr>
        <w:t xml:space="preserve">, stoichiometric and rich </w:t>
      </w:r>
      <w:r w:rsidRPr="006239DD">
        <w:rPr>
          <w:lang w:val="en-GB"/>
        </w:rPr>
        <w:t>(</w:t>
      </w:r>
      <m:oMath>
        <m:r>
          <w:rPr>
            <w:rFonts w:ascii="Cambria Math" w:hAnsi="Cambria Math"/>
            <w:lang w:val="en-GB"/>
          </w:rPr>
          <m:t>ϕ=1.4</m:t>
        </m:r>
      </m:oMath>
      <w:r w:rsidRPr="006239DD">
        <w:rPr>
          <w:lang w:val="en-GB"/>
        </w:rPr>
        <w:t>)</w:t>
      </w:r>
      <w:r>
        <w:rPr>
          <w:lang w:val="en-GB"/>
        </w:rPr>
        <w:t xml:space="preserve"> equivalence ratios. Present Mech’s performance at elevated pressures were evaluated too. These validation steps ensure that the developed mechanism meets the aim of this study and is compatible with various ammonia fuel blends at various</w:t>
      </w:r>
      <w:r w:rsidR="00F108A1">
        <w:rPr>
          <w:lang w:val="en-GB"/>
        </w:rPr>
        <w:t xml:space="preserve"> operating conditions.</w:t>
      </w:r>
    </w:p>
    <w:p w14:paraId="68DC3954" w14:textId="77777777" w:rsidR="00792412" w:rsidRPr="008120CD" w:rsidRDefault="00792412" w:rsidP="00990AB6">
      <w:pPr>
        <w:pStyle w:val="Maintext"/>
        <w:spacing w:line="0" w:lineRule="atLeast"/>
        <w:rPr>
          <w:rFonts w:eastAsiaTheme="minorEastAsia"/>
        </w:rPr>
      </w:pPr>
    </w:p>
    <w:p w14:paraId="24218BE0" w14:textId="7E93022D" w:rsidR="00FB78DF" w:rsidRPr="008120CD" w:rsidRDefault="00792412" w:rsidP="00792412">
      <w:pPr>
        <w:pStyle w:val="section"/>
      </w:pPr>
      <w:r>
        <w:t>Results and Discussion</w:t>
      </w:r>
    </w:p>
    <w:p w14:paraId="7172C3F8" w14:textId="2DBF1E5C" w:rsidR="007549AE" w:rsidRDefault="00792412" w:rsidP="00990AB6">
      <w:pPr>
        <w:pStyle w:val="Maintext"/>
        <w:spacing w:line="0" w:lineRule="atLeast"/>
      </w:pPr>
      <w:r w:rsidRPr="00792412">
        <w:t xml:space="preserve">Comparisons between the pathways of Okafor Reduced Mech and Gotama Mech, Fig. </w:t>
      </w:r>
      <w:r w:rsidR="00B6638D">
        <w:t>2</w:t>
      </w:r>
      <w:r w:rsidR="004A1A39">
        <w:t xml:space="preserve"> (a) and (b)</w:t>
      </w:r>
      <w:r w:rsidRPr="00792412">
        <w:t xml:space="preserve"> respectively, highlight interactions between NH</w:t>
      </w:r>
      <w:r w:rsidRPr="007549AE">
        <w:rPr>
          <w:vertAlign w:val="subscript"/>
        </w:rPr>
        <w:t>3</w:t>
      </w:r>
      <w:r w:rsidRPr="00792412">
        <w:t xml:space="preserve"> and H</w:t>
      </w:r>
      <w:r w:rsidRPr="007549AE">
        <w:rPr>
          <w:vertAlign w:val="subscript"/>
        </w:rPr>
        <w:t>2</w:t>
      </w:r>
      <w:r w:rsidRPr="00792412">
        <w:t xml:space="preserve"> oxidation pathways at intermediate H</w:t>
      </w:r>
      <w:r w:rsidRPr="007549AE">
        <w:rPr>
          <w:vertAlign w:val="subscript"/>
        </w:rPr>
        <w:t>2</w:t>
      </w:r>
      <w:r w:rsidRPr="00792412">
        <w:t xml:space="preserve"> concentrations in the binary fuel are modelled differently in the two chemical kinetics models. For instance, reactions in the reaction path </w:t>
      </w: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w:rPr>
            <w:rFonts w:ascii="Cambria Math" w:hAnsi="Cambria Math"/>
          </w:rPr>
          <m:t>↔</m:t>
        </m:r>
        <m:sSub>
          <m:sSubPr>
            <m:ctrlPr>
              <w:rPr>
                <w:rFonts w:ascii="Cambria Math" w:hAnsi="Cambria Math"/>
                <w:iCs/>
              </w:rPr>
            </m:ctrlPr>
          </m:sSubPr>
          <m:e>
            <m:r>
              <m:rPr>
                <m:sty m:val="p"/>
              </m:rPr>
              <w:rPr>
                <w:rFonts w:ascii="Cambria Math" w:hAnsi="Cambria Math"/>
              </w:rPr>
              <m:t>N</m:t>
            </m:r>
            <m:ctrlPr>
              <w:rPr>
                <w:rFonts w:ascii="Cambria Math" w:hAnsi="Cambria Math"/>
                <w:i/>
              </w:rPr>
            </m:ctrlP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w:r w:rsidRPr="007549AE">
        <w:rPr>
          <w:iCs/>
        </w:rPr>
        <w:t xml:space="preserve"> </w:t>
      </w:r>
      <w:r w:rsidRPr="00792412">
        <w:t>is modelled in Gotama Mech only. The forward reaction, the formation of N</w:t>
      </w:r>
      <w:r w:rsidRPr="008629E9">
        <w:rPr>
          <w:vertAlign w:val="subscript"/>
        </w:rPr>
        <w:t>2</w:t>
      </w:r>
      <w:r w:rsidRPr="00792412">
        <w:t>H</w:t>
      </w:r>
      <w:r w:rsidRPr="008629E9">
        <w:rPr>
          <w:vertAlign w:val="subscript"/>
        </w:rPr>
        <w:t>3</w:t>
      </w:r>
      <w:r w:rsidRPr="00792412">
        <w:t>, is given by;</w:t>
      </w:r>
    </w:p>
    <w:tbl>
      <w:tblPr>
        <w:tblStyle w:val="TableGrid"/>
        <w:tblW w:w="5000" w:type="pct"/>
        <w:tblLook w:val="04A0" w:firstRow="1" w:lastRow="0" w:firstColumn="1" w:lastColumn="0" w:noHBand="0" w:noVBand="1"/>
      </w:tblPr>
      <w:tblGrid>
        <w:gridCol w:w="222"/>
        <w:gridCol w:w="3749"/>
        <w:gridCol w:w="583"/>
      </w:tblGrid>
      <w:tr w:rsidR="007549AE" w14:paraId="7A8DB905" w14:textId="77777777" w:rsidTr="000430E3">
        <w:tc>
          <w:tcPr>
            <w:tcW w:w="350" w:type="pct"/>
            <w:tcBorders>
              <w:top w:val="nil"/>
              <w:left w:val="nil"/>
              <w:bottom w:val="nil"/>
              <w:right w:val="nil"/>
            </w:tcBorders>
          </w:tcPr>
          <w:p w14:paraId="70DE5BE3"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1D77F83F" w14:textId="4FC80687" w:rsidR="007549AE" w:rsidRPr="00792412" w:rsidRDefault="00000000"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m:oMathPara>
          </w:p>
        </w:tc>
        <w:tc>
          <w:tcPr>
            <w:tcW w:w="350" w:type="pct"/>
            <w:tcBorders>
              <w:top w:val="nil"/>
              <w:left w:val="nil"/>
              <w:bottom w:val="nil"/>
              <w:right w:val="nil"/>
            </w:tcBorders>
          </w:tcPr>
          <w:p w14:paraId="1E7B4834" w14:textId="555EA52D"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sidR="00F55AFC">
              <w:rPr>
                <w:i w:val="0"/>
                <w:iCs w:val="0"/>
                <w:noProof/>
                <w:color w:val="auto"/>
                <w:sz w:val="20"/>
                <w:szCs w:val="20"/>
              </w:rPr>
              <w:t>1</w:t>
            </w:r>
            <w:r w:rsidRPr="007549AE">
              <w:rPr>
                <w:i w:val="0"/>
                <w:iCs w:val="0"/>
                <w:color w:val="auto"/>
                <w:sz w:val="20"/>
                <w:szCs w:val="20"/>
              </w:rPr>
              <w:fldChar w:fldCharType="end"/>
            </w:r>
            <w:r w:rsidRPr="007549AE">
              <w:rPr>
                <w:i w:val="0"/>
                <w:iCs w:val="0"/>
                <w:color w:val="auto"/>
                <w:sz w:val="20"/>
                <w:szCs w:val="20"/>
              </w:rPr>
              <w:t>)</w:t>
            </w:r>
          </w:p>
        </w:tc>
      </w:tr>
    </w:tbl>
    <w:p w14:paraId="38C4260F" w14:textId="57F4CE30" w:rsidR="007549AE" w:rsidRDefault="00792412" w:rsidP="00792412">
      <w:pPr>
        <w:pStyle w:val="Maintext"/>
        <w:spacing w:line="0" w:lineRule="atLeast"/>
        <w:ind w:firstLine="0"/>
      </w:pPr>
      <w:r>
        <w:t>a</w:t>
      </w:r>
      <w:r w:rsidRPr="00792412">
        <w:t>nd the reverse,</w:t>
      </w:r>
      <w:r w:rsidR="007549AE">
        <w:t xml:space="preserve"> </w:t>
      </w:r>
      <w:r w:rsidRPr="00792412">
        <w:t>the consumption of N2H3, is given by;</w:t>
      </w:r>
    </w:p>
    <w:p w14:paraId="0036A91C" w14:textId="77777777" w:rsidR="007549AE" w:rsidRPr="00F71DBB" w:rsidRDefault="007549AE" w:rsidP="00792412">
      <w:pPr>
        <w:pStyle w:val="Maintext"/>
        <w:spacing w:line="0" w:lineRule="atLeast"/>
        <w:ind w:firstLine="0"/>
        <w:rPr>
          <w:sz w:val="12"/>
          <w:szCs w:val="12"/>
        </w:rPr>
      </w:pPr>
    </w:p>
    <w:tbl>
      <w:tblPr>
        <w:tblStyle w:val="TableGrid"/>
        <w:tblW w:w="5000" w:type="pct"/>
        <w:tblLook w:val="04A0" w:firstRow="1" w:lastRow="0" w:firstColumn="1" w:lastColumn="0" w:noHBand="0" w:noVBand="1"/>
      </w:tblPr>
      <w:tblGrid>
        <w:gridCol w:w="222"/>
        <w:gridCol w:w="3749"/>
        <w:gridCol w:w="583"/>
      </w:tblGrid>
      <w:tr w:rsidR="007549AE" w14:paraId="50039E5D" w14:textId="77777777" w:rsidTr="000430E3">
        <w:tc>
          <w:tcPr>
            <w:tcW w:w="350" w:type="pct"/>
            <w:tcBorders>
              <w:top w:val="nil"/>
              <w:left w:val="nil"/>
              <w:bottom w:val="nil"/>
              <w:right w:val="nil"/>
            </w:tcBorders>
          </w:tcPr>
          <w:p w14:paraId="5BE70A41"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49814631" w14:textId="70DBC55F" w:rsidR="007549AE" w:rsidRPr="00792412" w:rsidRDefault="00000000"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2NH</m:t>
                    </m:r>
                  </m:e>
                  <m:sub>
                    <m:r>
                      <m:rPr>
                        <m:sty m:val="p"/>
                      </m:rPr>
                      <w:rPr>
                        <w:rFonts w:ascii="Cambria Math" w:hAnsi="Cambria Math"/>
                      </w:rPr>
                      <m:t>2</m:t>
                    </m:r>
                  </m:sub>
                </m:sSub>
                <m:r>
                  <w:rPr>
                    <w:rFonts w:ascii="Cambria Math" w:hAnsi="Cambria Math"/>
                  </w:rPr>
                  <m:t>=</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7F6E92D3" w14:textId="304E30CD"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sidR="00F55AFC">
              <w:rPr>
                <w:i w:val="0"/>
                <w:iCs w:val="0"/>
                <w:noProof/>
                <w:color w:val="auto"/>
                <w:sz w:val="20"/>
                <w:szCs w:val="20"/>
              </w:rPr>
              <w:t>2</w:t>
            </w:r>
            <w:r w:rsidRPr="007549AE">
              <w:rPr>
                <w:i w:val="0"/>
                <w:iCs w:val="0"/>
                <w:color w:val="auto"/>
                <w:sz w:val="20"/>
                <w:szCs w:val="20"/>
              </w:rPr>
              <w:fldChar w:fldCharType="end"/>
            </w:r>
            <w:r w:rsidRPr="007549AE">
              <w:rPr>
                <w:i w:val="0"/>
                <w:iCs w:val="0"/>
                <w:color w:val="auto"/>
                <w:sz w:val="20"/>
                <w:szCs w:val="20"/>
              </w:rPr>
              <w:t>)</w:t>
            </w:r>
          </w:p>
        </w:tc>
      </w:tr>
    </w:tbl>
    <w:p w14:paraId="4964167A" w14:textId="07CFF23C" w:rsidR="00FB78DF" w:rsidRPr="008120CD" w:rsidRDefault="00792412" w:rsidP="00792412">
      <w:pPr>
        <w:pStyle w:val="Maintext"/>
        <w:spacing w:line="0" w:lineRule="atLeast"/>
        <w:ind w:firstLine="0"/>
      </w:pPr>
      <w:r w:rsidRPr="00792412">
        <w:t>Gotama Mech's reaction pathway depicts the involvement of N</w:t>
      </w:r>
      <w:r w:rsidRPr="008629E9">
        <w:rPr>
          <w:vertAlign w:val="subscript"/>
        </w:rPr>
        <w:t>2</w:t>
      </w:r>
      <w:r w:rsidRPr="00792412">
        <w:t>H</w:t>
      </w:r>
      <w:r w:rsidRPr="008629E9">
        <w:rPr>
          <w:vertAlign w:val="subscript"/>
        </w:rPr>
        <w:t>3</w:t>
      </w:r>
      <w:r w:rsidRPr="00792412">
        <w:t xml:space="preserve"> in the control of intermediates important in ammonia oxidation pathway.</w:t>
      </w:r>
    </w:p>
    <w:p w14:paraId="0C822429" w14:textId="06B3E1A1" w:rsidR="00F10C17" w:rsidRDefault="00792412" w:rsidP="00B6638D">
      <w:pPr>
        <w:pStyle w:val="Maintext"/>
        <w:keepNext/>
        <w:keepLines/>
        <w:spacing w:line="0" w:lineRule="atLeast"/>
        <w:ind w:firstLine="288"/>
        <w:rPr>
          <w:rFonts w:eastAsiaTheme="minorEastAsia"/>
        </w:rPr>
      </w:pPr>
      <w:r w:rsidRPr="00792412">
        <w:rPr>
          <w:rFonts w:eastAsiaTheme="minorEastAsia"/>
        </w:rPr>
        <w:t xml:space="preserve">The reaction pathway </w:t>
      </w:r>
      <m:oMath>
        <m:r>
          <m:rPr>
            <m:sty m:val="p"/>
          </m:rPr>
          <w:rPr>
            <w:rFonts w:ascii="Cambria Math" w:eastAsiaTheme="minorEastAsia" w:hAnsi="Cambria Math"/>
          </w:rPr>
          <m:t>NNH→</m:t>
        </m:r>
        <m:sSub>
          <m:sSubPr>
            <m:ctrlPr>
              <w:rPr>
                <w:rFonts w:ascii="Cambria Math" w:eastAsiaTheme="minorEastAsia" w:hAnsi="Cambria Math"/>
                <w:iCs/>
              </w:rPr>
            </m:ctrlPr>
          </m:sSubPr>
          <m:e>
            <m:r>
              <m:rPr>
                <m:sty m:val="p"/>
              </m:rPr>
              <w:rPr>
                <w:rFonts w:ascii="Cambria Math" w:eastAsiaTheme="minorEastAsia" w:hAnsi="Cambria Math"/>
              </w:rPr>
              <m:t xml:space="preserve"> N</m:t>
            </m:r>
          </m:e>
          <m:sub>
            <m:r>
              <m:rPr>
                <m:sty m:val="p"/>
              </m:rPr>
              <w:rPr>
                <w:rFonts w:ascii="Cambria Math" w:eastAsiaTheme="minorEastAsia" w:hAnsi="Cambria Math"/>
              </w:rPr>
              <m:t>2</m:t>
            </m:r>
          </m:sub>
        </m:sSub>
      </m:oMath>
      <w:r w:rsidRPr="00792412">
        <w:rPr>
          <w:rFonts w:eastAsiaTheme="minorEastAsia"/>
        </w:rPr>
        <w:t xml:space="preserve"> </w:t>
      </w:r>
      <w:r w:rsidR="008629E9">
        <w:rPr>
          <w:rFonts w:eastAsiaTheme="minorEastAsia"/>
        </w:rPr>
        <w:t>are</w:t>
      </w:r>
      <w:r w:rsidRPr="00792412">
        <w:rPr>
          <w:rFonts w:eastAsiaTheme="minorEastAsia"/>
        </w:rPr>
        <w:t xml:space="preserve"> distinct between Okafor Reduced Mech and Gotama Mech. Figure </w:t>
      </w:r>
      <w:r w:rsidR="008629E9">
        <w:rPr>
          <w:rFonts w:eastAsiaTheme="minorEastAsia"/>
        </w:rPr>
        <w:t>2</w:t>
      </w:r>
      <w:r w:rsidRPr="00792412">
        <w:rPr>
          <w:rFonts w:eastAsiaTheme="minorEastAsia"/>
        </w:rPr>
        <w:t xml:space="preserve"> shows that Gotama Mech exhibits an IROP approximately 2.2 times larger Okafor Reduced Mech and the pathway is primarily contributed to by the reaction;</w:t>
      </w:r>
    </w:p>
    <w:p w14:paraId="6F461DC5" w14:textId="41F79095" w:rsidR="007549AE" w:rsidRPr="00F71DBB" w:rsidRDefault="007549AE" w:rsidP="00B6638D">
      <w:pPr>
        <w:pStyle w:val="Maintext"/>
        <w:keepLines/>
        <w:spacing w:line="0" w:lineRule="atLeast"/>
        <w:ind w:firstLine="0"/>
        <w:rPr>
          <w:rFonts w:eastAsiaTheme="minorEastAsia"/>
          <w:sz w:val="12"/>
          <w:szCs w:val="12"/>
        </w:rPr>
      </w:pPr>
    </w:p>
    <w:tbl>
      <w:tblPr>
        <w:tblStyle w:val="TableGrid"/>
        <w:tblW w:w="5000" w:type="pct"/>
        <w:tblLook w:val="04A0" w:firstRow="1" w:lastRow="0" w:firstColumn="1" w:lastColumn="0" w:noHBand="0" w:noVBand="1"/>
      </w:tblPr>
      <w:tblGrid>
        <w:gridCol w:w="222"/>
        <w:gridCol w:w="3749"/>
        <w:gridCol w:w="583"/>
      </w:tblGrid>
      <w:tr w:rsidR="007549AE" w14:paraId="2A03EF43" w14:textId="77777777" w:rsidTr="000430E3">
        <w:tc>
          <w:tcPr>
            <w:tcW w:w="350" w:type="pct"/>
            <w:tcBorders>
              <w:top w:val="nil"/>
              <w:left w:val="nil"/>
              <w:bottom w:val="nil"/>
              <w:right w:val="nil"/>
            </w:tcBorders>
          </w:tcPr>
          <w:p w14:paraId="1CD070F9"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038AB210" w14:textId="68881175" w:rsidR="007549AE" w:rsidRPr="00792412" w:rsidRDefault="00F71DBB" w:rsidP="002B6FDF">
            <w:pPr>
              <w:pStyle w:val="Maintext"/>
              <w:ind w:firstLine="0"/>
              <w:jc w:val="center"/>
            </w:pPr>
            <m:oMathPara>
              <m:oMathParaPr>
                <m:jc m:val="center"/>
              </m:oMathParaPr>
              <m:oMath>
                <m:r>
                  <m:rPr>
                    <m:sty m:val="p"/>
                  </m:rPr>
                  <w:rPr>
                    <w:rFonts w:ascii="Cambria Math" w:hAnsi="Cambria Math"/>
                  </w:rPr>
                  <m:t>NNH=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7ADDCCBA" w14:textId="09C7D5BA"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sidR="00F55AFC">
              <w:rPr>
                <w:i w:val="0"/>
                <w:iCs w:val="0"/>
                <w:noProof/>
                <w:color w:val="auto"/>
                <w:sz w:val="20"/>
                <w:szCs w:val="20"/>
              </w:rPr>
              <w:t>3</w:t>
            </w:r>
            <w:r w:rsidRPr="007549AE">
              <w:rPr>
                <w:i w:val="0"/>
                <w:iCs w:val="0"/>
                <w:color w:val="auto"/>
                <w:sz w:val="20"/>
                <w:szCs w:val="20"/>
              </w:rPr>
              <w:fldChar w:fldCharType="end"/>
            </w:r>
            <w:r w:rsidRPr="007549AE">
              <w:rPr>
                <w:i w:val="0"/>
                <w:iCs w:val="0"/>
                <w:color w:val="auto"/>
                <w:sz w:val="20"/>
                <w:szCs w:val="20"/>
              </w:rPr>
              <w:t>)</w:t>
            </w:r>
          </w:p>
        </w:tc>
      </w:tr>
    </w:tbl>
    <w:p w14:paraId="51BF10E3" w14:textId="6BC847C3" w:rsidR="009C701D" w:rsidRDefault="00792412" w:rsidP="00F10C17">
      <w:pPr>
        <w:pStyle w:val="Maintext"/>
        <w:spacing w:line="0" w:lineRule="atLeast"/>
        <w:ind w:firstLine="0"/>
        <w:rPr>
          <w:rFonts w:eastAsiaTheme="minorEastAsia"/>
        </w:rPr>
      </w:pPr>
      <w:r w:rsidRPr="00792412">
        <w:rPr>
          <w:rFonts w:eastAsiaTheme="minorEastAsia"/>
        </w:rPr>
        <w:t>in Gotama Mech</w:t>
      </w:r>
      <w:r w:rsidR="008629E9">
        <w:rPr>
          <w:rFonts w:eastAsiaTheme="minorEastAsia"/>
        </w:rPr>
        <w:t xml:space="preserve">, which contributes </w:t>
      </w:r>
      <w:r w:rsidRPr="00792412">
        <w:rPr>
          <w:rFonts w:eastAsiaTheme="minorEastAsia"/>
        </w:rPr>
        <w:t>significant</w:t>
      </w:r>
      <w:r w:rsidR="008629E9">
        <w:rPr>
          <w:rFonts w:eastAsiaTheme="minorEastAsia"/>
        </w:rPr>
        <w:t>ly</w:t>
      </w:r>
      <w:r w:rsidRPr="00792412">
        <w:rPr>
          <w:rFonts w:eastAsiaTheme="minorEastAsia"/>
        </w:rPr>
        <w:t xml:space="preserve"> to H radical generation at intermediate hydrogen concentration.</w:t>
      </w:r>
    </w:p>
    <w:p w14:paraId="70F9F791" w14:textId="4B1CCA4E" w:rsidR="00792412" w:rsidRDefault="00792412" w:rsidP="00990AB6">
      <w:pPr>
        <w:pStyle w:val="Maintext"/>
        <w:spacing w:line="0" w:lineRule="atLeast"/>
        <w:rPr>
          <w:rFonts w:eastAsiaTheme="minorEastAsia"/>
        </w:rPr>
      </w:pPr>
      <w:r w:rsidRPr="00792412">
        <w:rPr>
          <w:rFonts w:eastAsiaTheme="minorEastAsia"/>
        </w:rPr>
        <w:t xml:space="preserve">Another reaction pathway, </w:t>
      </w:r>
      <m:oMath>
        <m:sSub>
          <m:sSubPr>
            <m:ctrlPr>
              <w:rPr>
                <w:rFonts w:ascii="Cambria Math" w:eastAsiaTheme="minorEastAsia" w:hAnsi="Cambria Math"/>
                <w:iCs/>
              </w:rPr>
            </m:ctrlPr>
          </m:sSubPr>
          <m:e>
            <m:r>
              <m:rPr>
                <m:sty m:val="p"/>
              </m:rPr>
              <w:rPr>
                <w:rFonts w:ascii="Cambria Math" w:eastAsiaTheme="minorEastAsia" w:hAnsi="Cambria Math"/>
              </w:rPr>
              <m:t>NH</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oMath>
      <w:r w:rsidRPr="00792412">
        <w:rPr>
          <w:rFonts w:eastAsiaTheme="minorEastAsia"/>
        </w:rPr>
        <w:t xml:space="preserve"> can also be depicted to exhibit increased IROP in Gotama Mech, approximately 3 times larger than in Okafor Reduced Mech. The reaction; </w:t>
      </w:r>
    </w:p>
    <w:p w14:paraId="2B90D007" w14:textId="77777777" w:rsidR="00F71DBB" w:rsidRPr="00F71DBB" w:rsidRDefault="00F71DBB" w:rsidP="00990AB6">
      <w:pPr>
        <w:pStyle w:val="Maintext"/>
        <w:spacing w:line="0" w:lineRule="atLeast"/>
        <w:rPr>
          <w:rFonts w:eastAsiaTheme="minorEastAsia"/>
          <w:sz w:val="12"/>
          <w:szCs w:val="12"/>
        </w:rPr>
      </w:pPr>
    </w:p>
    <w:tbl>
      <w:tblPr>
        <w:tblStyle w:val="TableGrid"/>
        <w:tblW w:w="5000" w:type="pct"/>
        <w:tblLook w:val="04A0" w:firstRow="1" w:lastRow="0" w:firstColumn="1" w:lastColumn="0" w:noHBand="0" w:noVBand="1"/>
      </w:tblPr>
      <w:tblGrid>
        <w:gridCol w:w="222"/>
        <w:gridCol w:w="3749"/>
        <w:gridCol w:w="583"/>
      </w:tblGrid>
      <w:tr w:rsidR="00F71DBB" w14:paraId="185382A1" w14:textId="77777777" w:rsidTr="000430E3">
        <w:tc>
          <w:tcPr>
            <w:tcW w:w="350" w:type="pct"/>
            <w:tcBorders>
              <w:top w:val="nil"/>
              <w:left w:val="nil"/>
              <w:bottom w:val="nil"/>
              <w:right w:val="nil"/>
            </w:tcBorders>
          </w:tcPr>
          <w:p w14:paraId="1D90E254" w14:textId="77777777" w:rsidR="00F71DBB" w:rsidRPr="002B6FDF" w:rsidRDefault="00F71DBB" w:rsidP="002B6FDF">
            <w:pPr>
              <w:pStyle w:val="Maintext"/>
              <w:ind w:firstLine="0"/>
              <w:jc w:val="center"/>
            </w:pPr>
          </w:p>
        </w:tc>
        <w:tc>
          <w:tcPr>
            <w:tcW w:w="4300" w:type="pct"/>
            <w:tcBorders>
              <w:top w:val="nil"/>
              <w:left w:val="nil"/>
              <w:bottom w:val="nil"/>
              <w:right w:val="nil"/>
            </w:tcBorders>
          </w:tcPr>
          <w:p w14:paraId="5A477646" w14:textId="27C89B23" w:rsidR="00F71DBB" w:rsidRPr="00F71DBB" w:rsidRDefault="00000000"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02913965" w14:textId="5111F695" w:rsidR="00F71DBB" w:rsidRPr="000430E3" w:rsidRDefault="00F71DBB"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sidR="00F55AFC">
              <w:rPr>
                <w:i w:val="0"/>
                <w:iCs w:val="0"/>
                <w:noProof/>
                <w:color w:val="auto"/>
                <w:sz w:val="20"/>
                <w:szCs w:val="20"/>
              </w:rPr>
              <w:t>4</w:t>
            </w:r>
            <w:r w:rsidRPr="007549AE">
              <w:rPr>
                <w:i w:val="0"/>
                <w:iCs w:val="0"/>
                <w:color w:val="auto"/>
                <w:sz w:val="20"/>
                <w:szCs w:val="20"/>
              </w:rPr>
              <w:fldChar w:fldCharType="end"/>
            </w:r>
            <w:r w:rsidRPr="007549AE">
              <w:rPr>
                <w:i w:val="0"/>
                <w:iCs w:val="0"/>
                <w:color w:val="auto"/>
                <w:sz w:val="20"/>
                <w:szCs w:val="20"/>
              </w:rPr>
              <w:t>)</w:t>
            </w:r>
          </w:p>
        </w:tc>
      </w:tr>
    </w:tbl>
    <w:p w14:paraId="26DCEEAA" w14:textId="280A25DC" w:rsidR="00792412" w:rsidRDefault="00792412" w:rsidP="00792412">
      <w:pPr>
        <w:pStyle w:val="Maintext"/>
        <w:spacing w:line="0" w:lineRule="atLeast"/>
        <w:ind w:firstLine="0"/>
        <w:rPr>
          <w:rFonts w:eastAsiaTheme="minorEastAsia"/>
        </w:rPr>
      </w:pPr>
      <w:r w:rsidRPr="00792412">
        <w:rPr>
          <w:rFonts w:eastAsiaTheme="minorEastAsia"/>
        </w:rPr>
        <w:t>in the biggest contributor to the pathway.</w:t>
      </w:r>
      <w:r w:rsidR="00F10C17">
        <w:rPr>
          <w:rFonts w:eastAsiaTheme="minorEastAsia"/>
        </w:rPr>
        <w:t xml:space="preserve"> </w:t>
      </w:r>
      <w:r w:rsidR="00F71DBB">
        <w:rPr>
          <w:rFonts w:eastAsiaTheme="minorEastAsia"/>
        </w:rPr>
        <w:t>(R4)</w:t>
      </w:r>
      <w:r w:rsidRPr="00792412">
        <w:rPr>
          <w:rFonts w:eastAsiaTheme="minorEastAsia"/>
        </w:rPr>
        <w:t xml:space="preserve"> is a H radical generating reaction while consuming NH</w:t>
      </w:r>
      <w:r w:rsidRPr="00F71DBB">
        <w:rPr>
          <w:rFonts w:eastAsiaTheme="minorEastAsia"/>
          <w:vertAlign w:val="subscript"/>
        </w:rPr>
        <w:t>2</w:t>
      </w:r>
      <w:r w:rsidRPr="00792412">
        <w:rPr>
          <w:rFonts w:eastAsiaTheme="minorEastAsia"/>
        </w:rPr>
        <w:t xml:space="preserve"> and NH intermediates. Moreover, the increased N</w:t>
      </w:r>
      <w:r w:rsidRPr="00F71DBB">
        <w:rPr>
          <w:rFonts w:eastAsiaTheme="minorEastAsia"/>
          <w:vertAlign w:val="subscript"/>
        </w:rPr>
        <w:t>2</w:t>
      </w:r>
      <w:r w:rsidRPr="00792412">
        <w:rPr>
          <w:rFonts w:eastAsiaTheme="minorEastAsia"/>
        </w:rPr>
        <w:t>H</w:t>
      </w:r>
      <w:r w:rsidRPr="00F71DBB">
        <w:rPr>
          <w:rFonts w:eastAsiaTheme="minorEastAsia"/>
          <w:vertAlign w:val="subscript"/>
        </w:rPr>
        <w:t>2</w:t>
      </w:r>
      <w:r w:rsidRPr="00792412">
        <w:rPr>
          <w:rFonts w:eastAsiaTheme="minorEastAsia"/>
        </w:rPr>
        <w:t xml:space="preserve"> production further contributes to </w:t>
      </w:r>
      <w:r w:rsidR="00CF3968" w:rsidRPr="00792412">
        <w:rPr>
          <w:rFonts w:eastAsiaTheme="minorEastAsia"/>
        </w:rPr>
        <w:t>promoting</w:t>
      </w:r>
      <w:r w:rsidRPr="00792412">
        <w:rPr>
          <w:rFonts w:eastAsiaTheme="minorEastAsia"/>
        </w:rPr>
        <w:t xml:space="preserve"> the pathway</w:t>
      </w:r>
      <w:r w:rsidR="00174019">
        <w:rPr>
          <w:rFonts w:eastAsiaTheme="minorEastAsia"/>
        </w:rPr>
        <w:t>s</w:t>
      </w:r>
      <w:r w:rsidRPr="00792412">
        <w:rPr>
          <w:rFonts w:eastAsiaTheme="minorEastAsia"/>
        </w:rPr>
        <w:t xml:space="preserve"> </w:t>
      </w:r>
      <m:oMath>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→NNH→</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oMath>
      <w:r w:rsidRPr="00792412">
        <w:rPr>
          <w:rFonts w:eastAsiaTheme="minorEastAsia"/>
        </w:rPr>
        <w:t xml:space="preserve"> as the IROP for these pathways in Gotama </w:t>
      </w:r>
      <w:r w:rsidR="004174DE" w:rsidRPr="008120CD">
        <w:rPr>
          <w:rFonts w:eastAsia="ＭＳ 明朝"/>
          <w:noProof/>
        </w:rPr>
        <mc:AlternateContent>
          <mc:Choice Requires="wps">
            <w:drawing>
              <wp:anchor distT="0" distB="0" distL="114300" distR="114300" simplePos="0" relativeHeight="251661312" behindDoc="1" locked="0" layoutInCell="1" allowOverlap="1" wp14:anchorId="29B972F5" wp14:editId="6F2A8869">
                <wp:simplePos x="721995" y="4406900"/>
                <wp:positionH relativeFrom="margin">
                  <wp:align>center</wp:align>
                </wp:positionH>
                <wp:positionV relativeFrom="margin">
                  <wp:align>top</wp:align>
                </wp:positionV>
                <wp:extent cx="6092190" cy="3380740"/>
                <wp:effectExtent l="0" t="0" r="3810" b="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3381307"/>
                        </a:xfrm>
                        <a:prstGeom prst="rect">
                          <a:avLst/>
                        </a:prstGeom>
                        <a:solidFill>
                          <a:srgbClr val="FFFFFF"/>
                        </a:solidFill>
                        <a:ln w="9525">
                          <a:noFill/>
                          <a:miter lim="800000"/>
                          <a:headEnd/>
                          <a:tailEnd/>
                        </a:ln>
                      </wps:spPr>
                      <wps:txbx>
                        <w:txbxContent>
                          <w:p w14:paraId="4BDBEE31" w14:textId="77777777" w:rsidR="00A74726" w:rsidRDefault="00A74726" w:rsidP="00A74726">
                            <w:pPr>
                              <w:jc w:val="center"/>
                            </w:pPr>
                          </w:p>
                          <w:p w14:paraId="6F11482C" w14:textId="77777777" w:rsidR="00A74726" w:rsidRDefault="00A74726" w:rsidP="00A74726">
                            <w:pPr>
                              <w:jc w:val="center"/>
                            </w:pPr>
                            <w:r w:rsidRPr="00294B58">
                              <w:rPr>
                                <w:rFonts w:eastAsia="ＭＳ 明朝" w:hint="eastAsia"/>
                                <w:noProof/>
                              </w:rPr>
                              <w:drawing>
                                <wp:inline distT="0" distB="0" distL="0" distR="0" wp14:anchorId="79718452" wp14:editId="1BD82988">
                                  <wp:extent cx="5881324" cy="2224359"/>
                                  <wp:effectExtent l="0" t="0" r="5715" b="5080"/>
                                  <wp:docPr id="1622796037" name="図 172580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0766" name="図 172580489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81324" cy="2224359"/>
                                          </a:xfrm>
                                          <a:prstGeom prst="rect">
                                            <a:avLst/>
                                          </a:prstGeom>
                                        </pic:spPr>
                                      </pic:pic>
                                    </a:graphicData>
                                  </a:graphic>
                                </wp:inline>
                              </w:drawing>
                            </w:r>
                          </w:p>
                          <w:p w14:paraId="050ABADF" w14:textId="77777777" w:rsidR="00A74726" w:rsidRDefault="00A74726" w:rsidP="00A74726">
                            <w:pPr>
                              <w:pStyle w:val="TableFigurecaption"/>
                              <w:spacing w:beforeLines="100" w:before="240"/>
                              <w:ind w:left="840" w:firstLine="840"/>
                              <w:rPr>
                                <w:rFonts w:eastAsia="ＭＳ 明朝"/>
                              </w:rPr>
                            </w:pPr>
                            <w:r>
                              <w:rPr>
                                <w:rFonts w:eastAsia="ＭＳ 明朝"/>
                              </w:rPr>
                              <w:t xml:space="preserve">(a) Okafor Reduced Mech </w:t>
                            </w:r>
                            <w:r>
                              <w:rPr>
                                <w:rFonts w:eastAsia="ＭＳ 明朝"/>
                              </w:rPr>
                              <w:tab/>
                            </w:r>
                            <w:r>
                              <w:rPr>
                                <w:rFonts w:eastAsia="ＭＳ 明朝"/>
                              </w:rPr>
                              <w:tab/>
                            </w:r>
                            <w:r>
                              <w:rPr>
                                <w:rFonts w:eastAsia="ＭＳ 明朝"/>
                              </w:rPr>
                              <w:tab/>
                            </w:r>
                            <w:r>
                              <w:rPr>
                                <w:rFonts w:eastAsia="ＭＳ 明朝"/>
                              </w:rPr>
                              <w:tab/>
                              <w:t>(b) Gotama Mech</w:t>
                            </w:r>
                            <w:r>
                              <w:rPr>
                                <w:rFonts w:eastAsia="ＭＳ 明朝"/>
                              </w:rPr>
                              <w:tab/>
                            </w:r>
                            <w:r>
                              <w:rPr>
                                <w:rFonts w:eastAsia="ＭＳ 明朝"/>
                              </w:rPr>
                              <w:tab/>
                            </w:r>
                          </w:p>
                          <w:p w14:paraId="07AFAC4C" w14:textId="77777777" w:rsidR="00A74726" w:rsidRPr="00990AB6" w:rsidRDefault="00A74726" w:rsidP="00A74726">
                            <w:pPr>
                              <w:pStyle w:val="TableFigurecaption"/>
                              <w:spacing w:beforeLines="100" w:before="240"/>
                              <w:rPr>
                                <w:rFonts w:eastAsia="ＭＳ 明朝"/>
                              </w:rPr>
                            </w:pPr>
                            <w:r w:rsidRPr="008120CD">
                              <w:rPr>
                                <w:rFonts w:eastAsia="ＭＳ 明朝"/>
                              </w:rPr>
                              <w:t>Fig. </w:t>
                            </w:r>
                            <w:r>
                              <w:rPr>
                                <w:rFonts w:eastAsia="ＭＳ 明朝"/>
                              </w:rPr>
                              <w:t>2</w:t>
                            </w:r>
                            <w:r w:rsidRPr="008120CD">
                              <w:rPr>
                                <w:rFonts w:eastAsia="ＭＳ 明朝"/>
                              </w:rPr>
                              <w:t xml:space="preserve"> </w:t>
                            </w:r>
                            <w:r w:rsidRPr="009F4BD3">
                              <w:rPr>
                                <w:rFonts w:eastAsia="ＭＳ 明朝"/>
                              </w:rPr>
                              <w:t>Reaction pathway of NH</w:t>
                            </w:r>
                            <w:r w:rsidRPr="009F4BD3">
                              <w:rPr>
                                <w:rFonts w:eastAsia="ＭＳ 明朝"/>
                                <w:vertAlign w:val="subscript"/>
                              </w:rPr>
                              <w:t>3</w:t>
                            </w:r>
                            <w:r w:rsidRPr="009F4BD3">
                              <w:rPr>
                                <w:rFonts w:eastAsia="ＭＳ 明朝"/>
                              </w:rPr>
                              <w:t>/H</w:t>
                            </w:r>
                            <w:r w:rsidRPr="009F4BD3">
                              <w:rPr>
                                <w:rFonts w:eastAsia="ＭＳ 明朝"/>
                                <w:vertAlign w:val="subscript"/>
                              </w:rPr>
                              <w:t>2</w:t>
                            </w:r>
                            <w:r w:rsidRPr="009F4BD3">
                              <w:rPr>
                                <w:rFonts w:eastAsia="ＭＳ 明朝"/>
                              </w:rPr>
                              <w:t xml:space="preserve">/air flame at </w:t>
                            </w:r>
                            <m:oMath>
                              <m:sSub>
                                <m:sSubPr>
                                  <m:ctrlPr>
                                    <w:rPr>
                                      <w:rFonts w:ascii="Cambria Math" w:eastAsia="ＭＳ 明朝" w:hAnsi="Cambria Math"/>
                                      <w:i/>
                                    </w:rPr>
                                  </m:ctrlPr>
                                </m:sSubPr>
                                <m:e>
                                  <m:r>
                                    <w:rPr>
                                      <w:rFonts w:ascii="Cambria Math" w:eastAsia="ＭＳ 明朝" w:hAnsi="Cambria Math"/>
                                    </w:rPr>
                                    <m:t>X</m:t>
                                  </m:r>
                                </m:e>
                                <m:sub>
                                  <m:r>
                                    <m:rPr>
                                      <m:sty m:val="p"/>
                                    </m:rPr>
                                    <w:rPr>
                                      <w:rFonts w:ascii="Cambria Math" w:eastAsia="ＭＳ 明朝" w:hAnsi="Cambria Math"/>
                                    </w:rPr>
                                    <m:t>H2</m:t>
                                  </m:r>
                                </m:sub>
                              </m:sSub>
                            </m:oMath>
                            <w:r w:rsidRPr="009F4BD3">
                              <w:rPr>
                                <w:rFonts w:eastAsia="ＭＳ 明朝"/>
                              </w:rPr>
                              <w:t>=0.5 and equivalence ratio of 1.0 using</w:t>
                            </w:r>
                            <w:r>
                              <w:rPr>
                                <w:rFonts w:eastAsia="ＭＳ 明朝"/>
                              </w:rPr>
                              <w:t xml:space="preserve"> (a)</w:t>
                            </w:r>
                            <w:r w:rsidRPr="009F4BD3">
                              <w:rPr>
                                <w:rFonts w:eastAsia="ＭＳ 明朝"/>
                              </w:rPr>
                              <w:t xml:space="preserve"> </w:t>
                            </w:r>
                            <w:r>
                              <w:rPr>
                                <w:rFonts w:eastAsia="ＭＳ 明朝"/>
                              </w:rPr>
                              <w:t xml:space="preserve">Okafor Reduced Mech and (b) </w:t>
                            </w:r>
                            <w:r w:rsidRPr="009F4BD3">
                              <w:rPr>
                                <w:rFonts w:eastAsia="ＭＳ 明朝"/>
                              </w:rPr>
                              <w:t xml:space="preserve">Gotama </w:t>
                            </w:r>
                            <w:r>
                              <w:rPr>
                                <w:rFonts w:eastAsia="ＭＳ 明朝"/>
                              </w:rPr>
                              <w:t>Mech.</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9B972F5" id="テキスト ボックス 2" o:spid="_x0000_s1027" type="#_x0000_t202" style="position:absolute;left:0;text-align:left;margin-left:0;margin-top:0;width:479.7pt;height:266.2pt;z-index:-25165516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3JzEAIAAP4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9v0nWerdHF0Tefr7J5ehtzsOL5ubHOvxfQkXAoqcWpRnh2enQ+lMOK55CQzYGS9V4qFQ17&#10;qHbKkhNDBezjmtB/C1Oa9CVdL/NlRNYQ3kdxdNKjQpXsSrpKwxo1E+h4p+sY4plU4xkrUXriJ1Ay&#10;kuOHaiCynsgLdFVQn5EwC6Mg8QPhoQX7k5IexVhS9+PIrKBEfdBI+jpbLIJ6o7FY3uZo2GtPde1h&#10;miNUST0l43Hno+IDHRrucTiNjLS9VDKVjCKLbE4fIqj42o5RL992+wsAAP//AwBQSwMEFAAGAAgA&#10;AAAhAMC5PmrcAAAABQEAAA8AAABkcnMvZG93bnJldi54bWxMj81OwzAQhO9IvIO1SFwQdVqSloQ4&#10;VUEC9dqfB9jE2yQiXkex26Rvj+FCLyuNZjTzbb6eTCcuNLjWsoL5LAJBXFndcq3gePh8fgXhPLLG&#10;zjIpuJKDdXF/l2Om7cg7uux9LUIJuwwVNN73mZSuasigm9meOHgnOxj0QQ611AOOodx0chFFS2mw&#10;5bDQYE8fDVXf+7NRcNqOT0k6ll/+uNrFy3dsV6W9KvX4MG3eQHia/H8YfvEDOhSBqbRn1k50CsIj&#10;/u8GL03SGESpIHlZxCCLXN7SFz8AAAD//wMAUEsBAi0AFAAGAAgAAAAhALaDOJL+AAAA4QEAABMA&#10;AAAAAAAAAAAAAAAAAAAAAFtDb250ZW50X1R5cGVzXS54bWxQSwECLQAUAAYACAAAACEAOP0h/9YA&#10;AACUAQAACwAAAAAAAAAAAAAAAAAvAQAAX3JlbHMvLnJlbHNQSwECLQAUAAYACAAAACEAOdNycxAC&#10;AAD+AwAADgAAAAAAAAAAAAAAAAAuAgAAZHJzL2Uyb0RvYy54bWxQSwECLQAUAAYACAAAACEAwLk+&#10;atwAAAAFAQAADwAAAAAAAAAAAAAAAABqBAAAZHJzL2Rvd25yZXYueG1sUEsFBgAAAAAEAAQA8wAA&#10;AHMFAAAAAA==&#10;" stroked="f">
                <v:textbox>
                  <w:txbxContent>
                    <w:p w14:paraId="4BDBEE31" w14:textId="77777777" w:rsidR="00A74726" w:rsidRDefault="00A74726" w:rsidP="00A74726">
                      <w:pPr>
                        <w:jc w:val="center"/>
                      </w:pPr>
                    </w:p>
                    <w:p w14:paraId="6F11482C" w14:textId="77777777" w:rsidR="00A74726" w:rsidRDefault="00A74726" w:rsidP="00A74726">
                      <w:pPr>
                        <w:jc w:val="center"/>
                      </w:pPr>
                      <w:r w:rsidRPr="00294B58">
                        <w:rPr>
                          <w:rFonts w:eastAsia="ＭＳ 明朝" w:hint="eastAsia"/>
                          <w:noProof/>
                        </w:rPr>
                        <w:drawing>
                          <wp:inline distT="0" distB="0" distL="0" distR="0" wp14:anchorId="79718452" wp14:editId="1BD82988">
                            <wp:extent cx="5881324" cy="2224359"/>
                            <wp:effectExtent l="0" t="0" r="5715" b="5080"/>
                            <wp:docPr id="1622796037" name="図 172580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0766" name="図 172580489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81324" cy="2224359"/>
                                    </a:xfrm>
                                    <a:prstGeom prst="rect">
                                      <a:avLst/>
                                    </a:prstGeom>
                                  </pic:spPr>
                                </pic:pic>
                              </a:graphicData>
                            </a:graphic>
                          </wp:inline>
                        </w:drawing>
                      </w:r>
                    </w:p>
                    <w:p w14:paraId="050ABADF" w14:textId="77777777" w:rsidR="00A74726" w:rsidRDefault="00A74726" w:rsidP="00A74726">
                      <w:pPr>
                        <w:pStyle w:val="TableFigurecaption"/>
                        <w:spacing w:beforeLines="100" w:before="240"/>
                        <w:ind w:left="840" w:firstLine="840"/>
                        <w:rPr>
                          <w:rFonts w:eastAsia="ＭＳ 明朝"/>
                        </w:rPr>
                      </w:pPr>
                      <w:r>
                        <w:rPr>
                          <w:rFonts w:eastAsia="ＭＳ 明朝"/>
                        </w:rPr>
                        <w:t xml:space="preserve">(a) Okafor Reduced Mech </w:t>
                      </w:r>
                      <w:r>
                        <w:rPr>
                          <w:rFonts w:eastAsia="ＭＳ 明朝"/>
                        </w:rPr>
                        <w:tab/>
                      </w:r>
                      <w:r>
                        <w:rPr>
                          <w:rFonts w:eastAsia="ＭＳ 明朝"/>
                        </w:rPr>
                        <w:tab/>
                      </w:r>
                      <w:r>
                        <w:rPr>
                          <w:rFonts w:eastAsia="ＭＳ 明朝"/>
                        </w:rPr>
                        <w:tab/>
                      </w:r>
                      <w:r>
                        <w:rPr>
                          <w:rFonts w:eastAsia="ＭＳ 明朝"/>
                        </w:rPr>
                        <w:tab/>
                        <w:t>(b) Gotama Mech</w:t>
                      </w:r>
                      <w:r>
                        <w:rPr>
                          <w:rFonts w:eastAsia="ＭＳ 明朝"/>
                        </w:rPr>
                        <w:tab/>
                      </w:r>
                      <w:r>
                        <w:rPr>
                          <w:rFonts w:eastAsia="ＭＳ 明朝"/>
                        </w:rPr>
                        <w:tab/>
                      </w:r>
                    </w:p>
                    <w:p w14:paraId="07AFAC4C" w14:textId="77777777" w:rsidR="00A74726" w:rsidRPr="00990AB6" w:rsidRDefault="00A74726" w:rsidP="00A74726">
                      <w:pPr>
                        <w:pStyle w:val="TableFigurecaption"/>
                        <w:spacing w:beforeLines="100" w:before="240"/>
                        <w:rPr>
                          <w:rFonts w:eastAsia="ＭＳ 明朝"/>
                        </w:rPr>
                      </w:pPr>
                      <w:r w:rsidRPr="008120CD">
                        <w:rPr>
                          <w:rFonts w:eastAsia="ＭＳ 明朝"/>
                        </w:rPr>
                        <w:t>Fig. </w:t>
                      </w:r>
                      <w:r>
                        <w:rPr>
                          <w:rFonts w:eastAsia="ＭＳ 明朝"/>
                        </w:rPr>
                        <w:t>2</w:t>
                      </w:r>
                      <w:r w:rsidRPr="008120CD">
                        <w:rPr>
                          <w:rFonts w:eastAsia="ＭＳ 明朝"/>
                        </w:rPr>
                        <w:t xml:space="preserve"> </w:t>
                      </w:r>
                      <w:r w:rsidRPr="009F4BD3">
                        <w:rPr>
                          <w:rFonts w:eastAsia="ＭＳ 明朝"/>
                        </w:rPr>
                        <w:t>Reaction pathway of NH</w:t>
                      </w:r>
                      <w:r w:rsidRPr="009F4BD3">
                        <w:rPr>
                          <w:rFonts w:eastAsia="ＭＳ 明朝"/>
                          <w:vertAlign w:val="subscript"/>
                        </w:rPr>
                        <w:t>3</w:t>
                      </w:r>
                      <w:r w:rsidRPr="009F4BD3">
                        <w:rPr>
                          <w:rFonts w:eastAsia="ＭＳ 明朝"/>
                        </w:rPr>
                        <w:t>/H</w:t>
                      </w:r>
                      <w:r w:rsidRPr="009F4BD3">
                        <w:rPr>
                          <w:rFonts w:eastAsia="ＭＳ 明朝"/>
                          <w:vertAlign w:val="subscript"/>
                        </w:rPr>
                        <w:t>2</w:t>
                      </w:r>
                      <w:r w:rsidRPr="009F4BD3">
                        <w:rPr>
                          <w:rFonts w:eastAsia="ＭＳ 明朝"/>
                        </w:rPr>
                        <w:t xml:space="preserve">/air flame at </w:t>
                      </w:r>
                      <m:oMath>
                        <m:sSub>
                          <m:sSubPr>
                            <m:ctrlPr>
                              <w:rPr>
                                <w:rFonts w:ascii="Cambria Math" w:eastAsia="ＭＳ 明朝" w:hAnsi="Cambria Math"/>
                                <w:i/>
                              </w:rPr>
                            </m:ctrlPr>
                          </m:sSubPr>
                          <m:e>
                            <m:r>
                              <w:rPr>
                                <w:rFonts w:ascii="Cambria Math" w:eastAsia="ＭＳ 明朝" w:hAnsi="Cambria Math"/>
                              </w:rPr>
                              <m:t>X</m:t>
                            </m:r>
                          </m:e>
                          <m:sub>
                            <m:r>
                              <m:rPr>
                                <m:sty m:val="p"/>
                              </m:rPr>
                              <w:rPr>
                                <w:rFonts w:ascii="Cambria Math" w:eastAsia="ＭＳ 明朝" w:hAnsi="Cambria Math"/>
                              </w:rPr>
                              <m:t>H2</m:t>
                            </m:r>
                          </m:sub>
                        </m:sSub>
                      </m:oMath>
                      <w:r w:rsidRPr="009F4BD3">
                        <w:rPr>
                          <w:rFonts w:eastAsia="ＭＳ 明朝"/>
                        </w:rPr>
                        <w:t>=0.5 and equivalence ratio of 1.0 using</w:t>
                      </w:r>
                      <w:r>
                        <w:rPr>
                          <w:rFonts w:eastAsia="ＭＳ 明朝"/>
                        </w:rPr>
                        <w:t xml:space="preserve"> (a)</w:t>
                      </w:r>
                      <w:r w:rsidRPr="009F4BD3">
                        <w:rPr>
                          <w:rFonts w:eastAsia="ＭＳ 明朝"/>
                        </w:rPr>
                        <w:t xml:space="preserve"> </w:t>
                      </w:r>
                      <w:r>
                        <w:rPr>
                          <w:rFonts w:eastAsia="ＭＳ 明朝"/>
                        </w:rPr>
                        <w:t xml:space="preserve">Okafor Reduced Mech and (b) </w:t>
                      </w:r>
                      <w:r w:rsidRPr="009F4BD3">
                        <w:rPr>
                          <w:rFonts w:eastAsia="ＭＳ 明朝"/>
                        </w:rPr>
                        <w:t xml:space="preserve">Gotama </w:t>
                      </w:r>
                      <w:r>
                        <w:rPr>
                          <w:rFonts w:eastAsia="ＭＳ 明朝"/>
                        </w:rPr>
                        <w:t>Mech.</w:t>
                      </w:r>
                    </w:p>
                  </w:txbxContent>
                </v:textbox>
                <w10:wrap type="square" anchorx="margin" anchory="margin"/>
              </v:shape>
            </w:pict>
          </mc:Fallback>
        </mc:AlternateContent>
      </w:r>
      <w:r w:rsidRPr="00792412">
        <w:rPr>
          <w:rFonts w:eastAsiaTheme="minorEastAsia"/>
        </w:rPr>
        <w:t>Mech were approximately 2.8 times and 2.2 times that of Okafor Reduced Mech</w:t>
      </w:r>
      <w:r w:rsidR="00F71DBB">
        <w:rPr>
          <w:rFonts w:eastAsiaTheme="minorEastAsia"/>
        </w:rPr>
        <w:t xml:space="preserve"> respectively</w:t>
      </w:r>
      <w:r w:rsidRPr="00792412">
        <w:rPr>
          <w:rFonts w:eastAsiaTheme="minorEastAsia"/>
        </w:rPr>
        <w:t xml:space="preserve">. In </w:t>
      </w:r>
      <w:r w:rsidR="00563D7C" w:rsidRPr="00792412">
        <w:rPr>
          <w:rFonts w:eastAsiaTheme="minorEastAsia"/>
        </w:rPr>
        <w:t>addition</w:t>
      </w:r>
      <w:r w:rsidRPr="00792412">
        <w:rPr>
          <w:rFonts w:eastAsiaTheme="minorEastAsia"/>
        </w:rPr>
        <w:t xml:space="preserve">, (R1) </w:t>
      </w:r>
      <w:r w:rsidR="008629E9">
        <w:rPr>
          <w:rFonts w:eastAsiaTheme="minorEastAsia"/>
        </w:rPr>
        <w:t>is</w:t>
      </w:r>
      <w:r w:rsidRPr="00792412">
        <w:rPr>
          <w:rFonts w:eastAsiaTheme="minorEastAsia"/>
        </w:rPr>
        <w:t xml:space="preserve"> the significant reaction in the latter pathway </w:t>
      </w:r>
      <w:r w:rsidR="00CF3968" w:rsidRPr="00792412">
        <w:rPr>
          <w:rFonts w:eastAsiaTheme="minorEastAsia"/>
        </w:rPr>
        <w:t>suggesting.</w:t>
      </w:r>
    </w:p>
    <w:p w14:paraId="5E850F1A" w14:textId="34475222" w:rsidR="00A74726" w:rsidRPr="00C41C6E" w:rsidRDefault="00C44265" w:rsidP="00C41C6E">
      <w:pPr>
        <w:pStyle w:val="Maintext"/>
        <w:spacing w:line="0" w:lineRule="atLeast"/>
        <w:ind w:firstLine="360"/>
        <w:rPr>
          <w:iCs/>
        </w:rPr>
      </w:pPr>
      <w:r>
        <w:rPr>
          <w:rFonts w:eastAsiaTheme="minorEastAsia"/>
        </w:rPr>
        <w:t>Reactions</w:t>
      </w:r>
      <w:r w:rsidR="00DC01AF">
        <w:rPr>
          <w:rFonts w:eastAsiaTheme="minorEastAsia"/>
        </w:rPr>
        <w:t xml:space="preserve"> (R1) and (R2) were added </w:t>
      </w:r>
      <w:r>
        <w:rPr>
          <w:rFonts w:eastAsiaTheme="minorEastAsia"/>
        </w:rPr>
        <w:t xml:space="preserve">to Present Mech </w:t>
      </w:r>
      <w:r w:rsidR="00DC01AF">
        <w:rPr>
          <w:rFonts w:eastAsiaTheme="minorEastAsia"/>
        </w:rPr>
        <w:t>as these reactions were established to</w:t>
      </w:r>
      <w:r>
        <w:rPr>
          <w:rFonts w:eastAsiaTheme="minorEastAsia"/>
        </w:rPr>
        <w:t xml:space="preserve"> be important for controlling NH concentration</w:t>
      </w:r>
      <w:r w:rsidR="00F10C17" w:rsidRPr="00F10C17">
        <w:rPr>
          <w:rFonts w:eastAsiaTheme="minorEastAsia"/>
        </w:rPr>
        <w:t>.</w:t>
      </w:r>
      <w:r>
        <w:rPr>
          <w:rFonts w:eastAsiaTheme="minorEastAsia"/>
        </w:rPr>
        <w:t xml:space="preserve"> These reactions’ roles in the combustion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iCs/>
                <w:lang w:val="en-GB"/>
              </w:rPr>
            </m:ctrlPr>
          </m:sSubPr>
          <m:e>
            <m:r>
              <m:rPr>
                <m:sty m:val="p"/>
              </m:rPr>
              <w:rPr>
                <w:rFonts w:ascii="Cambria Math" w:hAnsi="Cambria Math"/>
                <w:lang w:val="en-GB"/>
              </w:rPr>
              <m:t>H</m:t>
            </m:r>
            <m:ctrlPr>
              <w:rPr>
                <w:rFonts w:ascii="Cambria Math" w:hAnsi="Cambria Math"/>
                <w:i/>
                <w:lang w:val="en-GB"/>
              </w:rPr>
            </m:ctrlPr>
          </m:e>
          <m:sub>
            <m:r>
              <m:rPr>
                <m:sty m:val="p"/>
              </m:rPr>
              <w:rPr>
                <w:rFonts w:ascii="Cambria Math" w:hAnsi="Cambria Math"/>
                <w:lang w:val="en-GB"/>
              </w:rPr>
              <m:t>2</m:t>
            </m:r>
          </m:sub>
        </m:sSub>
        <m:r>
          <w:rPr>
            <w:rFonts w:ascii="Cambria Math" w:hAnsi="Cambria Math"/>
            <w:lang w:val="en-GB"/>
          </w:rPr>
          <m:t>/</m:t>
        </m:r>
        <m:r>
          <m:rPr>
            <m:nor/>
          </m:rPr>
          <w:rPr>
            <w:lang w:val="en-GB"/>
          </w:rPr>
          <m:t>air</m:t>
        </m:r>
      </m:oMath>
      <w:r>
        <w:rPr>
          <w:rFonts w:eastAsiaTheme="minorEastAsia"/>
        </w:rPr>
        <w:t xml:space="preserve"> flames with intermediate hydrogen concentrations were also confirmed by Gotama et al. </w:t>
      </w:r>
      <w:r>
        <w:rPr>
          <w:rFonts w:eastAsiaTheme="minorEastAsia"/>
        </w:rPr>
        <w:fldChar w:fldCharType="begin"/>
      </w:r>
      <w:r w:rsidR="00CF3968">
        <w:rPr>
          <w:rFonts w:eastAsiaTheme="minorEastAsia"/>
        </w:rPr>
        <w:instrText xml:space="preserve"> ADDIN ZOTERO_ITEM CSL_CITATION {"citationID":"n4z2bR5A","properties":{"unsorted":false,"formattedCitation":"[4]","plainCitation":"[4]","noteIndex":0},"citationItems":[{"id":733,"uris":["http://zotero.org/users/20740871/items/T3E45C4C"],"itemData":{"id":733,"type":"article-journal","abstract":"The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Pr>
          <w:rFonts w:eastAsiaTheme="minorEastAsia"/>
        </w:rPr>
        <w:fldChar w:fldCharType="separate"/>
      </w:r>
      <w:r w:rsidR="00CF3968" w:rsidRPr="00CF3968">
        <w:t>[4]</w:t>
      </w:r>
      <w:r>
        <w:rPr>
          <w:rFonts w:eastAsiaTheme="minorEastAsia"/>
        </w:rPr>
        <w:fldChar w:fldCharType="end"/>
      </w:r>
      <w:r>
        <w:rPr>
          <w:rFonts w:eastAsiaTheme="minorEastAsia"/>
        </w:rPr>
        <w:t xml:space="preserve">. </w:t>
      </w:r>
      <w:r w:rsidR="00394F69">
        <w:rPr>
          <w:rFonts w:eastAsiaTheme="minorEastAsia"/>
        </w:rPr>
        <w:t xml:space="preserve">The rate constants of (R3) was updated by choosing rate constants published by </w:t>
      </w:r>
      <w:r w:rsidR="00394F69" w:rsidRPr="00394F69">
        <w:rPr>
          <w:rFonts w:eastAsiaTheme="minorEastAsia"/>
        </w:rPr>
        <w:t>Pagsberg</w:t>
      </w:r>
      <w:r w:rsidR="00394F69">
        <w:rPr>
          <w:rFonts w:eastAsiaTheme="minorEastAsia"/>
        </w:rPr>
        <w:t xml:space="preserve"> et al. </w:t>
      </w:r>
      <w:r w:rsidR="00394F69">
        <w:rPr>
          <w:rFonts w:eastAsiaTheme="minorEastAsia"/>
        </w:rPr>
        <w:fldChar w:fldCharType="begin"/>
      </w:r>
      <w:r w:rsidR="00CF3968">
        <w:rPr>
          <w:rFonts w:eastAsiaTheme="minorEastAsia"/>
        </w:rPr>
        <w:instrText xml:space="preserve"> ADDIN ZOTERO_ITEM CSL_CITATION {"citationID":"BaEbuPWu","properties":{"unsorted":false,"formattedCitation":"[6]","plainCitation":"[6]","noteIndex":0},"citationItems":[{"id":859,"uris":["http://zotero.org/users/20740871/items/RHH68XPC"],"itemData":{"id":859,"type":"article-journal","abstract":"P. B. Pagsberg, J. Eriksen, H. C. Christensen; Pulse radiolysis of gaseous ammonia-oxygen mixtures, The Journal of Physical Chemistry, Volume 83, Issue 5,","citation-key":"pagsbergPulse1979","container-title":"The Journal of Physical Chemistry","DOI":"10.1021/j100468a006","ISSN":"0022-3654","issue":"5","journalAbbreviation":"J. Phys. Chem.","language":"en","page":"582-590","publisher":"American Chemical Society","source":"pubs.acs.org","title":"Pulse radiolysis of gaseous ammonia-oxygen mixtures","volume":"83","author":[{"family":"Pagsberg","given":"P. B."},{"family":"Eriksen","given":"J."},{"family":"Christensen","given":"H. C."}],"issued":{"date-parts":[["1979",3,1]]}}}],"schema":"https://github.com/citation-style-language/schema/raw/master/csl-citation.json"} </w:instrText>
      </w:r>
      <w:r w:rsidR="00394F69">
        <w:rPr>
          <w:rFonts w:eastAsiaTheme="minorEastAsia"/>
        </w:rPr>
        <w:fldChar w:fldCharType="separate"/>
      </w:r>
      <w:r w:rsidR="00CF3968" w:rsidRPr="00CF3968">
        <w:t>[6]</w:t>
      </w:r>
      <w:r w:rsidR="00394F69">
        <w:rPr>
          <w:rFonts w:eastAsiaTheme="minorEastAsia"/>
        </w:rPr>
        <w:fldChar w:fldCharType="end"/>
      </w:r>
      <w:r w:rsidR="00394F69">
        <w:rPr>
          <w:rFonts w:eastAsiaTheme="minorEastAsia"/>
        </w:rPr>
        <w:t xml:space="preserve">. This </w:t>
      </w:r>
      <w:r w:rsidR="008629E9">
        <w:rPr>
          <w:rFonts w:eastAsiaTheme="minorEastAsia"/>
        </w:rPr>
        <w:t>enhanced the production of H atoms from the</w:t>
      </w:r>
      <w:r w:rsidR="00394F69">
        <w:rPr>
          <w:rFonts w:eastAsiaTheme="minorEastAsia"/>
          <w:iCs/>
        </w:rPr>
        <w:t xml:space="preserve"> </w:t>
      </w:r>
      <m:oMath>
        <m:r>
          <m:rPr>
            <m:sty m:val="p"/>
          </m:rPr>
          <w:rPr>
            <w:rFonts w:ascii="Cambria Math" w:eastAsiaTheme="minorEastAsia" w:hAnsi="Cambria Math"/>
          </w:rPr>
          <m:t>NNH→</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oMath>
      <w:r w:rsidR="00394F69">
        <w:rPr>
          <w:rFonts w:eastAsiaTheme="minorEastAsia"/>
          <w:iCs/>
        </w:rPr>
        <w:t xml:space="preserve"> pathway. </w:t>
      </w:r>
      <w:r w:rsidR="000A6842">
        <w:rPr>
          <w:rFonts w:eastAsiaTheme="minorEastAsia"/>
          <w:iCs/>
        </w:rPr>
        <w:t xml:space="preserve">Glarborg et al. </w:t>
      </w:r>
      <w:r w:rsidR="000A6842">
        <w:rPr>
          <w:rFonts w:eastAsiaTheme="minorEastAsia"/>
          <w:iCs/>
        </w:rPr>
        <w:fldChar w:fldCharType="begin"/>
      </w:r>
      <w:r w:rsidR="00CF3968">
        <w:rPr>
          <w:rFonts w:eastAsiaTheme="minorEastAsia"/>
          <w:iCs/>
        </w:rPr>
        <w:instrText xml:space="preserve"> ADDIN ZOTERO_ITEM CSL_CITATION {"citationID":"Af58kf2P","properties":{"unsorted":false,"formattedCitation":"[7]","plainCitation":"[7]","noteIndex":0},"citationItems":[{"id":860,"uris":["http://zotero.org/users/20740871/items/XZ89CYUA"],"itemData":{"id":860,"type":"article-journal","abstract":"Understanding of the chemical processes that govern formation and destruction of nitrogen oxides (NOx) in combustion processes continues to be a challenge. Even though this area has been the subject of extensive research over the last four decades, there are still unresolved issues that may limit the accuracy of engineering calculations and thereby the potential of primary measures for NOx control. In this review our current understanding of the mechanisms that are responsible for combustion-generated nitrogen-containing air pollutants is discussed. The thermochemistry of the relevant nitrogen compounds is updated, using the Active Thermochemical Tables (ATcT) approach. Rate parameters for the key gas-phase reactions of the nitrogen species are surveyed, based on available information from experiments and high-level theory. The mechanisms for thermal and prompt-NO, for fuel-NO, and NO formation via NNH or N2O are discussed, along with the chemistry of NO removal processes such as reburning and Selective Non-Catalytic Reduction of NO. Each subset of the mechanism is evaluated against experimental data and the accuracy of modeling predictions is discussed.","citation-key":"glarborgModeling2018","container-title":"Progress in Energy and Combustion Science","DOI":"10.1016/j.pecs.2018.01.002","ISSN":"0360-1285","journalAbbreviation":"Progress in Energy and Combustion Science","page":"31-68","source":"ScienceDirect","title":"Modeling nitrogen chemistry in combustion","volume":"67","author":[{"family":"Glarborg","given":"Peter"},{"family":"Miller","given":"James A."},{"family":"Ruscic","given":"Branko"},{"family":"Klippenstein","given":"Stephen J."}],"issued":{"date-parts":[["2018",7,1]]}}}],"schema":"https://github.com/citation-style-language/schema/raw/master/csl-citation.json"} </w:instrText>
      </w:r>
      <w:r w:rsidR="000A6842">
        <w:rPr>
          <w:rFonts w:eastAsiaTheme="minorEastAsia"/>
          <w:iCs/>
        </w:rPr>
        <w:fldChar w:fldCharType="separate"/>
      </w:r>
      <w:r w:rsidR="00CF3968" w:rsidRPr="00CF3968">
        <w:t>[7]</w:t>
      </w:r>
      <w:r w:rsidR="000A6842">
        <w:rPr>
          <w:rFonts w:eastAsiaTheme="minorEastAsia"/>
          <w:iCs/>
        </w:rPr>
        <w:fldChar w:fldCharType="end"/>
      </w:r>
      <w:r w:rsidR="000A6842">
        <w:rPr>
          <w:rFonts w:eastAsiaTheme="minorEastAsia"/>
          <w:iCs/>
        </w:rPr>
        <w:t xml:space="preserve"> corroborates the</w:t>
      </w:r>
      <w:r w:rsidR="00394F69">
        <w:rPr>
          <w:rFonts w:eastAsiaTheme="minorEastAsia"/>
          <w:iCs/>
        </w:rPr>
        <w:t xml:space="preserve"> dominance of reaction (R3) </w:t>
      </w:r>
      <w:r w:rsidR="000A6842">
        <w:rPr>
          <w:rFonts w:eastAsiaTheme="minorEastAsia"/>
          <w:iCs/>
        </w:rPr>
        <w:t xml:space="preserve">in this pathway and confirms the significant role (R3) plays in H radical generation. </w:t>
      </w:r>
      <w:r w:rsidR="00E84CC6">
        <w:rPr>
          <w:rFonts w:eastAsiaTheme="minorEastAsia"/>
          <w:iCs/>
        </w:rPr>
        <w:t xml:space="preserve">Rate constants for (R4) were updated with the rate constants published by </w:t>
      </w:r>
      <w:r w:rsidR="00E84CC6" w:rsidRPr="00E84CC6">
        <w:rPr>
          <w:rFonts w:eastAsiaTheme="minorEastAsia"/>
          <w:iCs/>
        </w:rPr>
        <w:t>Klippenstein</w:t>
      </w:r>
      <w:r w:rsidR="00E84CC6">
        <w:rPr>
          <w:rFonts w:eastAsiaTheme="minorEastAsia"/>
          <w:iCs/>
        </w:rPr>
        <w:t xml:space="preserve"> et al. </w:t>
      </w:r>
      <w:r w:rsidR="00E84CC6">
        <w:rPr>
          <w:rFonts w:eastAsiaTheme="minorEastAsia"/>
          <w:iCs/>
        </w:rPr>
        <w:fldChar w:fldCharType="begin"/>
      </w:r>
      <w:r w:rsidR="00CF3968">
        <w:rPr>
          <w:rFonts w:eastAsiaTheme="minorEastAsia"/>
          <w:iCs/>
        </w:rPr>
        <w:instrText xml:space="preserve"> ADDIN ZOTERO_ITEM CSL_CITATION {"citationID":"VpNriVNF","properties":{"unsorted":false,"formattedCitation":"[8]","plainCitation":"[8]","noteIndex":0},"citationItems":[{"id":863,"uris":["http://zotero.org/users/20740871/items/52VXBBFN"],"itemData":{"id":863,"type":"article-journal","abstract":"Abstract. Primary and secondary reactions involved in the thermal decomposition of NH2OH are studied with a combination of shock tube experiments and trans","citation-key":"klippensteinThermal2009","container-title":"The Journal of Physical Chemistry A","DOI":"10.1021/jp905454k","ISSN":"1089-5639","issue":"38","journalAbbreviation":"J. Phys. Chem. A","language":"en","page":"10241-10259","PMID":"19722533","publisher":"American Chemical Society","source":"pubs.acs.org","title":"Thermal Decomposition of NH2OH and Subsequent Reactions: Ab Initio Transition State Theory and Reflected Shock Tube Experiments","title-short":"Thermal Decomposition of NH2OH and Subsequent Reactions","volume":"113","author":[{"family":"Klippenstein","given":"S. J."},{"family":"Harding","given":"L. B."},{"family":"Ruscic","given":"B."},{"family":"Sivaramakrishnan","given":"R."},{"family":"Srinivasan","given":"N. K."},{"family":"Su","given":"M.-C."},{"family":"Michael","given":"J. V."}],"issued":{"date-parts":[["2009",9,24]]}}}],"schema":"https://github.com/citation-style-language/schema/raw/master/csl-citation.json"} </w:instrText>
      </w:r>
      <w:r w:rsidR="00E84CC6">
        <w:rPr>
          <w:rFonts w:eastAsiaTheme="minorEastAsia"/>
          <w:iCs/>
        </w:rPr>
        <w:fldChar w:fldCharType="separate"/>
      </w:r>
      <w:r w:rsidR="00CF3968" w:rsidRPr="00CF3968">
        <w:t>[8]</w:t>
      </w:r>
      <w:r w:rsidR="00E84CC6">
        <w:rPr>
          <w:rFonts w:eastAsiaTheme="minorEastAsia"/>
          <w:iCs/>
        </w:rPr>
        <w:fldChar w:fldCharType="end"/>
      </w:r>
      <w:r w:rsidR="004D5CC2">
        <w:rPr>
          <w:rFonts w:eastAsiaTheme="minorEastAsia"/>
          <w:iCs/>
        </w:rPr>
        <w:t>.</w:t>
      </w:r>
      <w:r w:rsidR="00C41C6E">
        <w:rPr>
          <w:rFonts w:eastAsiaTheme="minorEastAsia"/>
          <w:iCs/>
        </w:rPr>
        <w:t xml:space="preserve"> Otomo et al. also recognizes the influence of reaction (R4) on the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L</m:t>
            </m:r>
          </m:sub>
        </m:sSub>
      </m:oMath>
      <w:r w:rsidR="00C41C6E">
        <w:rPr>
          <w:rFonts w:eastAsiaTheme="minorEastAsia"/>
          <w:iCs/>
        </w:rPr>
        <w:t xml:space="preserve">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iCs/>
                <w:lang w:val="en-GB"/>
              </w:rPr>
            </m:ctrlPr>
          </m:sSubPr>
          <m:e>
            <m:r>
              <m:rPr>
                <m:sty m:val="p"/>
              </m:rPr>
              <w:rPr>
                <w:rFonts w:ascii="Cambria Math" w:hAnsi="Cambria Math"/>
                <w:lang w:val="en-GB"/>
              </w:rPr>
              <m:t>H</m:t>
            </m:r>
            <m:ctrlPr>
              <w:rPr>
                <w:rFonts w:ascii="Cambria Math" w:hAnsi="Cambria Math"/>
                <w:i/>
                <w:lang w:val="en-GB"/>
              </w:rPr>
            </m:ctrlPr>
          </m:e>
          <m:sub>
            <m:r>
              <m:rPr>
                <m:sty m:val="p"/>
              </m:rPr>
              <w:rPr>
                <w:rFonts w:ascii="Cambria Math" w:hAnsi="Cambria Math"/>
                <w:lang w:val="en-GB"/>
              </w:rPr>
              <m:t>2</m:t>
            </m:r>
          </m:sub>
        </m:sSub>
        <m:r>
          <w:rPr>
            <w:rFonts w:ascii="Cambria Math" w:hAnsi="Cambria Math"/>
            <w:lang w:val="en-GB"/>
          </w:rPr>
          <m:t>/</m:t>
        </m:r>
        <m:r>
          <m:rPr>
            <m:nor/>
          </m:rPr>
          <w:rPr>
            <w:lang w:val="en-GB"/>
          </w:rPr>
          <m:t>air</m:t>
        </m:r>
      </m:oMath>
      <w:r w:rsidR="00C41C6E">
        <w:rPr>
          <w:rFonts w:eastAsiaTheme="minorEastAsia"/>
          <w:lang w:val="en-GB"/>
        </w:rPr>
        <w:t xml:space="preserve"> flames.</w:t>
      </w:r>
    </w:p>
    <w:p w14:paraId="1F7EE6B4" w14:textId="5E519D63" w:rsidR="00F10C17" w:rsidRPr="00FC7E65" w:rsidRDefault="00AF37D2" w:rsidP="00F10C17">
      <w:pPr>
        <w:pStyle w:val="Maintext"/>
        <w:spacing w:line="0" w:lineRule="atLeast"/>
        <w:ind w:firstLine="360"/>
        <w:rPr>
          <w:rFonts w:eastAsiaTheme="minorEastAsia"/>
        </w:rPr>
      </w:pPr>
      <w:r>
        <w:rPr>
          <w:rFonts w:eastAsiaTheme="minorEastAsia"/>
        </w:rPr>
        <w:t>N</w:t>
      </w:r>
      <w:r w:rsidR="00F10C17" w:rsidRPr="00F10C17">
        <w:rPr>
          <w:rFonts w:eastAsiaTheme="minorEastAsia"/>
        </w:rPr>
        <w:t xml:space="preserve">ormalized sensitivity of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to rate constants of the elementary reactions using the Present Mech</w:t>
      </w:r>
      <w:r w:rsidR="00EF452F">
        <w:rPr>
          <w:rFonts w:eastAsiaTheme="minorEastAsia"/>
        </w:rPr>
        <w:t xml:space="preserve"> and Okafor Mech</w:t>
      </w:r>
      <w:r w:rsidR="00B44154">
        <w:rPr>
          <w:rFonts w:eastAsiaTheme="minorEastAsia"/>
        </w:rPr>
        <w:t xml:space="preserve"> highlighted r</w:t>
      </w:r>
      <w:r w:rsidR="00F10C17" w:rsidRPr="00F10C17">
        <w:rPr>
          <w:rFonts w:eastAsiaTheme="minorEastAsia"/>
        </w:rPr>
        <w:t>eaction (R4</w:t>
      </w:r>
      <w:r w:rsidR="00B44154">
        <w:rPr>
          <w:rFonts w:eastAsiaTheme="minorEastAsia"/>
        </w:rPr>
        <w:t>) playing</w:t>
      </w:r>
      <w:r w:rsidR="00F10C17" w:rsidRPr="00F10C17">
        <w:rPr>
          <w:rFonts w:eastAsiaTheme="minorEastAsia"/>
        </w:rPr>
        <w:t xml:space="preserve"> a significant role in promoting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in Present Mech while remaining insignificant in Okafor Reduced Mech. In addition, reaction (R1) only significantly inhibits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in the Present Mech while remaining insignificant</w:t>
      </w:r>
      <w:r>
        <w:rPr>
          <w:rFonts w:eastAsiaTheme="minorEastAsia"/>
        </w:rPr>
        <w:t xml:space="preserve"> for</w:t>
      </w:r>
      <w:r w:rsidR="00F10C17" w:rsidRPr="00F10C17">
        <w:rPr>
          <w:rFonts w:eastAsiaTheme="minorEastAsia"/>
        </w:rPr>
        <w:t xml:space="preserve"> Okafor Reduced </w:t>
      </w:r>
      <w:r>
        <w:rPr>
          <w:rFonts w:eastAsiaTheme="minorEastAsia"/>
        </w:rPr>
        <w:t>Mech</w:t>
      </w:r>
      <w:r w:rsidR="00F10C17" w:rsidRPr="00F10C17">
        <w:rPr>
          <w:rFonts w:eastAsiaTheme="minorEastAsia"/>
        </w:rPr>
        <w:t xml:space="preserve">. </w:t>
      </w:r>
      <w:r w:rsidR="00B44154">
        <w:rPr>
          <w:rFonts w:eastAsiaTheme="minorEastAsia"/>
        </w:rPr>
        <w:t>This analysis</w:t>
      </w:r>
      <w:r w:rsidR="00F10C17" w:rsidRPr="00F10C17">
        <w:rPr>
          <w:rFonts w:eastAsiaTheme="minorEastAsia"/>
        </w:rPr>
        <w:t xml:space="preserve"> also show</w:t>
      </w:r>
      <w:r w:rsidR="00B44154">
        <w:rPr>
          <w:rFonts w:eastAsiaTheme="minorEastAsia"/>
        </w:rPr>
        <w:t>ed</w:t>
      </w:r>
      <w:r w:rsidR="00F10C17" w:rsidRPr="00F10C17">
        <w:rPr>
          <w:rFonts w:eastAsiaTheme="minorEastAsia"/>
        </w:rPr>
        <w:t xml:space="preserve"> other NH</w:t>
      </w:r>
      <w:r w:rsidR="00F10C17" w:rsidRPr="00B44154">
        <w:rPr>
          <w:rFonts w:eastAsiaTheme="minorEastAsia"/>
          <w:vertAlign w:val="subscript"/>
        </w:rPr>
        <w:t>x</w:t>
      </w:r>
      <w:r w:rsidR="00F10C17" w:rsidRPr="00F10C17">
        <w:rPr>
          <w:rFonts w:eastAsiaTheme="minorEastAsia"/>
        </w:rPr>
        <w:t xml:space="preserve"> and </w:t>
      </w:r>
      <w:r w:rsidR="00F55AFC" w:rsidRPr="00F55AFC">
        <w:rPr>
          <w:rFonts w:eastAsiaTheme="minorEastAsia"/>
        </w:rPr>
        <w:t>N</w:t>
      </w:r>
      <w:r w:rsidR="00F55AFC" w:rsidRPr="00F55AFC">
        <w:rPr>
          <w:rFonts w:eastAsiaTheme="minorEastAsia"/>
          <w:vertAlign w:val="subscript"/>
        </w:rPr>
        <w:t>2</w:t>
      </w:r>
      <w:r w:rsidR="00F55AFC" w:rsidRPr="00F55AFC">
        <w:rPr>
          <w:rFonts w:eastAsiaTheme="minorEastAsia"/>
        </w:rPr>
        <w:t>H</w:t>
      </w:r>
      <w:r w:rsidR="00F55AFC" w:rsidRPr="00F55AFC">
        <w:rPr>
          <w:rFonts w:eastAsiaTheme="minorEastAsia"/>
          <w:vertAlign w:val="subscript"/>
        </w:rPr>
        <w:t>x</w:t>
      </w:r>
      <w:r w:rsidR="00F10C17" w:rsidRPr="00F10C17">
        <w:rPr>
          <w:rFonts w:eastAsiaTheme="minorEastAsia"/>
        </w:rPr>
        <w:t xml:space="preserve"> related reactions being more significant with respect to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in Present Mech at intermediate hydrogen concentration.</w:t>
      </w:r>
    </w:p>
    <w:p w14:paraId="7082EA69" w14:textId="0C3B6493" w:rsidR="00F10C17" w:rsidRDefault="00F10C17" w:rsidP="00F10C17">
      <w:pPr>
        <w:pStyle w:val="Maintext"/>
        <w:spacing w:line="0" w:lineRule="atLeast"/>
        <w:ind w:firstLine="360"/>
        <w:rPr>
          <w:rFonts w:eastAsiaTheme="minorEastAsia"/>
        </w:rPr>
      </w:pPr>
      <w:r w:rsidRPr="00F10C17">
        <w:rPr>
          <w:rFonts w:eastAsiaTheme="minorEastAsia"/>
        </w:rPr>
        <w:t>The reactions (R2), (R3) and (R4) involve N</w:t>
      </w:r>
      <w:r w:rsidRPr="00B90091">
        <w:rPr>
          <w:rFonts w:eastAsiaTheme="minorEastAsia"/>
          <w:vertAlign w:val="subscript"/>
        </w:rPr>
        <w:t>2</w:t>
      </w:r>
      <w:r w:rsidRPr="00F10C17">
        <w:rPr>
          <w:rFonts w:eastAsiaTheme="minorEastAsia"/>
        </w:rPr>
        <w:t>H</w:t>
      </w:r>
      <w:r w:rsidRPr="00B90091">
        <w:rPr>
          <w:rFonts w:eastAsiaTheme="minorEastAsia"/>
          <w:vertAlign w:val="subscript"/>
        </w:rPr>
        <w:t>x</w:t>
      </w:r>
      <w:r w:rsidRPr="00F10C17">
        <w:rPr>
          <w:rFonts w:eastAsiaTheme="minorEastAsia"/>
        </w:rPr>
        <w:t xml:space="preserve"> species and control H radical concentration</w:t>
      </w:r>
      <w:r w:rsidR="006843ED">
        <w:rPr>
          <w:rFonts w:eastAsiaTheme="minorEastAsia"/>
        </w:rPr>
        <w:t xml:space="preserve">s, </w:t>
      </w:r>
      <w:r w:rsidRPr="00F10C17">
        <w:rPr>
          <w:rFonts w:eastAsiaTheme="minorEastAsia"/>
        </w:rPr>
        <w:t xml:space="preserve">an important radical for promoting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The increased IROP of these reactions in Present Mech </w:t>
      </w:r>
      <w:r w:rsidR="004D5CC2" w:rsidRPr="00F10C17">
        <w:rPr>
          <w:rFonts w:eastAsiaTheme="minorEastAsia"/>
        </w:rPr>
        <w:t>implies</w:t>
      </w:r>
      <w:r w:rsidRPr="00F10C17">
        <w:rPr>
          <w:rFonts w:eastAsiaTheme="minorEastAsia"/>
        </w:rPr>
        <w:t xml:space="preserve"> an increase in H radical concentration</w:t>
      </w:r>
      <w:r w:rsidR="00FC7E65">
        <w:rPr>
          <w:rFonts w:eastAsiaTheme="minorEastAsia"/>
        </w:rPr>
        <w:t>,</w:t>
      </w:r>
      <w:r w:rsidRPr="00F10C17">
        <w:rPr>
          <w:rFonts w:eastAsiaTheme="minorEastAsia"/>
        </w:rPr>
        <w:t xml:space="preserve"> which correlates with the increased burning </w:t>
      </w:r>
      <w:r w:rsidR="00CF3968" w:rsidRPr="00F10C17">
        <w:rPr>
          <w:rFonts w:eastAsiaTheme="minorEastAsia"/>
        </w:rPr>
        <w:t>velocity</w:t>
      </w:r>
      <w:r w:rsidRPr="00F10C17">
        <w:rPr>
          <w:rFonts w:eastAsiaTheme="minorEastAsia"/>
        </w:rPr>
        <w:t xml:space="preserve"> predictions of this mechanism relative to Okafor Reduced Mech. Moreover, the formation and consumption of N</w:t>
      </w:r>
      <w:r w:rsidRPr="006843ED">
        <w:rPr>
          <w:rFonts w:eastAsiaTheme="minorEastAsia"/>
          <w:vertAlign w:val="subscript"/>
        </w:rPr>
        <w:t>2</w:t>
      </w:r>
      <w:r w:rsidRPr="00F10C17">
        <w:rPr>
          <w:rFonts w:eastAsiaTheme="minorEastAsia"/>
        </w:rPr>
        <w:t>H</w:t>
      </w:r>
      <w:r w:rsidRPr="006843ED">
        <w:rPr>
          <w:rFonts w:eastAsiaTheme="minorEastAsia"/>
          <w:vertAlign w:val="subscript"/>
        </w:rPr>
        <w:t>3</w:t>
      </w:r>
      <w:r w:rsidRPr="00F10C17">
        <w:rPr>
          <w:rFonts w:eastAsiaTheme="minorEastAsia"/>
        </w:rPr>
        <w:t xml:space="preserve"> with (R1) and (R2) respectively control NH and NH</w:t>
      </w:r>
      <w:r w:rsidRPr="006843ED">
        <w:rPr>
          <w:rFonts w:eastAsiaTheme="minorEastAsia"/>
          <w:vertAlign w:val="subscript"/>
        </w:rPr>
        <w:t>2</w:t>
      </w:r>
      <w:r w:rsidRPr="00F10C17">
        <w:rPr>
          <w:rFonts w:eastAsiaTheme="minorEastAsia"/>
        </w:rPr>
        <w:t xml:space="preserve"> concentrations. NH</w:t>
      </w:r>
      <w:r w:rsidRPr="006843ED">
        <w:rPr>
          <w:rFonts w:eastAsiaTheme="minorEastAsia"/>
          <w:vertAlign w:val="subscript"/>
        </w:rPr>
        <w:t>x</w:t>
      </w:r>
      <w:r w:rsidRPr="00F10C17">
        <w:rPr>
          <w:rFonts w:eastAsiaTheme="minorEastAsia"/>
        </w:rPr>
        <w:t xml:space="preserve"> species are important as they interact with H and OH radicals </w:t>
      </w:r>
      <w:r w:rsidR="006843ED" w:rsidRPr="00F10C17">
        <w:rPr>
          <w:rFonts w:eastAsiaTheme="minorEastAsia"/>
        </w:rPr>
        <w:t>and</w:t>
      </w:r>
      <w:r w:rsidRPr="00F10C17">
        <w:rPr>
          <w:rFonts w:eastAsiaTheme="minorEastAsia"/>
        </w:rPr>
        <w:t xml:space="preserve"> produce these radicals. (R4) is an example of NH</w:t>
      </w:r>
      <w:r w:rsidRPr="006843ED">
        <w:rPr>
          <w:rFonts w:eastAsiaTheme="minorEastAsia"/>
          <w:vertAlign w:val="subscript"/>
        </w:rPr>
        <w:t>x</w:t>
      </w:r>
      <w:r w:rsidRPr="00F10C17">
        <w:rPr>
          <w:rFonts w:eastAsiaTheme="minorEastAsia"/>
        </w:rPr>
        <w:t xml:space="preserve"> species' involve</w:t>
      </w:r>
      <w:r w:rsidR="00AF37D2">
        <w:rPr>
          <w:rFonts w:eastAsiaTheme="minorEastAsia"/>
        </w:rPr>
        <w:t>ment</w:t>
      </w:r>
      <w:r w:rsidRPr="00F10C17">
        <w:rPr>
          <w:rFonts w:eastAsiaTheme="minorEastAsia"/>
        </w:rPr>
        <w:t xml:space="preserve"> in the production of an H radical. The other product of (R4), N</w:t>
      </w:r>
      <w:r w:rsidRPr="006843ED">
        <w:rPr>
          <w:rFonts w:eastAsiaTheme="minorEastAsia"/>
          <w:vertAlign w:val="subscript"/>
        </w:rPr>
        <w:t>2</w:t>
      </w:r>
      <w:r w:rsidRPr="00F10C17">
        <w:rPr>
          <w:rFonts w:eastAsiaTheme="minorEastAsia"/>
        </w:rPr>
        <w:t>H</w:t>
      </w:r>
      <w:r w:rsidRPr="006843ED">
        <w:rPr>
          <w:rFonts w:eastAsiaTheme="minorEastAsia"/>
          <w:vertAlign w:val="subscript"/>
        </w:rPr>
        <w:t>2</w:t>
      </w:r>
      <w:r w:rsidRPr="00F10C17">
        <w:rPr>
          <w:rFonts w:eastAsiaTheme="minorEastAsia"/>
        </w:rPr>
        <w:t xml:space="preserve">, is part of the pathway to form NNH which also produces H radicals via (R3). Moreover, reaction (R4)'s significant positive effect on the burning velocity further </w:t>
      </w:r>
      <w:r w:rsidR="006843ED">
        <w:rPr>
          <w:rFonts w:eastAsiaTheme="minorEastAsia"/>
        </w:rPr>
        <w:t>supports the theory</w:t>
      </w:r>
      <w:r w:rsidRPr="00F10C17">
        <w:rPr>
          <w:rFonts w:eastAsiaTheme="minorEastAsia"/>
        </w:rPr>
        <w:t xml:space="preserve"> </w:t>
      </w:r>
      <w:r w:rsidR="006843ED">
        <w:rPr>
          <w:rFonts w:eastAsiaTheme="minorEastAsia"/>
        </w:rPr>
        <w:t>that</w:t>
      </w:r>
      <w:r w:rsidRPr="00F10C17">
        <w:rPr>
          <w:rFonts w:eastAsiaTheme="minorEastAsia"/>
        </w:rPr>
        <w:t xml:space="preserve"> N</w:t>
      </w:r>
      <w:r w:rsidRPr="006843ED">
        <w:rPr>
          <w:rFonts w:eastAsiaTheme="minorEastAsia"/>
          <w:vertAlign w:val="subscript"/>
        </w:rPr>
        <w:t>2</w:t>
      </w:r>
      <w:r w:rsidRPr="00F10C17">
        <w:rPr>
          <w:rFonts w:eastAsiaTheme="minorEastAsia"/>
        </w:rPr>
        <w:t>H</w:t>
      </w:r>
      <w:r w:rsidRPr="006843ED">
        <w:rPr>
          <w:rFonts w:eastAsiaTheme="minorEastAsia"/>
          <w:vertAlign w:val="subscript"/>
        </w:rPr>
        <w:t>x</w:t>
      </w:r>
      <w:r w:rsidRPr="00F10C17">
        <w:rPr>
          <w:rFonts w:eastAsiaTheme="minorEastAsia"/>
        </w:rPr>
        <w:t xml:space="preserve"> species and their reaction pathways </w:t>
      </w:r>
      <w:r w:rsidR="006843ED">
        <w:rPr>
          <w:rFonts w:eastAsiaTheme="minorEastAsia"/>
        </w:rPr>
        <w:t>are important to accurately describe flame with</w:t>
      </w:r>
      <w:r w:rsidRPr="00F10C17">
        <w:rPr>
          <w:rFonts w:eastAsiaTheme="minorEastAsia"/>
        </w:rPr>
        <w:t xml:space="preserve"> fuel </w:t>
      </w:r>
      <w:r w:rsidR="006843ED" w:rsidRPr="00F10C17">
        <w:rPr>
          <w:rFonts w:eastAsiaTheme="minorEastAsia"/>
        </w:rPr>
        <w:t>compositions</w:t>
      </w:r>
      <w:r w:rsidRPr="00F10C17">
        <w:rPr>
          <w:rFonts w:eastAsiaTheme="minorEastAsia"/>
        </w:rPr>
        <w:t xml:space="preserve"> of intermediate hydrogen concentration. Therefore, the Present Mech with a more accurate N</w:t>
      </w:r>
      <w:r w:rsidRPr="006B559B">
        <w:rPr>
          <w:rFonts w:eastAsiaTheme="minorEastAsia"/>
          <w:vertAlign w:val="subscript"/>
        </w:rPr>
        <w:t>2</w:t>
      </w:r>
      <w:r w:rsidRPr="00F10C17">
        <w:rPr>
          <w:rFonts w:eastAsiaTheme="minorEastAsia"/>
        </w:rPr>
        <w:t>H</w:t>
      </w:r>
      <w:r w:rsidRPr="006B559B">
        <w:rPr>
          <w:rFonts w:eastAsiaTheme="minorEastAsia"/>
          <w:vertAlign w:val="subscript"/>
        </w:rPr>
        <w:t>x</w:t>
      </w:r>
      <w:r w:rsidRPr="00F10C17">
        <w:rPr>
          <w:rFonts w:eastAsiaTheme="minorEastAsia"/>
        </w:rPr>
        <w:t xml:space="preserve"> chemistry </w:t>
      </w:r>
      <w:r w:rsidR="006843ED" w:rsidRPr="00F10C17">
        <w:rPr>
          <w:rFonts w:eastAsiaTheme="minorEastAsia"/>
        </w:rPr>
        <w:t>can</w:t>
      </w:r>
      <w:r w:rsidRPr="00F10C17">
        <w:rPr>
          <w:rFonts w:eastAsiaTheme="minorEastAsia"/>
        </w:rPr>
        <w:t xml:space="preserve"> predict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under these conditions accurately</w:t>
      </w:r>
      <w:r w:rsidR="006843ED">
        <w:rPr>
          <w:rFonts w:eastAsiaTheme="minorEastAsia"/>
        </w:rPr>
        <w:t>.</w:t>
      </w:r>
    </w:p>
    <w:p w14:paraId="4985A622" w14:textId="77777777" w:rsidR="00F10C17" w:rsidRPr="008120CD" w:rsidRDefault="00F10C17" w:rsidP="00F10C17">
      <w:pPr>
        <w:pStyle w:val="Maintext"/>
        <w:spacing w:line="0" w:lineRule="atLeast"/>
        <w:ind w:firstLine="360"/>
        <w:rPr>
          <w:rFonts w:eastAsiaTheme="minorEastAsia"/>
        </w:rPr>
      </w:pPr>
    </w:p>
    <w:p w14:paraId="1FBF2B07" w14:textId="599B9836" w:rsidR="00FB78DF" w:rsidRPr="008120CD" w:rsidRDefault="00F10C17" w:rsidP="00F10C17">
      <w:pPr>
        <w:pStyle w:val="section"/>
      </w:pPr>
      <w:r>
        <w:t>Validation</w:t>
      </w:r>
    </w:p>
    <w:p w14:paraId="7FEA4F4B" w14:textId="1E34786E" w:rsidR="00F10C17" w:rsidRDefault="00F10C17" w:rsidP="00F10C17">
      <w:pPr>
        <w:pStyle w:val="Maintext"/>
      </w:pPr>
      <w:r w:rsidRPr="00F10C17">
        <w:t xml:space="preserve">The Present Mech was validated with experimental data for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of NH</w:t>
      </w:r>
      <w:r w:rsidRPr="006B559B">
        <w:rPr>
          <w:vertAlign w:val="subscript"/>
        </w:rPr>
        <w:t>3</w:t>
      </w:r>
      <w:r w:rsidRPr="00F10C17">
        <w:t>/H</w:t>
      </w:r>
      <w:r w:rsidRPr="006B559B">
        <w:rPr>
          <w:vertAlign w:val="subscript"/>
        </w:rPr>
        <w:t>2</w:t>
      </w:r>
      <w:r w:rsidRPr="00F10C17">
        <w:t xml:space="preserve">/air from the datasets consolidated by Han et al. </w:t>
      </w:r>
      <w:r w:rsidR="00F1372F">
        <w:fldChar w:fldCharType="begin"/>
      </w:r>
      <w:r w:rsidR="00CF3968">
        <w:instrText xml:space="preserve"> ADDIN ZOTERO_ITEM CSL_CITATION {"citationID":"g6iCrZkh","properties":{"unsorted":false,"formattedCitation":"[9]","plainCitation":"[9]","noteIndex":0},"citationItems":[{"id":720,"uris":["http://zotero.org/users/20740871/items/FXITQJ6I"],"itemData":{"id":720,"type":"article-journal","abstract":"Ammonia (NH3) is a promising carbon-free fuel, where the H2 enrichment strategy often adopted to enhance the combustion. One of the fundamental combustion properties, the laminar burning velocity (SL), has been extensively investigated in the literature. Many measurements providing laminar burning velocity data are available, but exhibited significant data scatter, i.e., inconsistency much beyond the reported uncertainties among different experimental results under the same conditions. Ensuring data consistency is crucial for reliable model validation and the development of predictive kinetic models with low uncertainty. The present study focuses on the data consistency of NH3+H2 laminar burning velocities. To complement the existing literature datasets for consistency analysis, experiments were performed using the heat flux method at 298 K and 1 atm, and at various equivalence ratios, oxygen ratios, and H2 blending ratios (xH2). Based on simulations of six widely-used kinetic models from Han, Stagni, Konnov, Shrestha, KAUST, and NUIG, linear relationship was found between lnSL and xH2 across a broad range of conditions, with sensitivity analysis understanding the trend from a kinetic perspective. Based on this linear relationship, a new data consistency criterion was proposed. Through the new and the previously existing criteria, 12 consistent experimental datasets were identified from the 20 available datasets of NH3+H2+N2+O2 laminar burning velocities (already excluding those without stretch or heat loss corrections). The present consistency analysis noticeably reduced the data scatter ranges, e.g., for 60%NH3+40%H2+air laminar burning velocities at 298 K and 1 atm, it was reduced from 9 cm/s to 3 cm/s, the latter being comparable to the reported experimental uncertainties. In addition to the found consistent data sets, which were suggested for future model validation and optimization studies, the present methodology using all available data consistency criteria has potential to help other fuel systems to filter out less reliable data sets, effectively overcoming the data scatter from different measurements.","citation-key":"hannovel2026","container-title":"Combustion and Flame","DOI":"10.1016/j.combustflame.2026.114855","ISSN":"0010-2180","journalAbbreviation":"Combustion and Flame","page":"114855","source":"ScienceDirect","title":"A novel data consistency analysis for experimental laminar burning velocities of NH3-H2 mixtures","volume":"286","author":[{"family":"Han","given":"Xinlu"},{"family":"Wan","given":"Kaidi"},{"family":"Nagy","given":"Tibor"}],"issued":{"date-parts":[["2026",4,1]]}}}],"schema":"https://github.com/citation-style-language/schema/raw/master/csl-citation.json"} </w:instrText>
      </w:r>
      <w:r w:rsidR="00F1372F">
        <w:fldChar w:fldCharType="separate"/>
      </w:r>
      <w:r w:rsidR="00CF3968" w:rsidRPr="00CF3968">
        <w:t>[9]</w:t>
      </w:r>
      <w:r w:rsidR="00F1372F">
        <w:fldChar w:fldCharType="end"/>
      </w:r>
      <w:r w:rsidRPr="00F10C17">
        <w:t>. These data sets were proven to be consistent with each other and widely used chemical kinetic mechanisms. Present Mech was validated for NH</w:t>
      </w:r>
      <w:r w:rsidRPr="00F1372F">
        <w:rPr>
          <w:vertAlign w:val="subscript"/>
        </w:rPr>
        <w:t>3</w:t>
      </w:r>
      <w:r w:rsidRPr="00F10C17">
        <w:t>/CH</w:t>
      </w:r>
      <w:r w:rsidRPr="00F1372F">
        <w:rPr>
          <w:vertAlign w:val="subscript"/>
        </w:rPr>
        <w:t>4</w:t>
      </w:r>
      <w:r w:rsidRPr="00F10C17">
        <w:t xml:space="preserve">/air flames also. Experimental data for </w:t>
      </w:r>
      <w:r w:rsidR="00F1372F" w:rsidRPr="00F10C17">
        <w:t>NH</w:t>
      </w:r>
      <w:r w:rsidR="00F1372F" w:rsidRPr="00F1372F">
        <w:rPr>
          <w:vertAlign w:val="subscript"/>
        </w:rPr>
        <w:t>3</w:t>
      </w:r>
      <w:r w:rsidR="00F1372F" w:rsidRPr="00F10C17">
        <w:t>/CH</w:t>
      </w:r>
      <w:r w:rsidR="00F1372F" w:rsidRPr="00F1372F">
        <w:rPr>
          <w:vertAlign w:val="subscript"/>
        </w:rPr>
        <w:t>4</w:t>
      </w:r>
      <w:r w:rsidR="00F1372F" w:rsidRPr="00F10C17">
        <w:t xml:space="preserve">/air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was compiled from</w:t>
      </w:r>
      <w:r w:rsidR="004A3A01">
        <w:t xml:space="preserve"> </w:t>
      </w:r>
      <w:r w:rsidRPr="00F10C17">
        <w:t xml:space="preserve">three datasets: Okafor et al. (2019) </w:t>
      </w:r>
      <w:r w:rsidR="00F1372F">
        <w:fldChar w:fldCharType="begin"/>
      </w:r>
      <w:r w:rsidR="00CF3968">
        <w:instrText xml:space="preserve"> ADDIN ZOTERO_ITEM CSL_CITATION {"citationID":"idJpMGCp","properties":{"unsorted":false,"formattedCitation":"[1]","plainCitation":"[1]","noteIndex":0},"citationItems":[{"id":196,"uris":["http://zotero.org/users/20740871/items/GI6AGGV5"],"itemData":{"id":196,"type":"article-journal","abstract":"Ammonia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F1372F">
        <w:fldChar w:fldCharType="separate"/>
      </w:r>
      <w:r w:rsidR="00CF3968" w:rsidRPr="00CF3968">
        <w:t>[1]</w:t>
      </w:r>
      <w:r w:rsidR="00F1372F">
        <w:fldChar w:fldCharType="end"/>
      </w:r>
      <w:r w:rsidRPr="00F10C17">
        <w:t xml:space="preserve">, Han et al. (2019) </w:t>
      </w:r>
      <w:r w:rsidR="00F1372F">
        <w:fldChar w:fldCharType="begin"/>
      </w:r>
      <w:r w:rsidR="00CF3968">
        <w:instrText xml:space="preserve"> ADDIN ZOTERO_ITEM CSL_CITATION {"citationID":"hRHllHiM","properties":{"unsorted":false,"formattedCitation":"[10]","plainCitation":"[10]","noteIndex":0},"citationItems":[{"id":251,"uris":["http://zotero.org/users/20740871/items/F9C8WH9E"],"itemData":{"id":251,"type":"article-journal","abstract":"Ammonia (NH3) is a promising energy carrier to store and transport renewable hydrogen (H2) that can be generated using, e.g., wind and solar energy. Direct combustion of NH3 is one of the possible methods to utilize the energy by the end users. To understand the combustion characteristics of NH3 as a fuel, the laminar burning velocities of NH3/air, NH3/H2/air, NH3/CO/air and NH3/CH4/air premixed flames were investigated experimentally using the heat flux method. Measurements are reported for a wide range of equivalence ratios and blending ratios. Kinetic modeling was also performed using available chemical kinetic mechanisms, namely the GRI-Mech 3.0, the Okafor et al. and the San Diego mechanisms. The experimental results for NH3/air flames agree well with the literature data and it is found that blending NH3 with H2 is the most effective manner to increase the burning velocity of NH3 based fuel mixtures. None of the kinetic mechanisms used can accurately predict most of the measured data. Sensitivity and reaction path analyses indicate that the oxidation of NH3 blended with the additive fuels considered can be understood as the parallel oxidation processes of the individual fuels, and that the source of discrepancy between the experimental and modeling results is related to the inaccuracy of the rate parameters of the N-containing reactions. In this regard, the present detailed and reliable experimental data is of special value for model development and validation.","citation-key":"hanExperimentalKineticModeling2019","container-title":"Combustion and Flame","DOI":"10.1016/j.combustflame.2019.05.003","ISSN":"0010-2180","journalAbbreviation":"Combustion and Flame","page":"214-226","source":"ScienceDirect","title":"Experimental and kinetic modeling study of laminar burning velocities of NH3/air, NH3/H2/air, NH3/CO/air and NH3/CH4/air premixed flames","volume":"206","author":[{"family":"Han","given":"Xinlu"},{"family":"Wang","given":"Zhihua"},{"family":"Costa","given":"Mário"},{"family":"Sun","given":"Zhiwei"},{"family":"He","given":"Yong"},{"family":"Cen","given":"Kefa"}],"issued":{"date-parts":[["2019",8,1]]}}}],"schema":"https://github.com/citation-style-language/schema/raw/master/csl-citation.json"} </w:instrText>
      </w:r>
      <w:r w:rsidR="00F1372F">
        <w:fldChar w:fldCharType="separate"/>
      </w:r>
      <w:r w:rsidR="00CF3968" w:rsidRPr="00CF3968">
        <w:t>[10]</w:t>
      </w:r>
      <w:r w:rsidR="00F1372F">
        <w:fldChar w:fldCharType="end"/>
      </w:r>
      <w:r w:rsidRPr="00F10C17">
        <w:t xml:space="preserve"> and Ling et al</w:t>
      </w:r>
      <w:r w:rsidR="00F1372F">
        <w:t>.</w:t>
      </w:r>
      <w:r w:rsidRPr="00F10C17">
        <w:t xml:space="preserve"> (2026) </w:t>
      </w:r>
      <w:r w:rsidR="00F1372F">
        <w:fldChar w:fldCharType="begin"/>
      </w:r>
      <w:r w:rsidR="00CF3968">
        <w:instrText xml:space="preserve"> ADDIN ZOTERO_ITEM CSL_CITATION {"citationID":"5apekVSt","properties":{"unsorted":false,"formattedCitation":"[11]","plainCitation":"[11]","noteIndex":0},"citationItems":[{"id":742,"uris":["http://zotero.org/users/20740871/items/77FZMWLF"],"itemData":{"id":742,"type":"article-journal","abstract":"Blending the carbon-free alternative fuel, NH3, into natural gas flames has potential to reduce the carbon emissions. The understanding of fundamental combustion properties is essential for in applications. In this study, the laminar burning velocity (SL) of the pre-dissociated ammonia + methane flame was measured by the heat flux method, under equivalent ratio ϕ = 0.6-1.5, oxygen concentration xO2 = 0.21-0.3 and ammonia dissociating ratio γ = 0-1, at 298 K and 1 atm. Most of the conditions have not been reported before in literature. Simulations were caried out using four models, where Han model shows the best agreement with the present experimental data. Reaction sensitivity analysis confirms a recent finding (DOI: 10.1016/j.proci.2024.105653) oxygen concentration and unburned mixture temperature Tu have the same effect on the SL of pre-dissociated NH3 + CH4 flame. Therefore, experimental data measured at 298 K under various oxygen conditions can be used to validate the kinetic model at elevated unburned temperatures, without requiring direct high-temperature measurements. Results show that SL increases linearly with oxygen content. and higher γ significantly amplify the promoting effect of NH3, particularly under lean and rich conditions. At Tu = 598 K, α slightly decreases with the increase of γ in lean conditions, while Ea shows non-monotonic variation. Radical analysis reveals that NH and NNH compete to consume H and OH at low γ, whereas enhanced dissociating continuously replenishes H radicals, weakening nitrogen hydrogen competition. At ϕ = 1, α remains nearly constant and Ea stabilizes when γ &gt; 0.4. Under rich conditions, both α and Ea show significant non-monotonic behavior due to γ redistributes flux between carbon chain and nitrogen radical pathways. Oxygen limitation reduces the sensitivity of H and OH, while CH3 decreases and NH, NNH increase. Nitrogen conversion follows: NH3→NH2→NH→N2O→N2, shifting from oxidation dominated NO formation under lean conditions to NCO mediated reduction mechanism under stoichiometric and rich conditions. With increasing γ, nitrogen transformation progressively favors the reduction pathway.","citation-key":"lingExperimental2026","container-title":"Journal of the Energy Institute","DOI":"10.1016/j.joei.2026.102503","ISSN":"1743-9671","journalAbbreviation":"Journal of the Energy Institute","page":"102503","source":"ScienceDirect","title":"Experimental and kinetic modeling study of the laminar burning velocity of pre-dissociated NH3 + CH4 flames","volume":"126","author":[{"family":"Ling","given":"Zhongqian"},{"family":"Lin","given":"Jiayi"},{"family":"Li","given":"Jiamin"},{"family":"Han","given":"Xinlu"},{"family":"Liu","given":"Maosheng"},{"family":"Yuan","given":"Dingkun"},{"family":"Wang","given":"Zhihua"}],"issued":{"date-parts":[["2026",6,1]]}}}],"schema":"https://github.com/citation-style-language/schema/raw/master/csl-citation.json"} </w:instrText>
      </w:r>
      <w:r w:rsidR="00F1372F">
        <w:fldChar w:fldCharType="separate"/>
      </w:r>
      <w:r w:rsidR="00CF3968" w:rsidRPr="00CF3968">
        <w:t>[11]</w:t>
      </w:r>
      <w:r w:rsidR="00F1372F">
        <w:fldChar w:fldCharType="end"/>
      </w:r>
      <w:r w:rsidRPr="00F10C17">
        <w:t xml:space="preserve">. However, experimental datasets, for both fuel blends, lacked ample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measurements at elevated pressures, making validation of Present Mech for high pressure combustion difficult.</w:t>
      </w:r>
    </w:p>
    <w:p w14:paraId="2EF09788" w14:textId="2D0D1CF9" w:rsidR="0057402D" w:rsidRDefault="0087412D" w:rsidP="00F10C17">
      <w:pPr>
        <w:pStyle w:val="Maintext"/>
      </w:pPr>
      <w:r>
        <w:t xml:space="preserve">Figure </w:t>
      </w:r>
      <w:r w:rsidR="00725AA1">
        <w:t>3</w:t>
      </w:r>
      <w:r w:rsidRPr="00F10C17">
        <w:t xml:space="preserve"> compar</w:t>
      </w:r>
      <w:r>
        <w:t xml:space="preserve">es </w:t>
      </w:r>
      <w:r w:rsidRPr="00F10C17">
        <w:t>NH</w:t>
      </w:r>
      <w:r w:rsidRPr="00B90091">
        <w:rPr>
          <w:vertAlign w:val="subscript"/>
        </w:rPr>
        <w:t>3</w:t>
      </w:r>
      <w:r w:rsidRPr="00F10C17">
        <w:t>/</w:t>
      </w:r>
      <w:r w:rsidR="00EB4DBA" w:rsidRPr="00801563">
        <w:t>CH</w:t>
      </w:r>
      <w:r w:rsidR="00EB4DBA" w:rsidRPr="00801563">
        <w:rPr>
          <w:vertAlign w:val="subscript"/>
        </w:rPr>
        <w:t>4</w:t>
      </w:r>
      <w:r w:rsidRPr="00F10C17">
        <w:t>/air predictions</w:t>
      </w:r>
      <w:r>
        <w:t xml:space="preserve"> by the Present Mech</w:t>
      </w:r>
      <w:r w:rsidRPr="00F10C17">
        <w:t xml:space="preserve"> to </w:t>
      </w:r>
      <w:r>
        <w:t xml:space="preserve">experimentally </w:t>
      </w:r>
      <w:r w:rsidRPr="00F10C17">
        <w:t xml:space="preserve">measured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00AA373B">
        <w:t xml:space="preserve"> from literature</w:t>
      </w:r>
      <w:r>
        <w:t xml:space="preserve"> at stoichiometric equivalence ratio and </w:t>
      </w:r>
      <w:r>
        <w:lastRenderedPageBreak/>
        <w:t>atmospheric pressure</w:t>
      </w:r>
      <w:r w:rsidR="00AA373B">
        <w:t xml:space="preserve"> to</w:t>
      </w:r>
      <w:r>
        <w:t xml:space="preserve"> depict</w:t>
      </w:r>
      <w:r w:rsidR="00AA373B">
        <w:t xml:space="preserve"> that</w:t>
      </w:r>
      <w:r>
        <w:t xml:space="preserve"> </w:t>
      </w:r>
      <w:r w:rsidRPr="00F10C17">
        <w:t xml:space="preserve">the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predictions are satisfactory. </w:t>
      </w:r>
      <w:r w:rsidR="00AF37D2">
        <w:t>This shows that the present optimization of the N</w:t>
      </w:r>
      <w:r w:rsidR="00AF37D2">
        <w:rPr>
          <w:vertAlign w:val="subscript"/>
        </w:rPr>
        <w:t>2</w:t>
      </w:r>
      <w:r w:rsidR="00AF37D2">
        <w:t>H</w:t>
      </w:r>
      <w:r w:rsidR="00AF37D2">
        <w:rPr>
          <w:vertAlign w:val="subscript"/>
        </w:rPr>
        <w:t>x</w:t>
      </w:r>
      <w:r w:rsidR="00AF37D2">
        <w:t xml:space="preserve"> sub-mechanism does not undermine the fidelity of the mechanism in modelling </w:t>
      </w:r>
      <w:r w:rsidR="00AF37D2" w:rsidRPr="00E62A9C">
        <w:rPr>
          <w:rFonts w:eastAsia="ＭＳ 明朝"/>
        </w:rPr>
        <w:t>NH</w:t>
      </w:r>
      <w:r w:rsidR="00AF37D2" w:rsidRPr="00AF37D2">
        <w:rPr>
          <w:rFonts w:eastAsia="ＭＳ 明朝"/>
          <w:vertAlign w:val="subscript"/>
        </w:rPr>
        <w:t>3</w:t>
      </w:r>
      <w:r w:rsidR="00AF37D2" w:rsidRPr="00E62A9C">
        <w:rPr>
          <w:rFonts w:eastAsia="ＭＳ 明朝"/>
        </w:rPr>
        <w:t>/</w:t>
      </w:r>
      <w:r w:rsidR="00AF37D2">
        <w:rPr>
          <w:rFonts w:eastAsia="ＭＳ 明朝"/>
        </w:rPr>
        <w:t>C</w:t>
      </w:r>
      <w:r w:rsidR="00AF37D2" w:rsidRPr="00E62A9C">
        <w:rPr>
          <w:rFonts w:eastAsia="ＭＳ 明朝"/>
        </w:rPr>
        <w:t>H</w:t>
      </w:r>
      <w:r w:rsidR="00AF37D2" w:rsidRPr="00AF37D2">
        <w:rPr>
          <w:rFonts w:eastAsia="ＭＳ 明朝"/>
          <w:vertAlign w:val="subscript"/>
        </w:rPr>
        <w:t>4</w:t>
      </w:r>
      <w:r w:rsidR="00AF37D2">
        <w:rPr>
          <w:rFonts w:eastAsia="ＭＳ 明朝"/>
        </w:rPr>
        <w:t>/air blends, which the original mechanism was optimized for</w:t>
      </w:r>
      <w:r w:rsidRPr="00F10C17">
        <w:t>.</w:t>
      </w:r>
      <w:r w:rsidR="004174DE">
        <w:rPr>
          <w:rFonts w:eastAsiaTheme="minorEastAsia"/>
          <w:noProof/>
          <w:kern w:val="0"/>
          <w:sz w:val="24"/>
          <w:szCs w:val="24"/>
          <w:lang w:val="en-GB"/>
        </w:rPr>
        <mc:AlternateContent>
          <mc:Choice Requires="wps">
            <w:drawing>
              <wp:anchor distT="0" distB="0" distL="114300" distR="114300" simplePos="0" relativeHeight="251667456" behindDoc="0" locked="1" layoutInCell="1" allowOverlap="1" wp14:anchorId="0A6FC5EE" wp14:editId="45973843">
                <wp:simplePos x="0" y="0"/>
                <wp:positionH relativeFrom="page">
                  <wp:posOffset>723900</wp:posOffset>
                </wp:positionH>
                <wp:positionV relativeFrom="page">
                  <wp:posOffset>5676900</wp:posOffset>
                </wp:positionV>
                <wp:extent cx="3049270" cy="2505075"/>
                <wp:effectExtent l="0" t="0" r="0" b="9525"/>
                <wp:wrapTopAndBottom/>
                <wp:docPr id="20317478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505075"/>
                        </a:xfrm>
                        <a:prstGeom prst="rect">
                          <a:avLst/>
                        </a:prstGeom>
                        <a:solidFill>
                          <a:srgbClr val="FFFFFF"/>
                        </a:solidFill>
                        <a:ln w="9525">
                          <a:noFill/>
                          <a:miter lim="800000"/>
                          <a:headEnd/>
                          <a:tailEnd/>
                        </a:ln>
                      </wps:spPr>
                      <wps:txbx>
                        <w:txbxContent>
                          <w:p w14:paraId="10348DDA" w14:textId="77777777"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2E2208D0" wp14:editId="312197D7">
                                  <wp:extent cx="2875589" cy="1725353"/>
                                  <wp:effectExtent l="0" t="0" r="1270" b="8255"/>
                                  <wp:docPr id="31140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05695" name="Picture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75589" cy="1725353"/>
                                          </a:xfrm>
                                          <a:prstGeom prst="rect">
                                            <a:avLst/>
                                          </a:prstGeom>
                                          <a:noFill/>
                                          <a:ln>
                                            <a:noFill/>
                                          </a:ln>
                                        </pic:spPr>
                                      </pic:pic>
                                    </a:graphicData>
                                  </a:graphic>
                                </wp:inline>
                              </w:drawing>
                            </w:r>
                          </w:p>
                          <w:p w14:paraId="6EF45306" w14:textId="3149D7DB" w:rsidR="004174DE" w:rsidRDefault="004174DE" w:rsidP="00AF37D2">
                            <w:pPr>
                              <w:pStyle w:val="TableFigurecaption"/>
                              <w:spacing w:beforeLines="100" w:before="240"/>
                              <w:rPr>
                                <w:rFonts w:eastAsia="ＭＳ 明朝"/>
                              </w:rPr>
                            </w:pPr>
                            <w:r>
                              <w:rPr>
                                <w:rFonts w:eastAsia="ＭＳ 明朝"/>
                              </w:rPr>
                              <w:t>Fig. </w:t>
                            </w:r>
                            <w:r w:rsidR="00725AA1">
                              <w:rPr>
                                <w:rFonts w:eastAsia="ＭＳ 明朝"/>
                              </w:rPr>
                              <w:t>5</w:t>
                            </w:r>
                            <w:r>
                              <w:rPr>
                                <w:rFonts w:eastAsia="ＭＳ 明朝"/>
                              </w:rPr>
                              <w:t xml:space="preserve"> </w:t>
                            </w:r>
                            <w:r w:rsidR="00AF37D2">
                              <w:rPr>
                                <w:rFonts w:eastAsia="ＭＳ 明朝"/>
                              </w:rPr>
                              <w:t>Comparison of measured and simulated</w:t>
                            </w:r>
                            <w:r w:rsidR="00AF37D2" w:rsidRPr="00E62A9C">
                              <w:rPr>
                                <w:rFonts w:eastAsia="ＭＳ 明朝"/>
                              </w:rPr>
                              <w:t xml:space="preserve"> laminar burning velocity</w:t>
                            </w:r>
                            <w:r w:rsidRPr="004174DE">
                              <w:rPr>
                                <w:rFonts w:eastAsia="ＭＳ 明朝"/>
                              </w:rPr>
                              <w:t xml:space="preserve"> of NH</w:t>
                            </w:r>
                            <w:r w:rsidRPr="00AF37D2">
                              <w:rPr>
                                <w:rFonts w:eastAsia="ＭＳ 明朝"/>
                                <w:vertAlign w:val="subscript"/>
                              </w:rPr>
                              <w:t>3</w:t>
                            </w:r>
                            <w:r w:rsidRPr="004174DE">
                              <w:rPr>
                                <w:rFonts w:eastAsia="ＭＳ 明朝"/>
                              </w:rPr>
                              <w:t>/H</w:t>
                            </w:r>
                            <w:r w:rsidRPr="00AF37D2">
                              <w:rPr>
                                <w:rFonts w:eastAsia="ＭＳ 明朝"/>
                                <w:vertAlign w:val="subscript"/>
                              </w:rPr>
                              <w:t>2</w:t>
                            </w:r>
                            <w:r w:rsidRPr="004174DE">
                              <w:rPr>
                                <w:rFonts w:eastAsia="ＭＳ 明朝"/>
                              </w:rPr>
                              <w:t xml:space="preserve">/air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ϕ=1.4)</m:t>
                              </m:r>
                            </m:oMath>
                            <w:r>
                              <w:rPr>
                                <w:rFonts w:eastAsia="ＭＳ 明朝"/>
                              </w:rPr>
                              <w:t xml:space="preserve"> and 1 atm of pressure</w:t>
                            </w:r>
                            <w:r w:rsidR="00AF37D2">
                              <w:rPr>
                                <w:rFonts w:eastAsia="ＭＳ 明朝"/>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FC5EE" id="Text Box 9" o:spid="_x0000_s1028" type="#_x0000_t202" style="position:absolute;left:0;text-align:left;margin-left:57pt;margin-top:447pt;width:240.1pt;height:197.2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POKIgIAACYEAAAOAAAAZHJzL2Uyb0RvYy54bWysU1Fv0zAQfkfiP1h+p0lDQ9eo6TQ6ipAG&#10;Qxr8AMdxGgvHZ2y3Sfn1nJ2sK9vbhB8sn+/8+e6779bXQ6fIUVgnQZd0PkspEZpDLfW+pD9/7N5d&#10;UeI80zVToEVJT8LR683bN+veFCKDFlQtLEEQ7YrelLT13hRJ4ngrOuZmYIRGZwO2Yx5Nu09qy3pE&#10;71SSpemHpAdbGwtcOIe3t6OTbiJ+0wju75vGCU9USTE3H3cb9yrsyWbNir1lppV8SoO9IouOSY2f&#10;nqFumWfkYOULqE5yCw4aP+PQJdA0kotYA1YzT59V89AyI2ItSI4zZ5rc/4Pl344P5rslfvgIAzYw&#10;FuHMHfBfjmjYtkzvxY210LeC1fjxPFCW9MYV09NAtStcAKn6r1Bjk9nBQwQaGtsFVrBOgujYgNOZ&#10;dDF4wvHyfbpYZUt0cfRleZqnyzz+wYrH58Y6/1lAR8KhpBa7GuHZ8c75kA4rHkPCbw6UrHdSqWjY&#10;fbVVlhwZKmAX14T+T5jSpC/pKs/yiKwhvI/i6KRHhSrZlfQqDWvUTKDjk65jiGdSjWfMROmJn0DJ&#10;SI4fqoHIGssLbwNdFdQnJMzCKEgcIH+PW6MAs+BKGkpasH+e34U47D16KOlRtCV1vw/MCkrUF43N&#10;Wc0Xi6DyaCzyZYaGvfRUlx6mOUKV1FMyHrc+TkagTcMNNrGRkd6njKfSUIyR9Wlwgtov7Rj1NN6b&#10;vwAAAP//AwBQSwMEFAAGAAgAAAAhAHkOR6rfAAAADAEAAA8AAABkcnMvZG93bnJldi54bWxMj8Fu&#10;gzAQRO+V+g/WVuqlakwQJEAxUVupVa9J8wELdgAVrxF2Avn7bk7tbUczmn1T7hY7iIuZfO9IwXoV&#10;gTDUON1Tq+D4/fGcgfABSePgyCi4Gg+76v6uxEK7mfbmcgit4BLyBSroQhgLKX3TGYt+5UZD7J3c&#10;ZDGwnFqpJ5y53A4yjqKNtNgTf+hwNO+daX4OZ6vg9DU/pflcf4bjdp9s3rDf1u6q1OPD8voCIpgl&#10;/IXhhs/oUDFT7c6kvRhYrxPeEhRk+e3gRJonMYiarTjLUpBVKf+PqH4BAAD//wMAUEsBAi0AFAAG&#10;AAgAAAAhALaDOJL+AAAA4QEAABMAAAAAAAAAAAAAAAAAAAAAAFtDb250ZW50X1R5cGVzXS54bWxQ&#10;SwECLQAUAAYACAAAACEAOP0h/9YAAACUAQAACwAAAAAAAAAAAAAAAAAvAQAAX3JlbHMvLnJlbHNQ&#10;SwECLQAUAAYACAAAACEAr+zziiICAAAmBAAADgAAAAAAAAAAAAAAAAAuAgAAZHJzL2Uyb0RvYy54&#10;bWxQSwECLQAUAAYACAAAACEAeQ5Hqt8AAAAMAQAADwAAAAAAAAAAAAAAAAB8BAAAZHJzL2Rvd25y&#10;ZXYueG1sUEsFBgAAAAAEAAQA8wAAAIgFAAAAAA==&#10;" stroked="f">
                <v:textbox>
                  <w:txbxContent>
                    <w:p w14:paraId="10348DDA" w14:textId="77777777"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2E2208D0" wp14:editId="312197D7">
                            <wp:extent cx="2875589" cy="1725353"/>
                            <wp:effectExtent l="0" t="0" r="1270" b="8255"/>
                            <wp:docPr id="31140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05695"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75589" cy="1725353"/>
                                    </a:xfrm>
                                    <a:prstGeom prst="rect">
                                      <a:avLst/>
                                    </a:prstGeom>
                                    <a:noFill/>
                                    <a:ln>
                                      <a:noFill/>
                                    </a:ln>
                                  </pic:spPr>
                                </pic:pic>
                              </a:graphicData>
                            </a:graphic>
                          </wp:inline>
                        </w:drawing>
                      </w:r>
                    </w:p>
                    <w:p w14:paraId="6EF45306" w14:textId="3149D7DB" w:rsidR="004174DE" w:rsidRDefault="004174DE" w:rsidP="00AF37D2">
                      <w:pPr>
                        <w:pStyle w:val="TableFigurecaption"/>
                        <w:spacing w:beforeLines="100" w:before="240"/>
                        <w:rPr>
                          <w:rFonts w:eastAsia="ＭＳ 明朝"/>
                        </w:rPr>
                      </w:pPr>
                      <w:r>
                        <w:rPr>
                          <w:rFonts w:eastAsia="ＭＳ 明朝"/>
                        </w:rPr>
                        <w:t>Fig. </w:t>
                      </w:r>
                      <w:r w:rsidR="00725AA1">
                        <w:rPr>
                          <w:rFonts w:eastAsia="ＭＳ 明朝"/>
                        </w:rPr>
                        <w:t>5</w:t>
                      </w:r>
                      <w:r>
                        <w:rPr>
                          <w:rFonts w:eastAsia="ＭＳ 明朝"/>
                        </w:rPr>
                        <w:t xml:space="preserve"> </w:t>
                      </w:r>
                      <w:r w:rsidR="00AF37D2">
                        <w:rPr>
                          <w:rFonts w:eastAsia="ＭＳ 明朝"/>
                        </w:rPr>
                        <w:t>Comparison of measured and simulated</w:t>
                      </w:r>
                      <w:r w:rsidR="00AF37D2" w:rsidRPr="00E62A9C">
                        <w:rPr>
                          <w:rFonts w:eastAsia="ＭＳ 明朝"/>
                        </w:rPr>
                        <w:t xml:space="preserve"> laminar burning velocity</w:t>
                      </w:r>
                      <w:r w:rsidRPr="004174DE">
                        <w:rPr>
                          <w:rFonts w:eastAsia="ＭＳ 明朝"/>
                        </w:rPr>
                        <w:t xml:space="preserve"> of NH</w:t>
                      </w:r>
                      <w:r w:rsidRPr="00AF37D2">
                        <w:rPr>
                          <w:rFonts w:eastAsia="ＭＳ 明朝"/>
                          <w:vertAlign w:val="subscript"/>
                        </w:rPr>
                        <w:t>3</w:t>
                      </w:r>
                      <w:r w:rsidRPr="004174DE">
                        <w:rPr>
                          <w:rFonts w:eastAsia="ＭＳ 明朝"/>
                        </w:rPr>
                        <w:t>/H</w:t>
                      </w:r>
                      <w:r w:rsidRPr="00AF37D2">
                        <w:rPr>
                          <w:rFonts w:eastAsia="ＭＳ 明朝"/>
                          <w:vertAlign w:val="subscript"/>
                        </w:rPr>
                        <w:t>2</w:t>
                      </w:r>
                      <w:r w:rsidRPr="004174DE">
                        <w:rPr>
                          <w:rFonts w:eastAsia="ＭＳ 明朝"/>
                        </w:rPr>
                        <w:t xml:space="preserve">/air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ϕ=1.4)</m:t>
                        </m:r>
                      </m:oMath>
                      <w:r>
                        <w:rPr>
                          <w:rFonts w:eastAsia="ＭＳ 明朝"/>
                        </w:rPr>
                        <w:t xml:space="preserve"> and 1 atm of pressure</w:t>
                      </w:r>
                      <w:r w:rsidR="00AF37D2">
                        <w:rPr>
                          <w:rFonts w:eastAsia="ＭＳ 明朝"/>
                        </w:rPr>
                        <w:t>.</w:t>
                      </w:r>
                    </w:p>
                  </w:txbxContent>
                </v:textbox>
                <w10:wrap type="topAndBottom" anchorx="page" anchory="page"/>
                <w10:anchorlock/>
              </v:shape>
            </w:pict>
          </mc:Fallback>
        </mc:AlternateContent>
      </w:r>
      <w:r>
        <w:t xml:space="preserve"> </w:t>
      </w:r>
    </w:p>
    <w:p w14:paraId="7E355FF6" w14:textId="3FEBBF83" w:rsidR="00F10C17" w:rsidRDefault="0057402D" w:rsidP="00F10C17">
      <w:pPr>
        <w:pStyle w:val="Maintext"/>
      </w:pPr>
      <w:r>
        <w:t xml:space="preserve">Figure </w:t>
      </w:r>
      <w:r w:rsidR="00725AA1">
        <w:t>4</w:t>
      </w:r>
      <w:r>
        <w:t xml:space="preserve"> and </w:t>
      </w:r>
      <w:r w:rsidR="00725AA1">
        <w:t>5</w:t>
      </w:r>
      <w:r w:rsidR="00F10C17" w:rsidRPr="00F10C17">
        <w:t xml:space="preserve"> </w:t>
      </w:r>
      <w:r w:rsidR="00AF37D2">
        <w:t>shows that the Present Mech satisfactorily</w:t>
      </w:r>
      <w:r w:rsidR="00F10C17" w:rsidRPr="00F10C17">
        <w:t xml:space="preserve"> model</w:t>
      </w:r>
      <w:r w:rsidR="00AF37D2">
        <w:t>s the laminar burning velocity</w:t>
      </w:r>
      <w:r w:rsidR="00F10C17" w:rsidRPr="00F10C17">
        <w:t xml:space="preserve"> of NH</w:t>
      </w:r>
      <w:r w:rsidR="00F10C17" w:rsidRPr="00F1372F">
        <w:rPr>
          <w:vertAlign w:val="subscript"/>
        </w:rPr>
        <w:t>3</w:t>
      </w:r>
      <w:r w:rsidR="00F10C17" w:rsidRPr="00F10C17">
        <w:t>/H</w:t>
      </w:r>
      <w:r w:rsidR="00F10C17" w:rsidRPr="00F1372F">
        <w:rPr>
          <w:vertAlign w:val="subscript"/>
        </w:rPr>
        <w:t>2</w:t>
      </w:r>
      <w:r w:rsidR="00F10C17" w:rsidRPr="00F10C17">
        <w:t xml:space="preserve">/air at </w:t>
      </w:r>
      <w:r>
        <w:t>lean and rich</w:t>
      </w:r>
      <w:r w:rsidR="00F10C17" w:rsidRPr="00F10C17">
        <w:t xml:space="preserve"> equivalence ratios </w:t>
      </w:r>
      <w:r>
        <w:t>respectively</w:t>
      </w:r>
      <w:r w:rsidR="00F10C17" w:rsidRPr="00F10C17">
        <w:t xml:space="preserve">. </w:t>
      </w:r>
      <w:r w:rsidR="00A935E8">
        <w:t>The new reduced model was also validated with measurements from</w:t>
      </w:r>
      <w:r w:rsidR="00EB4DBA">
        <w:t xml:space="preserve"> Wang et al.</w:t>
      </w:r>
      <w:r w:rsidR="00A935E8">
        <w:t xml:space="preserve"> </w:t>
      </w:r>
      <w:r w:rsidR="00EB4DBA">
        <w:fldChar w:fldCharType="begin"/>
      </w:r>
      <w:r w:rsidR="00EB4DBA">
        <w:instrText xml:space="preserve"> ADDIN ZOTERO_ITEM CSL_CITATION {"citationID":"34Kpfwcy","properties":{"unsorted":false,"formattedCitation":"[12]","plainCitation":"[12]","noteIndex":0},"citationItems":[{"id":727,"uris":["http://zotero.org/users/20740871/items/XCXB3HFQ"],"itemData":{"id":727,"type":"article-journal","abstract":"Mixing ammonia with syngas can be a promising way to overcome the low reactivity of ammonia, allowing it to find usage in IGCC (Integrated Gasification Combined Cycle) systems and gas turbines for power generation. However, fundamental experimental data on laminar burning velocity of NH3/syngas/air are rather scarce, especially at elevated pressures. This information is critical for the development and validation of reaction mechanisms and advances in combustor design. In the present work, measurements of the laminar burning velocities (SL) of NH3/syngas/air, NH3/CO/air, and NH3/H2/air premixed flames were performed by the heat flux method at pressures up to 5 atm, equivalence ratios ranging from 0.7 to 1.6, ammonia mole fractions in the fuel mixture from 0.2 to 1.0 in the NH3/syngas/air mixtures and 0.03–1.0 in the NH3/CO/air mixtures. Several recently published ammonia oxidation mechanisms were tested against the present experimental data. The measurements and predictions of SL exhibit discrepancies especially for NH3/H2/air flames at elevated pressures. The pressure exponent factors, β, characterizing burning velocity at elevated pressure via empirical power-law correlation SL/SL0 = (P/P0)β are extracted from the measured SL and compared with the numerical results. The thermal, diffusion, and chemical effects of blending syngas with ammonia on SL of the mixtures are distinguished, and the dominant role of the adiabatic flame temperature on the variation of the pressure exponent β is discussed. Kinetic modeling and sensitivity analyses showed that reactions of NHi to N2Hi (i = 0–4) species affect the predicted SL under rich conditions. At elevated pressures, these reactions also affect the NO formation via third-body collision reactions and NHi + NO reactions. Even for rich flames, the ammonia consumption is favored with the addition of syngas which also promotes NO formation by enriching the H and OH radical pools and increasing the flame temperature. The addition of hydrogen or carbon monoxide has equally promoting effect on the ammonia decomposition and NOx formation although their flame speed differs a lot.","citation-key":"wangExperimentalStudyKinetic2020","container-title":"Combustion and Flame","DOI":"10.1016/j.combustflame.2020.08.004","ISSN":"0010-2180","journalAbbreviation":"Combustion and Flame","page":"270-287","source":"ScienceDirect","title":"Experimental study and kinetic analysis of the laminar burning velocity of NH3/syngas/air, NH3/CO/air and NH3/H2/air premixed flames at elevated pressures","volume":"221","author":[{"family":"Wang","given":"Shixing"},{"family":"Wang","given":"Zhihua"},{"family":"Elbaz","given":"Ayman M."},{"family":"Han","given":"Xinlu"},{"family":"He","given":"Yong"},{"family":"Costa","given":"Mário"},{"family":"Konnov","given":"Alexander A."},{"family":"Roberts","given":"William L."}],"issued":{"date-parts":[["2020",11,1]]}}}],"schema":"https://github.com/citation-style-language/schema/raw/master/csl-citation.json"} </w:instrText>
      </w:r>
      <w:r w:rsidR="00EB4DBA">
        <w:fldChar w:fldCharType="separate"/>
      </w:r>
      <w:r w:rsidR="00EB4DBA" w:rsidRPr="00EB4DBA">
        <w:t>[12]</w:t>
      </w:r>
      <w:r w:rsidR="00EB4DBA">
        <w:fldChar w:fldCharType="end"/>
      </w:r>
      <w:r>
        <w:t xml:space="preserve"> a</w:t>
      </w:r>
      <w:r w:rsidR="00F10C17" w:rsidRPr="00F10C17">
        <w:t xml:space="preserve">t 3 </w:t>
      </w:r>
      <w:r w:rsidR="004174DE">
        <w:rPr>
          <w:rFonts w:eastAsiaTheme="minorEastAsia"/>
          <w:noProof/>
          <w:kern w:val="0"/>
          <w:sz w:val="24"/>
          <w:szCs w:val="24"/>
          <w:lang w:val="en-GB"/>
        </w:rPr>
        <mc:AlternateContent>
          <mc:Choice Requires="wps">
            <w:drawing>
              <wp:anchor distT="0" distB="0" distL="114300" distR="114300" simplePos="0" relativeHeight="251665408" behindDoc="0" locked="1" layoutInCell="1" allowOverlap="1" wp14:anchorId="32E81171" wp14:editId="21CC4969">
                <wp:simplePos x="0" y="0"/>
                <wp:positionH relativeFrom="page">
                  <wp:posOffset>716915</wp:posOffset>
                </wp:positionH>
                <wp:positionV relativeFrom="page">
                  <wp:posOffset>3280410</wp:posOffset>
                </wp:positionV>
                <wp:extent cx="3049270" cy="2624455"/>
                <wp:effectExtent l="0" t="0" r="0" b="4445"/>
                <wp:wrapTopAndBottom/>
                <wp:docPr id="18243296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624455"/>
                        </a:xfrm>
                        <a:prstGeom prst="rect">
                          <a:avLst/>
                        </a:prstGeom>
                        <a:solidFill>
                          <a:srgbClr val="FFFFFF"/>
                        </a:solidFill>
                        <a:ln w="9525">
                          <a:noFill/>
                          <a:miter lim="800000"/>
                          <a:headEnd/>
                          <a:tailEnd/>
                        </a:ln>
                      </wps:spPr>
                      <wps:txbx>
                        <w:txbxContent>
                          <w:p w14:paraId="5A62154B" w14:textId="3426D811"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0BF1E81B" wp14:editId="26F14134">
                                  <wp:extent cx="2875589" cy="1725353"/>
                                  <wp:effectExtent l="0" t="0" r="1270" b="8255"/>
                                  <wp:docPr id="103760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833" name="Pictur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875589" cy="1725353"/>
                                          </a:xfrm>
                                          <a:prstGeom prst="rect">
                                            <a:avLst/>
                                          </a:prstGeom>
                                          <a:noFill/>
                                          <a:ln>
                                            <a:noFill/>
                                          </a:ln>
                                        </pic:spPr>
                                      </pic:pic>
                                    </a:graphicData>
                                  </a:graphic>
                                </wp:inline>
                              </w:drawing>
                            </w:r>
                          </w:p>
                          <w:p w14:paraId="7FD7D501" w14:textId="7CE134A2" w:rsidR="004174DE" w:rsidRP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4</w:t>
                            </w:r>
                            <w:r>
                              <w:rPr>
                                <w:rFonts w:eastAsia="ＭＳ 明朝"/>
                              </w:rPr>
                              <w:t xml:space="preserve"> </w:t>
                            </w:r>
                            <w:r w:rsidR="00AF37D2">
                              <w:rPr>
                                <w:rFonts w:eastAsia="ＭＳ 明朝"/>
                              </w:rPr>
                              <w:t>Comparison of measured and simulated</w:t>
                            </w:r>
                            <w:r w:rsidR="00AF37D2" w:rsidRPr="00E62A9C">
                              <w:rPr>
                                <w:rFonts w:eastAsia="ＭＳ 明朝"/>
                              </w:rPr>
                              <w:t xml:space="preserve"> laminar burning velocity</w:t>
                            </w:r>
                            <w:r w:rsidRPr="004174DE">
                              <w:rPr>
                                <w:rFonts w:eastAsia="ＭＳ 明朝"/>
                              </w:rPr>
                              <w:t xml:space="preserve"> of NH</w:t>
                            </w:r>
                            <w:r w:rsidRPr="00AF37D2">
                              <w:rPr>
                                <w:rFonts w:eastAsia="ＭＳ 明朝"/>
                                <w:vertAlign w:val="subscript"/>
                              </w:rPr>
                              <w:t>3</w:t>
                            </w:r>
                            <w:r w:rsidRPr="004174DE">
                              <w:rPr>
                                <w:rFonts w:eastAsia="ＭＳ 明朝"/>
                              </w:rPr>
                              <w:t>/H</w:t>
                            </w:r>
                            <w:r w:rsidRPr="00AF37D2">
                              <w:rPr>
                                <w:rFonts w:eastAsia="ＭＳ 明朝"/>
                                <w:vertAlign w:val="subscript"/>
                              </w:rPr>
                              <w:t>2</w:t>
                            </w:r>
                            <w:r w:rsidRPr="004174DE">
                              <w:rPr>
                                <w:rFonts w:eastAsia="ＭＳ 明朝"/>
                              </w:rPr>
                              <w:t xml:space="preserve">/air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ϕ=0.7)</m:t>
                              </m:r>
                            </m:oMath>
                            <w:r>
                              <w:rPr>
                                <w:rFonts w:eastAsia="ＭＳ 明朝"/>
                              </w:rPr>
                              <w:t xml:space="preserve"> and 1 atm of pressure</w:t>
                            </w:r>
                            <w:r w:rsidR="00AF37D2">
                              <w:rPr>
                                <w:rFonts w:eastAsia="ＭＳ 明朝"/>
                              </w:rPr>
                              <w:t>.</w:t>
                            </w:r>
                          </w:p>
                          <w:p w14:paraId="161383BF" w14:textId="77777777" w:rsidR="004174DE" w:rsidRDefault="004174DE" w:rsidP="004174DE">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81171" id="_x0000_s1029" type="#_x0000_t202" style="position:absolute;left:0;text-align:left;margin-left:56.45pt;margin-top:258.3pt;width:240.1pt;height:206.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80aIgIAACYEAAAOAAAAZHJzL2Uyb0RvYy54bWysU1Fv2yAQfp+0/4B4X+x4TttYcaouXaZJ&#10;3Tqp3Q/AGMdomGNAYme/vgd206x9m8YD4rjj4+6771bXQ6fIQVgnQZd0PkspEZpDLfWupD8ftx+u&#10;KHGe6Zop0KKkR+Ho9fr9u1VvCpFBC6oWliCIdkVvStp6b4okcbwVHXMzMEKjswHbMY+m3SW1ZT2i&#10;dyrJ0vQi6cHWxgIXzuHt7eik64jfNIL7+6ZxwhNVUszNx93GvQp7sl6xYmeZaSWf0mD/kEXHpMZP&#10;T1C3zDOyt/INVCe5BQeNn3HoEmgayUWsAauZp6+qeWiZEbEWJMeZE03u/8Hy74cH88MSP3yCARsY&#10;i3DmDvgvRzRsWqZ34sZa6FvBavx4HihLeuOK6Wmg2hUugFT9N6ixyWzvIQINje0CK1gnQXRswPFE&#10;uhg84Xj5Mc2X2SW6OPqyiyzPF4v4Byuenxvr/BcBHQmHklrsaoRnhzvnQzqseA4JvzlQst5KpaJh&#10;d9VGWXJgqIBtXBP6X2FKk76ky0W2iMgawvsojk56VKiSXUmv0rBGzQQ6Pus6hngm1XjGTJSe+AmU&#10;jOT4oRqIrLHW8DbQVUF9RMIsjILEAfL3uDUKMAuupKGkBfvn9V2Iw96jh5IeRVtS93vPrKBEfdXY&#10;nOU8z4PKo5EvLjM07LmnOvcwzRGqpJ6S8bjxcTICbRpusImNjPS+ZDyVhmKMrE+DE9R+bseol/Fe&#10;PwEAAP//AwBQSwMEFAAGAAgAAAAhAOXTvEnfAAAACwEAAA8AAABkcnMvZG93bnJldi54bWxMj9FO&#10;g0AQRd9N/IfNmPhi7AIK7VKWRk00vrb2AwaYApHdJey20L93fNLHmzm590yxW8wgLjT53lkN8SoC&#10;QbZ2TW9bDcev98cNCB/QNjg4Sxqu5GFX3t4UmDdutnu6HEIruMT6HDV0IYy5lL7uyKBfuZEs305u&#10;Mhg4Tq1sJpy53AwyiaJMGuwtL3Q40ltH9ffhbDScPueHVM3VRziu98/ZK/bryl21vr9bXrYgAi3h&#10;D4ZffVaHkp0qd7aNFwPnOFGMakjjLAPBRKqeYhCVBpUoBbIs5P8fyh8AAAD//wMAUEsBAi0AFAAG&#10;AAgAAAAhALaDOJL+AAAA4QEAABMAAAAAAAAAAAAAAAAAAAAAAFtDb250ZW50X1R5cGVzXS54bWxQ&#10;SwECLQAUAAYACAAAACEAOP0h/9YAAACUAQAACwAAAAAAAAAAAAAAAAAvAQAAX3JlbHMvLnJlbHNQ&#10;SwECLQAUAAYACAAAACEA1uPNGiICAAAmBAAADgAAAAAAAAAAAAAAAAAuAgAAZHJzL2Uyb0RvYy54&#10;bWxQSwECLQAUAAYACAAAACEA5dO8Sd8AAAALAQAADwAAAAAAAAAAAAAAAAB8BAAAZHJzL2Rvd25y&#10;ZXYueG1sUEsFBgAAAAAEAAQA8wAAAIgFAAAAAA==&#10;" stroked="f">
                <v:textbox>
                  <w:txbxContent>
                    <w:p w14:paraId="5A62154B" w14:textId="3426D811"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0BF1E81B" wp14:editId="26F14134">
                            <wp:extent cx="2875589" cy="1725353"/>
                            <wp:effectExtent l="0" t="0" r="1270" b="8255"/>
                            <wp:docPr id="103760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833" name="Picture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875589" cy="1725353"/>
                                    </a:xfrm>
                                    <a:prstGeom prst="rect">
                                      <a:avLst/>
                                    </a:prstGeom>
                                    <a:noFill/>
                                    <a:ln>
                                      <a:noFill/>
                                    </a:ln>
                                  </pic:spPr>
                                </pic:pic>
                              </a:graphicData>
                            </a:graphic>
                          </wp:inline>
                        </w:drawing>
                      </w:r>
                    </w:p>
                    <w:p w14:paraId="7FD7D501" w14:textId="7CE134A2" w:rsidR="004174DE" w:rsidRP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4</w:t>
                      </w:r>
                      <w:r>
                        <w:rPr>
                          <w:rFonts w:eastAsia="ＭＳ 明朝"/>
                        </w:rPr>
                        <w:t xml:space="preserve"> </w:t>
                      </w:r>
                      <w:r w:rsidR="00AF37D2">
                        <w:rPr>
                          <w:rFonts w:eastAsia="ＭＳ 明朝"/>
                        </w:rPr>
                        <w:t>Comparison of measured and simulated</w:t>
                      </w:r>
                      <w:r w:rsidR="00AF37D2" w:rsidRPr="00E62A9C">
                        <w:rPr>
                          <w:rFonts w:eastAsia="ＭＳ 明朝"/>
                        </w:rPr>
                        <w:t xml:space="preserve"> laminar burning velocity</w:t>
                      </w:r>
                      <w:r w:rsidRPr="004174DE">
                        <w:rPr>
                          <w:rFonts w:eastAsia="ＭＳ 明朝"/>
                        </w:rPr>
                        <w:t xml:space="preserve"> of NH</w:t>
                      </w:r>
                      <w:r w:rsidRPr="00AF37D2">
                        <w:rPr>
                          <w:rFonts w:eastAsia="ＭＳ 明朝"/>
                          <w:vertAlign w:val="subscript"/>
                        </w:rPr>
                        <w:t>3</w:t>
                      </w:r>
                      <w:r w:rsidRPr="004174DE">
                        <w:rPr>
                          <w:rFonts w:eastAsia="ＭＳ 明朝"/>
                        </w:rPr>
                        <w:t>/H</w:t>
                      </w:r>
                      <w:r w:rsidRPr="00AF37D2">
                        <w:rPr>
                          <w:rFonts w:eastAsia="ＭＳ 明朝"/>
                          <w:vertAlign w:val="subscript"/>
                        </w:rPr>
                        <w:t>2</w:t>
                      </w:r>
                      <w:r w:rsidRPr="004174DE">
                        <w:rPr>
                          <w:rFonts w:eastAsia="ＭＳ 明朝"/>
                        </w:rPr>
                        <w:t xml:space="preserve">/air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ϕ=0.7)</m:t>
                        </m:r>
                      </m:oMath>
                      <w:r>
                        <w:rPr>
                          <w:rFonts w:eastAsia="ＭＳ 明朝"/>
                        </w:rPr>
                        <w:t xml:space="preserve"> and 1 atm of pressure</w:t>
                      </w:r>
                      <w:r w:rsidR="00AF37D2">
                        <w:rPr>
                          <w:rFonts w:eastAsia="ＭＳ 明朝"/>
                        </w:rPr>
                        <w:t>.</w:t>
                      </w:r>
                    </w:p>
                    <w:p w14:paraId="161383BF" w14:textId="77777777" w:rsidR="004174DE" w:rsidRDefault="004174DE" w:rsidP="004174DE">
                      <w:pPr>
                        <w:pStyle w:val="TableFigurecaption"/>
                        <w:spacing w:beforeLines="100" w:before="240" w:afterLines="0" w:after="0"/>
                        <w:rPr>
                          <w:rFonts w:eastAsia="ＭＳ 明朝"/>
                        </w:rPr>
                      </w:pPr>
                    </w:p>
                  </w:txbxContent>
                </v:textbox>
                <w10:wrap type="topAndBottom" anchorx="page" anchory="page"/>
                <w10:anchorlock/>
              </v:shape>
            </w:pict>
          </mc:Fallback>
        </mc:AlternateContent>
      </w:r>
      <w:r w:rsidR="004174DE">
        <w:rPr>
          <w:rFonts w:eastAsiaTheme="minorEastAsia"/>
          <w:noProof/>
          <w:kern w:val="0"/>
          <w:sz w:val="24"/>
          <w:szCs w:val="24"/>
          <w:lang w:val="en-GB"/>
        </w:rPr>
        <mc:AlternateContent>
          <mc:Choice Requires="wps">
            <w:drawing>
              <wp:anchor distT="0" distB="0" distL="114300" distR="114300" simplePos="0" relativeHeight="251663360" behindDoc="0" locked="1" layoutInCell="1" allowOverlap="1" wp14:anchorId="1B1AD8E6" wp14:editId="66008A18">
                <wp:simplePos x="0" y="0"/>
                <wp:positionH relativeFrom="page">
                  <wp:posOffset>714375</wp:posOffset>
                </wp:positionH>
                <wp:positionV relativeFrom="page">
                  <wp:posOffset>895350</wp:posOffset>
                </wp:positionV>
                <wp:extent cx="3049270" cy="2438400"/>
                <wp:effectExtent l="0" t="0" r="0" b="0"/>
                <wp:wrapTopAndBottom/>
                <wp:docPr id="17853453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438400"/>
                        </a:xfrm>
                        <a:prstGeom prst="rect">
                          <a:avLst/>
                        </a:prstGeom>
                        <a:solidFill>
                          <a:srgbClr val="FFFFFF"/>
                        </a:solidFill>
                        <a:ln w="9525">
                          <a:noFill/>
                          <a:miter lim="800000"/>
                          <a:headEnd/>
                          <a:tailEnd/>
                        </a:ln>
                      </wps:spPr>
                      <wps:txbx>
                        <w:txbxContent>
                          <w:p w14:paraId="4043175E" w14:textId="2A381929"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6FFFB802" wp14:editId="278596E1">
                                  <wp:extent cx="2876824" cy="1726095"/>
                                  <wp:effectExtent l="0" t="0" r="0" b="7620"/>
                                  <wp:docPr id="210599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96281"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876824" cy="1726095"/>
                                          </a:xfrm>
                                          <a:prstGeom prst="rect">
                                            <a:avLst/>
                                          </a:prstGeom>
                                          <a:noFill/>
                                          <a:ln>
                                            <a:noFill/>
                                          </a:ln>
                                        </pic:spPr>
                                      </pic:pic>
                                    </a:graphicData>
                                  </a:graphic>
                                </wp:inline>
                              </w:drawing>
                            </w:r>
                          </w:p>
                          <w:p w14:paraId="68E447B0" w14:textId="5729D207" w:rsid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3</w:t>
                            </w:r>
                            <w:r>
                              <w:rPr>
                                <w:rFonts w:eastAsia="ＭＳ 明朝"/>
                              </w:rPr>
                              <w:t xml:space="preserve"> </w:t>
                            </w:r>
                            <w:r w:rsidR="00AF37D2">
                              <w:rPr>
                                <w:rFonts w:eastAsia="ＭＳ 明朝"/>
                              </w:rPr>
                              <w:t>Comparison of measured and simulated</w:t>
                            </w:r>
                            <w:r w:rsidRPr="00E62A9C">
                              <w:rPr>
                                <w:rFonts w:eastAsia="ＭＳ 明朝"/>
                              </w:rPr>
                              <w:t xml:space="preserve"> laminar burning velocity of NH</w:t>
                            </w:r>
                            <w:r w:rsidRPr="00AF37D2">
                              <w:rPr>
                                <w:rFonts w:eastAsia="ＭＳ 明朝"/>
                                <w:vertAlign w:val="subscript"/>
                              </w:rPr>
                              <w:t>3</w:t>
                            </w:r>
                            <w:r w:rsidRPr="00E62A9C">
                              <w:rPr>
                                <w:rFonts w:eastAsia="ＭＳ 明朝"/>
                              </w:rPr>
                              <w:t>/</w:t>
                            </w:r>
                            <w:r>
                              <w:rPr>
                                <w:rFonts w:eastAsia="ＭＳ 明朝"/>
                              </w:rPr>
                              <w:t>C</w:t>
                            </w:r>
                            <w:r w:rsidRPr="00E62A9C">
                              <w:rPr>
                                <w:rFonts w:eastAsia="ＭＳ 明朝"/>
                              </w:rPr>
                              <w:t>H</w:t>
                            </w:r>
                            <w:r w:rsidRPr="00AF37D2">
                              <w:rPr>
                                <w:rFonts w:eastAsia="ＭＳ 明朝"/>
                                <w:vertAlign w:val="subscript"/>
                              </w:rPr>
                              <w:t>4</w:t>
                            </w:r>
                            <w:r w:rsidRPr="00E62A9C">
                              <w:rPr>
                                <w:rFonts w:eastAsia="ＭＳ 明朝"/>
                              </w:rPr>
                              <w:t>/air flames under stoichiometric condition</w:t>
                            </w:r>
                            <w:r>
                              <w:rPr>
                                <w:rFonts w:eastAsia="ＭＳ 明朝"/>
                              </w:rPr>
                              <w:t xml:space="preserve"> and 1 atm of pressure</w:t>
                            </w:r>
                            <w:r w:rsidR="00AF37D2">
                              <w:rPr>
                                <w:rFonts w:eastAsia="ＭＳ 明朝"/>
                              </w:rPr>
                              <w:t>.</w:t>
                            </w:r>
                          </w:p>
                          <w:p w14:paraId="189F2346" w14:textId="77777777" w:rsidR="004174DE" w:rsidRDefault="004174DE" w:rsidP="004174DE">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AD8E6" id="Text Box 5" o:spid="_x0000_s1030" type="#_x0000_t202" style="position:absolute;left:0;text-align:left;margin-left:56.25pt;margin-top:70.5pt;width:240.1pt;height:19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ZjoIgIAACYEAAAOAAAAZHJzL2Uyb0RvYy54bWysU8GO0zAQvSPxD5bvNGk2Zduo6WrpUoS0&#10;sEgLH+A4TmPheIztNilfz9jJdqtyQ/hgeTzj55k3b9Z3Q6fIUVgnQZd0PkspEZpDLfW+pD++794t&#10;KXGe6Zop0KKkJ+Ho3ebtm3VvCpFBC6oWliCIdkVvStp6b4okcbwVHXMzMEKjswHbMY+m3Se1ZT2i&#10;dyrJ0vR90oOtjQUunMPbh9FJNxG/aQT3T03jhCeqpJibj7uNexX2ZLNmxd4y00o+pcH+IYuOSY2f&#10;nqEemGfkYOVfUJ3kFhw0fsahS6BpJBexBqxmnl5V89wyI2ItSI4zZ5rc/4PlX4/P5pslfvgAAzYw&#10;FuHMI/CfjmjYtkzvxb210LeC1fjxPFCW9MYV09NAtStcAKn6L1Bjk9nBQwQaGtsFVrBOgujYgNOZ&#10;dDF4wvHyJs1X2S26OPqy/GaZp7EtCStenhvr/CcBHQmHklrsaoRnx0fnQzqseAkJvzlQst5JpaJh&#10;99VWWXJkqIBdXLGCqzClSV/S1SJbRGQN4X0URyc9KlTJrqTLNKxRM4GOj7qOIZ5JNZ4xE6UnfgIl&#10;Izl+qAYi65Lm4W2gq4L6hIRZGAWJA+SfcGsUYBZcSUNJC/b39V2Iw96jh5IeRVtS9+vArKBEfdbY&#10;nNU8z4PKo5EvbjM07KWnuvQwzRGqpJ6S8bj1cTICbRrusYmNjPS+ZjyVhmKMrE+DE9R+aceo1/He&#10;/AEAAP//AwBQSwMEFAAGAAgAAAAhANFKrnbdAAAACwEAAA8AAABkcnMvZG93bnJldi54bWxMj0FP&#10;g0AQhe8m/ofNmHgxdoGUYpGlURON19b+gAGmQGRnCbst9N87nvT2XubLm/eK3WIHdaHJ944NxKsI&#10;FHHtmp5bA8ev98cnUD4gNzg4JgNX8rArb28KzBs3854uh9AqCWGfo4EuhDHX2tcdWfQrNxLL7eQm&#10;i0Hs1OpmwlnC7aCTKNpoiz3Lhw5Heuuo/j6crYHT5/yQbufqIxyz/Xrzin1Wuasx93fLyzOoQEv4&#10;g+G3vlSHUjpV7syNV4P4OEkFFbGOZZQQ6TbJQFUikjQCXRb6/4byBwAA//8DAFBLAQItABQABgAI&#10;AAAAIQC2gziS/gAAAOEBAAATAAAAAAAAAAAAAAAAAAAAAABbQ29udGVudF9UeXBlc10ueG1sUEsB&#10;Ai0AFAAGAAgAAAAhADj9If/WAAAAlAEAAAsAAAAAAAAAAAAAAAAALwEAAF9yZWxzLy5yZWxzUEsB&#10;Ai0AFAAGAAgAAAAhAPmlmOgiAgAAJgQAAA4AAAAAAAAAAAAAAAAALgIAAGRycy9lMm9Eb2MueG1s&#10;UEsBAi0AFAAGAAgAAAAhANFKrnbdAAAACwEAAA8AAAAAAAAAAAAAAAAAfAQAAGRycy9kb3ducmV2&#10;LnhtbFBLBQYAAAAABAAEAPMAAACGBQAAAAA=&#10;" stroked="f">
                <v:textbox>
                  <w:txbxContent>
                    <w:p w14:paraId="4043175E" w14:textId="2A381929"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6FFFB802" wp14:editId="278596E1">
                            <wp:extent cx="2876824" cy="1726095"/>
                            <wp:effectExtent l="0" t="0" r="0" b="7620"/>
                            <wp:docPr id="210599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96281" name="Picture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876824" cy="1726095"/>
                                    </a:xfrm>
                                    <a:prstGeom prst="rect">
                                      <a:avLst/>
                                    </a:prstGeom>
                                    <a:noFill/>
                                    <a:ln>
                                      <a:noFill/>
                                    </a:ln>
                                  </pic:spPr>
                                </pic:pic>
                              </a:graphicData>
                            </a:graphic>
                          </wp:inline>
                        </w:drawing>
                      </w:r>
                    </w:p>
                    <w:p w14:paraId="68E447B0" w14:textId="5729D207" w:rsid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3</w:t>
                      </w:r>
                      <w:r>
                        <w:rPr>
                          <w:rFonts w:eastAsia="ＭＳ 明朝"/>
                        </w:rPr>
                        <w:t xml:space="preserve"> </w:t>
                      </w:r>
                      <w:r w:rsidR="00AF37D2">
                        <w:rPr>
                          <w:rFonts w:eastAsia="ＭＳ 明朝"/>
                        </w:rPr>
                        <w:t>Comparison of measured and simulated</w:t>
                      </w:r>
                      <w:r w:rsidRPr="00E62A9C">
                        <w:rPr>
                          <w:rFonts w:eastAsia="ＭＳ 明朝"/>
                        </w:rPr>
                        <w:t xml:space="preserve"> laminar burning velocity of NH</w:t>
                      </w:r>
                      <w:r w:rsidRPr="00AF37D2">
                        <w:rPr>
                          <w:rFonts w:eastAsia="ＭＳ 明朝"/>
                          <w:vertAlign w:val="subscript"/>
                        </w:rPr>
                        <w:t>3</w:t>
                      </w:r>
                      <w:r w:rsidRPr="00E62A9C">
                        <w:rPr>
                          <w:rFonts w:eastAsia="ＭＳ 明朝"/>
                        </w:rPr>
                        <w:t>/</w:t>
                      </w:r>
                      <w:r>
                        <w:rPr>
                          <w:rFonts w:eastAsia="ＭＳ 明朝"/>
                        </w:rPr>
                        <w:t>C</w:t>
                      </w:r>
                      <w:r w:rsidRPr="00E62A9C">
                        <w:rPr>
                          <w:rFonts w:eastAsia="ＭＳ 明朝"/>
                        </w:rPr>
                        <w:t>H</w:t>
                      </w:r>
                      <w:r w:rsidRPr="00AF37D2">
                        <w:rPr>
                          <w:rFonts w:eastAsia="ＭＳ 明朝"/>
                          <w:vertAlign w:val="subscript"/>
                        </w:rPr>
                        <w:t>4</w:t>
                      </w:r>
                      <w:r w:rsidRPr="00E62A9C">
                        <w:rPr>
                          <w:rFonts w:eastAsia="ＭＳ 明朝"/>
                        </w:rPr>
                        <w:t>/air flames under stoichiometric condition</w:t>
                      </w:r>
                      <w:r>
                        <w:rPr>
                          <w:rFonts w:eastAsia="ＭＳ 明朝"/>
                        </w:rPr>
                        <w:t xml:space="preserve"> and 1 atm of pressure</w:t>
                      </w:r>
                      <w:r w:rsidR="00AF37D2">
                        <w:rPr>
                          <w:rFonts w:eastAsia="ＭＳ 明朝"/>
                        </w:rPr>
                        <w:t>.</w:t>
                      </w:r>
                    </w:p>
                    <w:p w14:paraId="189F2346" w14:textId="77777777" w:rsidR="004174DE" w:rsidRDefault="004174DE" w:rsidP="004174DE">
                      <w:pPr>
                        <w:pStyle w:val="TableFigurecaption"/>
                        <w:spacing w:beforeLines="100" w:before="240" w:afterLines="0" w:after="0"/>
                        <w:rPr>
                          <w:rFonts w:eastAsia="ＭＳ 明朝"/>
                        </w:rPr>
                      </w:pPr>
                    </w:p>
                  </w:txbxContent>
                </v:textbox>
                <w10:wrap type="topAndBottom" anchorx="page" anchory="page"/>
                <w10:anchorlock/>
              </v:shape>
            </w:pict>
          </mc:Fallback>
        </mc:AlternateContent>
      </w:r>
      <w:r w:rsidR="00F10C17" w:rsidRPr="00F10C17">
        <w:t>atm</w:t>
      </w:r>
      <w:r w:rsidR="00EB4DBA">
        <w:t xml:space="preserve"> and</w:t>
      </w:r>
      <w:r w:rsidR="00F10C17" w:rsidRPr="00F10C17">
        <w:t xml:space="preserve"> </w:t>
      </w:r>
      <w:r w:rsidR="00F10C17" w:rsidRPr="00F10C17">
        <w:t>intermediate H</w:t>
      </w:r>
      <w:r w:rsidR="00F10C17" w:rsidRPr="0057402D">
        <w:rPr>
          <w:vertAlign w:val="subscript"/>
        </w:rPr>
        <w:t>2</w:t>
      </w:r>
      <w:r w:rsidR="00F10C17" w:rsidRPr="00F10C17">
        <w:t xml:space="preserve"> concentration</w:t>
      </w:r>
      <w:r w:rsidR="00EB4DBA">
        <w:t>s</w:t>
      </w:r>
      <w:r w:rsidR="00F10C17" w:rsidRPr="00F10C17">
        <w:t xml:space="preserve"> (</w:t>
      </w: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=0.4, 0.6</m:t>
        </m:r>
      </m:oMath>
      <w:r w:rsidR="00F10C17" w:rsidRPr="00F10C17">
        <w:t xml:space="preserve">) </w:t>
      </w:r>
      <w:r w:rsidR="00EB4DBA">
        <w:t xml:space="preserve">and Gotama et al. </w:t>
      </w:r>
      <w:r w:rsidR="00EB4DBA">
        <w:fldChar w:fldCharType="begin"/>
      </w:r>
      <w:r w:rsidR="00EB4DBA">
        <w:instrText xml:space="preserve"> ADDIN ZOTERO_ITEM CSL_CITATION {"citationID":"lRmXbjbj","properties":{"unsorted":false,"formattedCitation":"[4]","plainCitation":"[4]","noteIndex":0},"citationItems":[{"id":733,"uris":["http://zotero.org/users/20740871/items/T3E45C4C"],"itemData":{"id":733,"type":"article-journal","abstract":"The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EB4DBA">
        <w:fldChar w:fldCharType="separate"/>
      </w:r>
      <w:r w:rsidR="00EB4DBA" w:rsidRPr="00EB4DBA">
        <w:t>[4]</w:t>
      </w:r>
      <w:r w:rsidR="00EB4DBA">
        <w:fldChar w:fldCharType="end"/>
      </w:r>
      <w:r w:rsidR="00F10C17" w:rsidRPr="00F10C17">
        <w:t xml:space="preserve"> at 5 atm </w:t>
      </w:r>
      <w:r w:rsidR="00EB4DBA">
        <w:t>and</w:t>
      </w:r>
      <w:r w:rsidR="00F10C17" w:rsidRPr="00F10C17">
        <w:t xml:space="preserve"> </w:t>
      </w: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=0.4</m:t>
        </m:r>
      </m:oMath>
      <w:r w:rsidR="00F10C17" w:rsidRPr="00F10C17">
        <w:t>. This suggests that Present Mech is now capable of modelling flame speed of hydrogen enriched ammonia combustion.</w:t>
      </w:r>
    </w:p>
    <w:p w14:paraId="3EB5F1AF" w14:textId="77777777" w:rsidR="00EB4DBA" w:rsidRDefault="00EB4DBA" w:rsidP="00F10C17">
      <w:pPr>
        <w:pStyle w:val="Maintext"/>
      </w:pPr>
    </w:p>
    <w:p w14:paraId="03764896" w14:textId="6919EC60" w:rsidR="00EB4DBA" w:rsidRPr="00F10C17" w:rsidRDefault="00EB4DBA" w:rsidP="00EB4DBA">
      <w:pPr>
        <w:pStyle w:val="section"/>
      </w:pPr>
      <w:r>
        <w:t>Conclusion</w:t>
      </w:r>
    </w:p>
    <w:p w14:paraId="7C64D9DC" w14:textId="6D2F12B8" w:rsidR="006D49E7" w:rsidRPr="009759F2" w:rsidRDefault="00EB4DBA" w:rsidP="009759F2">
      <w:pPr>
        <w:pStyle w:val="Maintext"/>
      </w:pPr>
      <w:r>
        <w:rPr>
          <w:rFonts w:eastAsia="ＭＳ 明朝"/>
        </w:rPr>
        <w:t xml:space="preserve">In this study, a reduced chemical kinetics model was optimized for </w:t>
      </w:r>
      <w:r w:rsidRPr="00EB4DBA">
        <w:rPr>
          <w:rFonts w:eastAsiaTheme="minorEastAsia"/>
        </w:rPr>
        <w:t>NH</w:t>
      </w:r>
      <w:r w:rsidRPr="00EB4DBA">
        <w:rPr>
          <w:rFonts w:eastAsiaTheme="minorEastAsia"/>
          <w:vertAlign w:val="subscript"/>
        </w:rPr>
        <w:t>3</w:t>
      </w:r>
      <w:r>
        <w:rPr>
          <w:rFonts w:eastAsia="ＭＳ 明朝"/>
        </w:rPr>
        <w:t xml:space="preserve">/air, </w:t>
      </w:r>
      <w:r w:rsidRPr="00EB4DBA">
        <w:rPr>
          <w:rFonts w:eastAsiaTheme="minorEastAsia"/>
        </w:rPr>
        <w:t>NH</w:t>
      </w:r>
      <w:r w:rsidRPr="00EB4DBA">
        <w:rPr>
          <w:rFonts w:eastAsiaTheme="minorEastAsia"/>
          <w:vertAlign w:val="subscript"/>
        </w:rPr>
        <w:t>3</w:t>
      </w:r>
      <w:r>
        <w:rPr>
          <w:rFonts w:eastAsia="ＭＳ 明朝"/>
        </w:rPr>
        <w:t>/</w:t>
      </w:r>
      <w:r w:rsidRPr="00EB4DBA">
        <w:rPr>
          <w:rFonts w:eastAsia="ＭＳ 明朝"/>
        </w:rPr>
        <w:t>CH</w:t>
      </w:r>
      <w:r w:rsidRPr="00EB4DBA">
        <w:rPr>
          <w:rFonts w:eastAsia="ＭＳ 明朝"/>
          <w:vertAlign w:val="subscript"/>
        </w:rPr>
        <w:t>4</w:t>
      </w:r>
      <w:r>
        <w:rPr>
          <w:rFonts w:eastAsia="ＭＳ 明朝"/>
        </w:rPr>
        <w:t xml:space="preserve">/air and </w:t>
      </w:r>
      <w:r w:rsidRPr="00EB4DBA">
        <w:rPr>
          <w:rFonts w:eastAsiaTheme="minorEastAsia"/>
        </w:rPr>
        <w:t>NH</w:t>
      </w:r>
      <w:r w:rsidRPr="00EB4DBA">
        <w:rPr>
          <w:rFonts w:eastAsiaTheme="minorEastAsia"/>
          <w:vertAlign w:val="subscript"/>
        </w:rPr>
        <w:t>3</w:t>
      </w:r>
      <w:r>
        <w:rPr>
          <w:rFonts w:eastAsia="ＭＳ 明朝"/>
        </w:rPr>
        <w:t>/</w:t>
      </w:r>
      <w:r w:rsidRPr="00EB4DBA">
        <w:rPr>
          <w:rFonts w:eastAsia="ＭＳ 明朝"/>
        </w:rPr>
        <w:t>H</w:t>
      </w:r>
      <w:r w:rsidRPr="00EB4DBA">
        <w:rPr>
          <w:rFonts w:eastAsia="ＭＳ 明朝"/>
          <w:vertAlign w:val="subscript"/>
        </w:rPr>
        <w:t>2</w:t>
      </w:r>
      <w:r>
        <w:rPr>
          <w:rFonts w:eastAsia="ＭＳ 明朝"/>
        </w:rPr>
        <w:t>/air flames</w:t>
      </w:r>
      <w:r w:rsidR="001F47DE">
        <w:rPr>
          <w:rFonts w:eastAsia="ＭＳ 明朝"/>
        </w:rPr>
        <w:t xml:space="preserve">, based on an existing chemical kinetics model developed for </w:t>
      </w:r>
      <w:r w:rsidR="001F47DE" w:rsidRPr="001F47DE">
        <w:rPr>
          <w:rFonts w:eastAsiaTheme="minorEastAsia"/>
        </w:rPr>
        <w:t>NH</w:t>
      </w:r>
      <w:r w:rsidR="001F47DE" w:rsidRPr="001F47DE">
        <w:rPr>
          <w:rFonts w:eastAsiaTheme="minorEastAsia"/>
          <w:vertAlign w:val="subscript"/>
        </w:rPr>
        <w:t>3</w:t>
      </w:r>
      <w:r w:rsidR="001F47DE">
        <w:rPr>
          <w:rFonts w:eastAsia="ＭＳ 明朝"/>
        </w:rPr>
        <w:t xml:space="preserve">/air and </w:t>
      </w:r>
      <w:r w:rsidR="001F47DE" w:rsidRPr="001F47DE">
        <w:rPr>
          <w:rFonts w:eastAsiaTheme="minorEastAsia"/>
        </w:rPr>
        <w:t>NH</w:t>
      </w:r>
      <w:r w:rsidR="001F47DE" w:rsidRPr="001F47DE">
        <w:rPr>
          <w:rFonts w:eastAsiaTheme="minorEastAsia"/>
          <w:vertAlign w:val="subscript"/>
        </w:rPr>
        <w:t>3</w:t>
      </w:r>
      <w:r w:rsidR="001F47DE">
        <w:rPr>
          <w:rFonts w:eastAsia="ＭＳ 明朝"/>
        </w:rPr>
        <w:t>/</w:t>
      </w:r>
      <w:r w:rsidR="001F47DE" w:rsidRPr="001F47DE">
        <w:rPr>
          <w:rFonts w:eastAsia="ＭＳ 明朝"/>
        </w:rPr>
        <w:t>CH</w:t>
      </w:r>
      <w:r w:rsidR="001F47DE" w:rsidRPr="001F47DE">
        <w:rPr>
          <w:rFonts w:eastAsia="ＭＳ 明朝"/>
          <w:vertAlign w:val="subscript"/>
        </w:rPr>
        <w:t>4</w:t>
      </w:r>
      <w:r w:rsidR="001F47DE">
        <w:rPr>
          <w:rFonts w:eastAsia="ＭＳ 明朝"/>
        </w:rPr>
        <w:t xml:space="preserve">/air flames. </w:t>
      </w:r>
      <w:r w:rsidR="00F55AFC">
        <w:rPr>
          <w:rFonts w:eastAsia="ＭＳ 明朝"/>
        </w:rPr>
        <w:t xml:space="preserve">A comparative chemical kinetics analysis of the original reduced mechanism to detailed reaction mechanisms in literature showed that the significant underprediction of the laminar burning velocity of the </w:t>
      </w:r>
      <w:r w:rsidR="00F55AFC" w:rsidRPr="00F55AFC">
        <w:rPr>
          <w:rFonts w:eastAsiaTheme="minorEastAsia"/>
        </w:rPr>
        <w:t>NH</w:t>
      </w:r>
      <w:r w:rsidR="00F55AFC" w:rsidRPr="00F55AFC">
        <w:rPr>
          <w:rFonts w:eastAsiaTheme="minorEastAsia"/>
          <w:vertAlign w:val="subscript"/>
        </w:rPr>
        <w:t>3</w:t>
      </w:r>
      <w:r w:rsidR="00F55AFC">
        <w:rPr>
          <w:rFonts w:eastAsia="ＭＳ 明朝"/>
        </w:rPr>
        <w:t>/</w:t>
      </w:r>
      <w:r w:rsidR="00F55AFC" w:rsidRPr="00F55AFC">
        <w:rPr>
          <w:rFonts w:eastAsia="ＭＳ 明朝"/>
        </w:rPr>
        <w:t>H</w:t>
      </w:r>
      <w:r w:rsidR="00F55AFC" w:rsidRPr="00F55AFC">
        <w:rPr>
          <w:rFonts w:eastAsia="ＭＳ 明朝"/>
          <w:vertAlign w:val="subscript"/>
        </w:rPr>
        <w:t>2</w:t>
      </w:r>
      <w:r w:rsidR="00F55AFC">
        <w:rPr>
          <w:rFonts w:eastAsia="ＭＳ 明朝"/>
        </w:rPr>
        <w:t xml:space="preserve">/air flames </w:t>
      </w:r>
      <w:r w:rsidR="005B04CB">
        <w:rPr>
          <w:rFonts w:eastAsia="ＭＳ 明朝"/>
        </w:rPr>
        <w:t xml:space="preserve">at intermediate hydrogen volume fractions </w:t>
      </w:r>
      <w:r w:rsidR="00F55AFC">
        <w:rPr>
          <w:rFonts w:eastAsia="ＭＳ 明朝"/>
        </w:rPr>
        <w:t xml:space="preserve">was due to inaccurate modelling of H atom production from the </w:t>
      </w:r>
      <w:r w:rsidR="00F55AFC" w:rsidRPr="00F55AFC">
        <w:rPr>
          <w:rFonts w:eastAsiaTheme="minorEastAsia"/>
        </w:rPr>
        <w:t>N</w:t>
      </w:r>
      <w:r w:rsidR="00F55AFC" w:rsidRPr="00F55AFC">
        <w:rPr>
          <w:rFonts w:eastAsiaTheme="minorEastAsia"/>
          <w:vertAlign w:val="subscript"/>
        </w:rPr>
        <w:t>2</w:t>
      </w:r>
      <w:r w:rsidR="00F55AFC" w:rsidRPr="00F55AFC">
        <w:rPr>
          <w:rFonts w:eastAsiaTheme="minorEastAsia"/>
        </w:rPr>
        <w:t>H</w:t>
      </w:r>
      <w:r w:rsidR="00F55AFC" w:rsidRPr="00F55AFC">
        <w:rPr>
          <w:rFonts w:eastAsiaTheme="minorEastAsia"/>
          <w:vertAlign w:val="subscript"/>
        </w:rPr>
        <w:t>x</w:t>
      </w:r>
      <w:r w:rsidR="00F55AFC">
        <w:rPr>
          <w:rFonts w:eastAsia="ＭＳ 明朝"/>
        </w:rPr>
        <w:t xml:space="preserve"> sub-mechanism.</w:t>
      </w:r>
      <w:r w:rsidR="009759F2">
        <w:rPr>
          <w:rFonts w:eastAsia="ＭＳ 明朝"/>
        </w:rPr>
        <w:t xml:space="preserve"> </w:t>
      </w:r>
      <w:r w:rsidR="009759F2" w:rsidRPr="009759F2">
        <w:t xml:space="preserve">By incorporating elementary reactions and optimizing key rate constants within the </w:t>
      </w:r>
      <w:r w:rsidR="009759F2" w:rsidRPr="003F7691">
        <w:rPr>
          <w:rFonts w:eastAsiaTheme="minorEastAsia"/>
        </w:rPr>
        <w:t>N</w:t>
      </w:r>
      <w:r w:rsidR="009759F2" w:rsidRPr="003F7691">
        <w:rPr>
          <w:rFonts w:eastAsiaTheme="minorEastAsia"/>
          <w:vertAlign w:val="subscript"/>
        </w:rPr>
        <w:t>2</w:t>
      </w:r>
      <w:r w:rsidR="009759F2" w:rsidRPr="003F7691">
        <w:rPr>
          <w:rFonts w:eastAsiaTheme="minorEastAsia"/>
        </w:rPr>
        <w:t>H</w:t>
      </w:r>
      <w:r w:rsidR="009759F2" w:rsidRPr="003F7691">
        <w:rPr>
          <w:rFonts w:eastAsiaTheme="minorEastAsia"/>
          <w:vertAlign w:val="subscript"/>
        </w:rPr>
        <w:t>x</w:t>
      </w:r>
      <w:r w:rsidR="009759F2" w:rsidRPr="009759F2">
        <w:t xml:space="preserve"> sub-mechanism, </w:t>
      </w:r>
      <w:r w:rsidR="009759F2" w:rsidRPr="00160871">
        <w:rPr>
          <w:rFonts w:eastAsiaTheme="minorEastAsia"/>
        </w:rPr>
        <w:t>NH</w:t>
      </w:r>
      <w:r w:rsidR="009759F2" w:rsidRPr="00160871">
        <w:rPr>
          <w:rFonts w:eastAsiaTheme="minorEastAsia"/>
          <w:vertAlign w:val="subscript"/>
        </w:rPr>
        <w:t>3</w:t>
      </w:r>
      <w:r w:rsidR="009759F2">
        <w:t>/</w:t>
      </w:r>
      <w:r w:rsidR="009759F2" w:rsidRPr="00F7471D">
        <w:t>H</w:t>
      </w:r>
      <w:r w:rsidR="009759F2" w:rsidRPr="00F7471D">
        <w:rPr>
          <w:vertAlign w:val="subscript"/>
        </w:rPr>
        <w:t>2</w:t>
      </w:r>
      <w:r w:rsidR="009759F2">
        <w:t xml:space="preserve">/air </w:t>
      </w:r>
      <w:r w:rsidR="009759F2" w:rsidRPr="009759F2">
        <w:t>laminar burning velocity predictions were made more accurate without compromising the mechanism's fidelity for NH3/air and NH3/CH4/air flames</w:t>
      </w:r>
      <w:r w:rsidR="009759F2">
        <w:t xml:space="preserve">. </w:t>
      </w:r>
      <w:r w:rsidR="00F55AFC">
        <w:rPr>
          <w:rFonts w:eastAsia="ＭＳ 明朝"/>
        </w:rPr>
        <w:t xml:space="preserve">This study therefore shows the unique importance of the </w:t>
      </w:r>
      <w:r w:rsidR="00F55AFC" w:rsidRPr="00F55AFC">
        <w:rPr>
          <w:rFonts w:eastAsiaTheme="minorEastAsia"/>
        </w:rPr>
        <w:t>N</w:t>
      </w:r>
      <w:r w:rsidR="00F55AFC" w:rsidRPr="00F55AFC">
        <w:rPr>
          <w:rFonts w:eastAsiaTheme="minorEastAsia"/>
          <w:vertAlign w:val="subscript"/>
        </w:rPr>
        <w:t>2</w:t>
      </w:r>
      <w:r w:rsidR="00F55AFC" w:rsidRPr="00F55AFC">
        <w:rPr>
          <w:rFonts w:eastAsiaTheme="minorEastAsia"/>
        </w:rPr>
        <w:t>H</w:t>
      </w:r>
      <w:r w:rsidR="00F55AFC" w:rsidRPr="00F55AFC">
        <w:rPr>
          <w:rFonts w:eastAsiaTheme="minorEastAsia"/>
          <w:vertAlign w:val="subscript"/>
        </w:rPr>
        <w:t>x</w:t>
      </w:r>
      <w:r w:rsidR="00F55AFC">
        <w:rPr>
          <w:rFonts w:eastAsia="ＭＳ 明朝"/>
        </w:rPr>
        <w:t xml:space="preserve"> sub-mechanism in modelling the flame speeds of </w:t>
      </w:r>
      <w:r w:rsidR="00F55AFC" w:rsidRPr="00F55AFC">
        <w:rPr>
          <w:rFonts w:eastAsiaTheme="minorEastAsia"/>
        </w:rPr>
        <w:t>NH</w:t>
      </w:r>
      <w:r w:rsidR="00F55AFC" w:rsidRPr="00F55AFC">
        <w:rPr>
          <w:rFonts w:eastAsiaTheme="minorEastAsia"/>
          <w:vertAlign w:val="subscript"/>
        </w:rPr>
        <w:t>3</w:t>
      </w:r>
      <w:r w:rsidR="00F55AFC">
        <w:rPr>
          <w:rFonts w:eastAsia="ＭＳ 明朝"/>
        </w:rPr>
        <w:t>/</w:t>
      </w:r>
      <w:r w:rsidR="00F55AFC" w:rsidRPr="00F55AFC">
        <w:rPr>
          <w:rFonts w:eastAsia="ＭＳ 明朝"/>
        </w:rPr>
        <w:t>H</w:t>
      </w:r>
      <w:r w:rsidR="00F55AFC" w:rsidRPr="00F55AFC">
        <w:rPr>
          <w:rFonts w:eastAsia="ＭＳ 明朝"/>
          <w:vertAlign w:val="subscript"/>
        </w:rPr>
        <w:t>2</w:t>
      </w:r>
      <w:r w:rsidR="00F55AFC">
        <w:rPr>
          <w:rFonts w:eastAsia="ＭＳ 明朝"/>
        </w:rPr>
        <w:t>/air flames.</w:t>
      </w:r>
    </w:p>
    <w:p w14:paraId="27782622" w14:textId="77777777" w:rsidR="001F47DE" w:rsidRDefault="001F47DE" w:rsidP="00F10C17">
      <w:pPr>
        <w:pStyle w:val="Maintext"/>
        <w:rPr>
          <w:rFonts w:eastAsia="ＭＳ 明朝"/>
        </w:rPr>
      </w:pPr>
    </w:p>
    <w:p w14:paraId="21319FCB" w14:textId="6BE6B55A" w:rsidR="001F47DE" w:rsidRDefault="001F47DE" w:rsidP="001F47DE">
      <w:pPr>
        <w:pStyle w:val="section"/>
      </w:pPr>
      <w:r>
        <w:t>Acknowledgement</w:t>
      </w:r>
    </w:p>
    <w:p w14:paraId="74B163B3" w14:textId="0AC3B41F" w:rsidR="001F47DE" w:rsidRDefault="001F47DE" w:rsidP="001F47DE">
      <w:pPr>
        <w:pStyle w:val="Maintext"/>
        <w:rPr>
          <w:rFonts w:eastAsia="ＭＳ 明朝"/>
        </w:rPr>
      </w:pPr>
      <w:r>
        <w:rPr>
          <w:rFonts w:eastAsia="ＭＳ 明朝"/>
        </w:rPr>
        <w:t>This work was supported by JSPS KAKENHI Grant Number 23K13263.</w:t>
      </w:r>
    </w:p>
    <w:p w14:paraId="2227685B" w14:textId="77777777" w:rsidR="00EB4DBA" w:rsidRPr="00F10C17" w:rsidRDefault="00EB4DBA" w:rsidP="00F10C17">
      <w:pPr>
        <w:pStyle w:val="Maintext"/>
        <w:rPr>
          <w:rFonts w:eastAsia="ＭＳ 明朝"/>
        </w:rPr>
      </w:pPr>
    </w:p>
    <w:p w14:paraId="061F0DF4" w14:textId="036AAF5B" w:rsidR="006D49E7" w:rsidRPr="008120CD" w:rsidRDefault="006D49E7" w:rsidP="00F851F9">
      <w:pPr>
        <w:pStyle w:val="ReferencesAcknowledgements"/>
        <w:spacing w:beforeLines="0" w:before="0" w:line="0" w:lineRule="atLeast"/>
        <w:rPr>
          <w:rFonts w:eastAsia="ＭＳ 明朝"/>
        </w:rPr>
      </w:pPr>
      <w:r w:rsidRPr="008120CD">
        <w:rPr>
          <w:rFonts w:eastAsia="ＭＳ 明朝"/>
        </w:rPr>
        <w:t>References</w:t>
      </w:r>
    </w:p>
    <w:p w14:paraId="509EC8A1" w14:textId="0C7A5CF1" w:rsidR="00F55AFC" w:rsidRPr="00F55AFC" w:rsidRDefault="004D5CC2" w:rsidP="00F55AFC">
      <w:pPr>
        <w:pStyle w:val="Bibliography"/>
      </w:pPr>
      <w:r w:rsidRPr="005E640F">
        <w:fldChar w:fldCharType="begin"/>
      </w:r>
      <w:r w:rsidR="00F55AFC">
        <w:instrText xml:space="preserve"> ADDIN ZOTERO_BIBL {"uncited":[],"omitted":[],"custom":[]} CSL_BIBLIOGRAPHY </w:instrText>
      </w:r>
      <w:r w:rsidRPr="005E640F">
        <w:fldChar w:fldCharType="separate"/>
      </w:r>
      <w:r w:rsidR="00F55AFC" w:rsidRPr="00F55AFC">
        <w:t>[1]</w:t>
      </w:r>
      <w:r w:rsidR="00F55AFC" w:rsidRPr="00F55AFC">
        <w:tab/>
        <w:t>E.C. Okafor, Naito, S. Colson, A. Ichikawa, T. Kudo, A. Hayakawa, H. Kobayashi, Combust. Flame 204 (2019) 162–175.</w:t>
      </w:r>
    </w:p>
    <w:p w14:paraId="7683A2A0" w14:textId="77777777" w:rsidR="00F55AFC" w:rsidRPr="00F55AFC" w:rsidRDefault="00F55AFC" w:rsidP="00F55AFC">
      <w:pPr>
        <w:pStyle w:val="Bibliography"/>
      </w:pPr>
      <w:r w:rsidRPr="00F55AFC">
        <w:t>[2]</w:t>
      </w:r>
      <w:r w:rsidRPr="00F55AFC">
        <w:tab/>
        <w:t>B. Mei, X. Zhang, S. Ma, M. Cui, H. Guo, Z. Cao, Y. Li, Combust. Flame 210 (2019) 236–246.</w:t>
      </w:r>
    </w:p>
    <w:p w14:paraId="3302C1AC" w14:textId="77777777" w:rsidR="00F55AFC" w:rsidRPr="00F55AFC" w:rsidRDefault="00F55AFC" w:rsidP="00F55AFC">
      <w:pPr>
        <w:pStyle w:val="Bibliography"/>
      </w:pPr>
      <w:r w:rsidRPr="00F55AFC">
        <w:t>[3]</w:t>
      </w:r>
      <w:r w:rsidRPr="00F55AFC">
        <w:tab/>
        <w:t>W.S. Chai, Y. Bao, P. Jin, G. Tang, L. Zhou, Renew. Sustain. Energy Rev. 147 (2021) 111254.</w:t>
      </w:r>
    </w:p>
    <w:p w14:paraId="0BCCAC8B" w14:textId="59B215B2" w:rsidR="00F55AFC" w:rsidRPr="00F55AFC" w:rsidRDefault="00F55AFC" w:rsidP="00F55AFC">
      <w:pPr>
        <w:pStyle w:val="Bibliography"/>
      </w:pPr>
      <w:r w:rsidRPr="00F55AFC">
        <w:t>[4</w:t>
      </w:r>
      <w:r w:rsidR="00D57A37" w:rsidRPr="00F55AFC">
        <w:t>]</w:t>
      </w:r>
      <w:r w:rsidR="00D57A37">
        <w:t xml:space="preserve">   </w:t>
      </w:r>
      <w:r w:rsidRPr="00F55AFC">
        <w:t>Gotama, A. Hayakawa, E.C. Okafor, R. Kanoshima, M. Hayashi, T. Kudo, H. Kobayashi, Combust. Flame 236 (2022) 111753.</w:t>
      </w:r>
    </w:p>
    <w:p w14:paraId="460407CB" w14:textId="77777777" w:rsidR="00F55AFC" w:rsidRPr="00F55AFC" w:rsidRDefault="00F55AFC" w:rsidP="00F55AFC">
      <w:pPr>
        <w:pStyle w:val="Bibliography"/>
      </w:pPr>
      <w:r w:rsidRPr="00F55AFC">
        <w:t>[5]</w:t>
      </w:r>
      <w:r w:rsidRPr="00F55AFC">
        <w:tab/>
        <w:t>H. Nakamura, S. Hasegawa, T. Tezuka, Combust. Flame 185 (2017) 16–27.</w:t>
      </w:r>
    </w:p>
    <w:p w14:paraId="23ABD289" w14:textId="77777777" w:rsidR="00F55AFC" w:rsidRPr="00F55AFC" w:rsidRDefault="00F55AFC" w:rsidP="00F55AFC">
      <w:pPr>
        <w:pStyle w:val="Bibliography"/>
      </w:pPr>
      <w:r w:rsidRPr="00F55AFC">
        <w:t>[6]</w:t>
      </w:r>
      <w:r w:rsidRPr="00F55AFC">
        <w:tab/>
        <w:t>P.B. Pagsberg, J. Eriksen, H.C. Christensen, J. Phys. Chem. 83 (1979) 582–590.</w:t>
      </w:r>
    </w:p>
    <w:p w14:paraId="11B898CE" w14:textId="77777777" w:rsidR="00F55AFC" w:rsidRPr="00F55AFC" w:rsidRDefault="00F55AFC" w:rsidP="00F55AFC">
      <w:pPr>
        <w:pStyle w:val="Bibliography"/>
      </w:pPr>
      <w:r w:rsidRPr="00F55AFC">
        <w:t>[7]</w:t>
      </w:r>
      <w:r w:rsidRPr="00F55AFC">
        <w:tab/>
        <w:t>P. Glarborg, J.A. Miller, B. Ruscic, S.J. Klippenstein, Prog. Energy Combust. Sci. 67 (2018) 31–68.</w:t>
      </w:r>
    </w:p>
    <w:p w14:paraId="71CAD1CD" w14:textId="77777777" w:rsidR="00F55AFC" w:rsidRPr="00F55AFC" w:rsidRDefault="00F55AFC" w:rsidP="00F55AFC">
      <w:pPr>
        <w:pStyle w:val="Bibliography"/>
      </w:pPr>
      <w:r w:rsidRPr="00F55AFC">
        <w:t>[8]</w:t>
      </w:r>
      <w:r w:rsidRPr="00F55AFC">
        <w:tab/>
        <w:t>S.J. Klippenstein, L.B. Harding, B. Ruscic, R. Sivaramakrishnan, N.K. Srinivasan, M.-C. Su, J.V. Michael, J. Phys. Chem. A 113 (2009) 10241–10259.</w:t>
      </w:r>
    </w:p>
    <w:p w14:paraId="0CDFA3CE" w14:textId="77777777" w:rsidR="00F55AFC" w:rsidRPr="00F55AFC" w:rsidRDefault="00F55AFC" w:rsidP="00F55AFC">
      <w:pPr>
        <w:pStyle w:val="Bibliography"/>
      </w:pPr>
      <w:r w:rsidRPr="00F55AFC">
        <w:t>[9]</w:t>
      </w:r>
      <w:r w:rsidRPr="00F55AFC">
        <w:tab/>
        <w:t>X. Han, K. Wan, T. Nagy, Combust. Flame 286 (2026) 114855.</w:t>
      </w:r>
    </w:p>
    <w:p w14:paraId="7A9BD2E6" w14:textId="77777777" w:rsidR="00F55AFC" w:rsidRPr="00F55AFC" w:rsidRDefault="00F55AFC" w:rsidP="00F55AFC">
      <w:pPr>
        <w:pStyle w:val="Bibliography"/>
      </w:pPr>
      <w:r w:rsidRPr="00F55AFC">
        <w:t>[10]</w:t>
      </w:r>
      <w:r w:rsidRPr="00F55AFC">
        <w:tab/>
        <w:t>X. Han, Z. Wang, M. Costa, Z. Sun, Y. He, K. Cen, Combust. Flame 206 (2019) 214–226.</w:t>
      </w:r>
    </w:p>
    <w:p w14:paraId="46F6C32E" w14:textId="77777777" w:rsidR="00F55AFC" w:rsidRPr="00F55AFC" w:rsidRDefault="00F55AFC" w:rsidP="00F55AFC">
      <w:pPr>
        <w:pStyle w:val="Bibliography"/>
      </w:pPr>
      <w:r w:rsidRPr="00F55AFC">
        <w:t>[11]</w:t>
      </w:r>
      <w:r w:rsidRPr="00F55AFC">
        <w:tab/>
        <w:t>Z. Ling, J. Lin, J. Li, X. Han, M. Liu, D. Yuan, Z. Wang, J. Energy Inst. 126 (2026) 102503.</w:t>
      </w:r>
    </w:p>
    <w:p w14:paraId="29E76581" w14:textId="29DB3899" w:rsidR="00810C14" w:rsidRPr="00CF3968" w:rsidRDefault="00F55AFC" w:rsidP="00F65BC4">
      <w:pPr>
        <w:pStyle w:val="Bibliography"/>
        <w:rPr>
          <w:sz w:val="18"/>
          <w:szCs w:val="18"/>
        </w:rPr>
      </w:pPr>
      <w:r w:rsidRPr="00F55AFC">
        <w:t>[12]</w:t>
      </w:r>
      <w:r w:rsidRPr="00F55AFC">
        <w:tab/>
        <w:t>S. Wang, Z. Wang, A.M. Elbaz, X. Han, Y. He, M. Costa, A.A. Konnov, W.L. Roberts, Combust. Flame 221 (2020) 270–287.</w:t>
      </w:r>
      <w:r w:rsidR="004D5CC2" w:rsidRPr="005E640F">
        <w:fldChar w:fldCharType="end"/>
      </w:r>
    </w:p>
    <w:sectPr w:rsidR="00810C14" w:rsidRPr="00CF3968" w:rsidSect="00F76BC7">
      <w:headerReference w:type="default" r:id="rId19"/>
      <w:footerReference w:type="default" r:id="rId20"/>
      <w:type w:val="continuous"/>
      <w:pgSz w:w="11906" w:h="16838"/>
      <w:pgMar w:top="1418" w:right="1134" w:bottom="1418" w:left="1134" w:header="851" w:footer="964" w:gutter="0"/>
      <w:cols w:num="2" w:space="53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BE120" w14:textId="77777777" w:rsidR="00ED2A54" w:rsidRDefault="00ED2A54">
      <w:r>
        <w:separator/>
      </w:r>
    </w:p>
  </w:endnote>
  <w:endnote w:type="continuationSeparator" w:id="0">
    <w:p w14:paraId="00406C5C" w14:textId="77777777" w:rsidR="00ED2A54" w:rsidRDefault="00ED2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平成明朝">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4AFA" w14:textId="77777777" w:rsidR="0072389D" w:rsidRPr="00C6254D" w:rsidRDefault="0072389D" w:rsidP="0072389D">
    <w:pPr>
      <w:rPr>
        <w:rFonts w:eastAsia="ＭＳ 明朝"/>
      </w:rPr>
    </w:pPr>
    <w:r w:rsidRPr="00C6254D">
      <w:rPr>
        <w:rFonts w:eastAsia="ＭＳ 明朝"/>
        <w:noProof/>
      </w:rPr>
      <mc:AlternateContent>
        <mc:Choice Requires="wps">
          <w:drawing>
            <wp:anchor distT="0" distB="0" distL="114300" distR="114300" simplePos="0" relativeHeight="251659264" behindDoc="0" locked="0" layoutInCell="1" allowOverlap="1" wp14:anchorId="361DDC07" wp14:editId="328EBBD4">
              <wp:simplePos x="0" y="0"/>
              <wp:positionH relativeFrom="column">
                <wp:posOffset>13335</wp:posOffset>
              </wp:positionH>
              <wp:positionV relativeFrom="paragraph">
                <wp:posOffset>81280</wp:posOffset>
              </wp:positionV>
              <wp:extent cx="2838450" cy="1"/>
              <wp:effectExtent l="0" t="0" r="19050" b="19050"/>
              <wp:wrapNone/>
              <wp:docPr id="7" name="直線コネクタ 7"/>
              <wp:cNvGraphicFramePr/>
              <a:graphic xmlns:a="http://schemas.openxmlformats.org/drawingml/2006/main">
                <a:graphicData uri="http://schemas.microsoft.com/office/word/2010/wordprocessingShape">
                  <wps:wsp>
                    <wps:cNvCnPr/>
                    <wps:spPr>
                      <a:xfrm flipV="1">
                        <a:off x="0" y="0"/>
                        <a:ext cx="2838450" cy="1"/>
                      </a:xfrm>
                      <a:prstGeom prst="line">
                        <a:avLst/>
                      </a:prstGeom>
                      <a:noFill/>
                      <a:ln w="1270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1717028E" id="直線コネクタ 7"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pt,6.4pt" to="224.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JH4rgEAAE0DAAAOAAAAZHJzL2Uyb0RvYy54bWysU8uOEzEQvCPxD5bvG0+yPKJRJnvYaLkg&#10;WImFe68fM5b8kttkkr+n7QxhgRtiDla3266pqm7v7k7esaPOaGMY+HrVcaaDjMqGceBfnx5utpxh&#10;gaDAxaAHftbI7/avX+3m1OtNnKJTOjMCCdjPaeBTKakXAuWkPeAqJh2oaGL2UCjNo1AZZkL3Tmy6&#10;7p2YY1YpR6kRafdwKfJ9wzdGy/LZGNSFuYETt9LW3Nbnuor9DvoxQ5qsXGjAP7DwYAP99Ap1gALs&#10;e7Z/QXkrc8RoykpGL6IxVuqmgdSsuz/UfJkg6aaFzMF0tQn/H6z8dLwPj5lsmBP2mB5zVXEy2TPj&#10;bPpGPW26iCk7NdvOV9v0qTBJm5vt7fbNW3JXUm1dLRUXiAqVMpYPOnpWg4E7G6oi6OH4Ecvl6M8j&#10;dTvEB+tc64oLbCa8zfuuQgMNh3FQKPRJDRzDyBm4kaZOltwgMTqr6vUKhGe8d5kdgRpP86Li/ER8&#10;OXOAhQokon0L29+uVj4HwOlyuZWWYy5UaN3maqH/y7YaPUd1bm6KmlHPmhfLfNWheJlT/PIV7H8A&#10;AAD//wMAUEsDBBQABgAIAAAAIQAR9dk02QAAAAcBAAAPAAAAZHJzL2Rvd25yZXYueG1sTI9BT8Mw&#10;DIXvSPyHyEjcWLpqGqw0nRASB8SJMQmOXmPaao3TNula/j1GO4yj33t+/pxvZ9eqEw2h8WxguUhA&#10;EZfeNlwZ2H+83D2AChHZYuuZDPxQgG1xfZVjZv3E73TaxUpJCYcMDdQxdpnWoazJYVj4jli8bz84&#10;jDIOlbYDTlLuWp0myVo7bFgu1NjRc03lcTc6A6+yzP34dT+9HTliv97s+09rzO3N/PQIKtIcL2H4&#10;wxd0KITp4Ee2QbUG0qUERU7lAbFXq40Ih7Ogi1z/5y9+AQAA//8DAFBLAQItABQABgAIAAAAIQC2&#10;gziS/gAAAOEBAAATAAAAAAAAAAAAAAAAAAAAAABbQ29udGVudF9UeXBlc10ueG1sUEsBAi0AFAAG&#10;AAgAAAAhADj9If/WAAAAlAEAAAsAAAAAAAAAAAAAAAAALwEAAF9yZWxzLy5yZWxzUEsBAi0AFAAG&#10;AAgAAAAhAILkkfiuAQAATQMAAA4AAAAAAAAAAAAAAAAALgIAAGRycy9lMm9Eb2MueG1sUEsBAi0A&#10;FAAGAAgAAAAhABH12TTZAAAABwEAAA8AAAAAAAAAAAAAAAAACAQAAGRycy9kb3ducmV2LnhtbFBL&#10;BQYAAAAABAAEAPMAAAAOBQAAAAA=&#10;" strokecolor="windowText" strokeweight="1pt"/>
          </w:pict>
        </mc:Fallback>
      </mc:AlternateContent>
    </w:r>
  </w:p>
  <w:p w14:paraId="281C3D4D" w14:textId="6F55F113" w:rsidR="0072389D" w:rsidRPr="00C6254D" w:rsidRDefault="0072389D" w:rsidP="0072389D">
    <w:pPr>
      <w:rPr>
        <w:rFonts w:eastAsia="ＭＳ 明朝"/>
      </w:rPr>
    </w:pPr>
    <w:r w:rsidRPr="00C6254D">
      <w:rPr>
        <w:rFonts w:eastAsia="ＭＳ 明朝" w:hint="eastAsia"/>
      </w:rPr>
      <w:t xml:space="preserve">Corresponding author: </w:t>
    </w:r>
    <w:r w:rsidR="009F5EE3">
      <w:rPr>
        <w:rFonts w:eastAsia="ＭＳ 明朝"/>
      </w:rPr>
      <w:t>Ekenechukwu C. Okafor</w:t>
    </w:r>
  </w:p>
  <w:p w14:paraId="5E687CB3" w14:textId="7D344ACF" w:rsidR="0072389D" w:rsidRPr="00C6254D" w:rsidRDefault="0072389D" w:rsidP="0072389D">
    <w:pPr>
      <w:rPr>
        <w:rFonts w:eastAsia="ＭＳ 明朝"/>
      </w:rPr>
    </w:pPr>
    <w:r w:rsidRPr="00C6254D">
      <w:rPr>
        <w:rFonts w:eastAsia="ＭＳ 明朝" w:hint="eastAsia"/>
        <w:i/>
      </w:rPr>
      <w:t>E-mail address</w:t>
    </w:r>
    <w:r w:rsidR="009F5EE3">
      <w:rPr>
        <w:rFonts w:eastAsia="ＭＳ 明朝"/>
      </w:rPr>
      <w:t xml:space="preserve">: </w:t>
    </w:r>
    <w:r w:rsidR="009F5EE3" w:rsidRPr="009F5EE3">
      <w:rPr>
        <w:rFonts w:eastAsia="ＭＳ 明朝"/>
      </w:rPr>
      <w:t>okafor.chijioke.ekenechukwu.614@m.kyushu-u.ac.jp</w:t>
    </w:r>
  </w:p>
  <w:p w14:paraId="6984D50A" w14:textId="77777777" w:rsidR="0072389D" w:rsidRPr="00F6640B" w:rsidRDefault="0072389D" w:rsidP="00723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6759" w14:textId="77777777" w:rsidR="0072389D" w:rsidRPr="0072389D" w:rsidRDefault="0072389D" w:rsidP="00723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64A1" w14:textId="77777777" w:rsidR="00ED2A54" w:rsidRDefault="00ED2A54">
      <w:r>
        <w:separator/>
      </w:r>
    </w:p>
  </w:footnote>
  <w:footnote w:type="continuationSeparator" w:id="0">
    <w:p w14:paraId="487ECDA7" w14:textId="77777777" w:rsidR="00ED2A54" w:rsidRDefault="00ED2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2011" w14:textId="77777777" w:rsidR="0072389D" w:rsidRDefault="0072389D">
    <w:pPr>
      <w:pStyle w:val="Header"/>
    </w:pPr>
  </w:p>
  <w:p w14:paraId="3542142D" w14:textId="77777777" w:rsidR="00687D8F" w:rsidRDefault="00687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CF2"/>
    <w:multiLevelType w:val="hybridMultilevel"/>
    <w:tmpl w:val="DD024508"/>
    <w:lvl w:ilvl="0" w:tplc="9C3659F8">
      <w:start w:val="1"/>
      <w:numFmt w:val="lowerLetter"/>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 w15:restartNumberingAfterBreak="0">
    <w:nsid w:val="0E784F37"/>
    <w:multiLevelType w:val="multilevel"/>
    <w:tmpl w:val="7C70576C"/>
    <w:styleLink w:val="2"/>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3857812"/>
    <w:multiLevelType w:val="hybridMultilevel"/>
    <w:tmpl w:val="2DA8E214"/>
    <w:lvl w:ilvl="0" w:tplc="C540CBCC">
      <w:start w:val="1"/>
      <w:numFmt w:val="decimal"/>
      <w:pStyle w:val="Reference"/>
      <w:lvlText w:val="[%1] "/>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86C1718"/>
    <w:multiLevelType w:val="hybridMultilevel"/>
    <w:tmpl w:val="43F46DF6"/>
    <w:lvl w:ilvl="0" w:tplc="3BF0B1EA">
      <w:start w:val="1"/>
      <w:numFmt w:val="decimal"/>
      <w:lvlText w:val="2-%1."/>
      <w:lvlJc w:val="left"/>
      <w:pPr>
        <w:ind w:left="440" w:hanging="440"/>
      </w:pPr>
      <w:rPr>
        <w:rFonts w:hint="eastAsia"/>
      </w:rPr>
    </w:lvl>
    <w:lvl w:ilvl="1" w:tplc="3BF0B1EA">
      <w:start w:val="1"/>
      <w:numFmt w:val="decimal"/>
      <w:lvlText w:val="2-%2."/>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DB96881"/>
    <w:multiLevelType w:val="multilevel"/>
    <w:tmpl w:val="182491DE"/>
    <w:styleLink w:val="8"/>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98A441A"/>
    <w:multiLevelType w:val="multilevel"/>
    <w:tmpl w:val="0F74241A"/>
    <w:styleLink w:val="5"/>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30917A7B"/>
    <w:multiLevelType w:val="multilevel"/>
    <w:tmpl w:val="F1F041E8"/>
    <w:styleLink w:val="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49A21690"/>
    <w:multiLevelType w:val="hybridMultilevel"/>
    <w:tmpl w:val="A0380B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1270177"/>
    <w:multiLevelType w:val="multilevel"/>
    <w:tmpl w:val="FF725CC2"/>
    <w:styleLink w:val="6"/>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622195C"/>
    <w:multiLevelType w:val="multilevel"/>
    <w:tmpl w:val="7284956E"/>
    <w:styleLink w:val="4"/>
    <w:lvl w:ilvl="0">
      <w:start w:val="1"/>
      <w:numFmt w:val="decimal"/>
      <w:lvlText w:val="%1[1] "/>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0" w15:restartNumberingAfterBreak="0">
    <w:nsid w:val="654E40D3"/>
    <w:multiLevelType w:val="multilevel"/>
    <w:tmpl w:val="3D34777A"/>
    <w:styleLink w:val="3"/>
    <w:lvl w:ilvl="0">
      <w:start w:val="1"/>
      <w:numFmt w:val="none"/>
      <w:lvlText w:val="[1] "/>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1" w15:restartNumberingAfterBreak="0">
    <w:nsid w:val="6C1A66D4"/>
    <w:multiLevelType w:val="multilevel"/>
    <w:tmpl w:val="87BCC9E0"/>
    <w:lvl w:ilvl="0">
      <w:start w:val="1"/>
      <w:numFmt w:val="decimal"/>
      <w:pStyle w:val="section"/>
      <w:lvlText w:val="%1."/>
      <w:lvlJc w:val="left"/>
      <w:pPr>
        <w:ind w:left="360" w:hanging="360"/>
      </w:pPr>
      <w:rPr>
        <w:rFonts w:hint="default"/>
      </w:rPr>
    </w:lvl>
    <w:lvl w:ilvl="1">
      <w:start w:val="1"/>
      <w:numFmt w:val="decimal"/>
      <w:pStyle w:val="Subsection"/>
      <w:isLgl/>
      <w:lvlText w:val="%1.%2  "/>
      <w:lvlJc w:val="left"/>
      <w:pPr>
        <w:ind w:left="360" w:hanging="360"/>
      </w:pPr>
      <w:rPr>
        <w:rFonts w:hint="default"/>
      </w:rPr>
    </w:lvl>
    <w:lvl w:ilvl="2">
      <w:start w:val="1"/>
      <w:numFmt w:val="decimal"/>
      <w:pStyle w:val="subsubsection"/>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72D47AD6"/>
    <w:multiLevelType w:val="multilevel"/>
    <w:tmpl w:val="7F6E11FC"/>
    <w:styleLink w:val="7"/>
    <w:lvl w:ilvl="0">
      <w:start w:val="1"/>
      <w:numFmt w:val="decimal"/>
      <w:lvlText w:val="%1."/>
      <w:lvlJc w:val="left"/>
      <w:pPr>
        <w:ind w:left="360" w:hanging="360"/>
      </w:pPr>
      <w:rPr>
        <w:rFonts w:hint="default"/>
      </w:rPr>
    </w:lvl>
    <w:lvl w:ilvl="1">
      <w:start w:val="1"/>
      <w:numFmt w:val="decimal"/>
      <w:lvlText w:val=".%2  %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427385142">
    <w:abstractNumId w:val="11"/>
  </w:num>
  <w:num w:numId="2" w16cid:durableId="987706551">
    <w:abstractNumId w:val="3"/>
  </w:num>
  <w:num w:numId="3" w16cid:durableId="641813209">
    <w:abstractNumId w:val="6"/>
  </w:num>
  <w:num w:numId="4" w16cid:durableId="643698014">
    <w:abstractNumId w:val="1"/>
  </w:num>
  <w:num w:numId="5" w16cid:durableId="1950552632">
    <w:abstractNumId w:val="2"/>
  </w:num>
  <w:num w:numId="6" w16cid:durableId="641160190">
    <w:abstractNumId w:val="10"/>
  </w:num>
  <w:num w:numId="7" w16cid:durableId="62029372">
    <w:abstractNumId w:val="9"/>
  </w:num>
  <w:num w:numId="8" w16cid:durableId="1606503576">
    <w:abstractNumId w:val="5"/>
  </w:num>
  <w:num w:numId="9" w16cid:durableId="1705131004">
    <w:abstractNumId w:val="8"/>
  </w:num>
  <w:num w:numId="10" w16cid:durableId="780414384">
    <w:abstractNumId w:val="12"/>
  </w:num>
  <w:num w:numId="11" w16cid:durableId="1938782168">
    <w:abstractNumId w:val="4"/>
  </w:num>
  <w:num w:numId="12" w16cid:durableId="1692875334">
    <w:abstractNumId w:val="7"/>
  </w:num>
  <w:num w:numId="13" w16cid:durableId="190992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A7"/>
    <w:rsid w:val="00001238"/>
    <w:rsid w:val="000137D4"/>
    <w:rsid w:val="00023D24"/>
    <w:rsid w:val="00027F24"/>
    <w:rsid w:val="000430E3"/>
    <w:rsid w:val="00045399"/>
    <w:rsid w:val="000522DF"/>
    <w:rsid w:val="0005722A"/>
    <w:rsid w:val="00061750"/>
    <w:rsid w:val="000638E3"/>
    <w:rsid w:val="00084058"/>
    <w:rsid w:val="00084BAD"/>
    <w:rsid w:val="000A15A7"/>
    <w:rsid w:val="000A6842"/>
    <w:rsid w:val="000B66DC"/>
    <w:rsid w:val="000C45AA"/>
    <w:rsid w:val="000D0B1A"/>
    <w:rsid w:val="001136A5"/>
    <w:rsid w:val="00115A71"/>
    <w:rsid w:val="001272E2"/>
    <w:rsid w:val="001475F6"/>
    <w:rsid w:val="00170BD4"/>
    <w:rsid w:val="00174019"/>
    <w:rsid w:val="00185AC3"/>
    <w:rsid w:val="001932C6"/>
    <w:rsid w:val="001C21A8"/>
    <w:rsid w:val="001E0AE4"/>
    <w:rsid w:val="001E5091"/>
    <w:rsid w:val="001E5B94"/>
    <w:rsid w:val="001F47DE"/>
    <w:rsid w:val="00200454"/>
    <w:rsid w:val="002024CF"/>
    <w:rsid w:val="00215C54"/>
    <w:rsid w:val="00216828"/>
    <w:rsid w:val="0022253D"/>
    <w:rsid w:val="002448F7"/>
    <w:rsid w:val="002474E9"/>
    <w:rsid w:val="00256099"/>
    <w:rsid w:val="00261365"/>
    <w:rsid w:val="002663EA"/>
    <w:rsid w:val="00275874"/>
    <w:rsid w:val="00282149"/>
    <w:rsid w:val="00291463"/>
    <w:rsid w:val="00294B58"/>
    <w:rsid w:val="002A4900"/>
    <w:rsid w:val="002B342B"/>
    <w:rsid w:val="002B51FA"/>
    <w:rsid w:val="002B6B7B"/>
    <w:rsid w:val="002B6FDF"/>
    <w:rsid w:val="002C76A9"/>
    <w:rsid w:val="002D025A"/>
    <w:rsid w:val="002E4237"/>
    <w:rsid w:val="00313DC5"/>
    <w:rsid w:val="00335A46"/>
    <w:rsid w:val="00335C6F"/>
    <w:rsid w:val="00354D01"/>
    <w:rsid w:val="00365A58"/>
    <w:rsid w:val="0037729D"/>
    <w:rsid w:val="00394F69"/>
    <w:rsid w:val="003A26FB"/>
    <w:rsid w:val="003A4B34"/>
    <w:rsid w:val="003C040E"/>
    <w:rsid w:val="003C3152"/>
    <w:rsid w:val="003F656E"/>
    <w:rsid w:val="00410398"/>
    <w:rsid w:val="00412915"/>
    <w:rsid w:val="004174DE"/>
    <w:rsid w:val="0043632E"/>
    <w:rsid w:val="00441354"/>
    <w:rsid w:val="00442B41"/>
    <w:rsid w:val="0044326F"/>
    <w:rsid w:val="004506B4"/>
    <w:rsid w:val="0045144F"/>
    <w:rsid w:val="004863DA"/>
    <w:rsid w:val="0048681A"/>
    <w:rsid w:val="004A0D14"/>
    <w:rsid w:val="004A1A39"/>
    <w:rsid w:val="004A3A01"/>
    <w:rsid w:val="004A5218"/>
    <w:rsid w:val="004B723C"/>
    <w:rsid w:val="004D1AA0"/>
    <w:rsid w:val="004D5CC2"/>
    <w:rsid w:val="004E32B2"/>
    <w:rsid w:val="004E42F0"/>
    <w:rsid w:val="0050538D"/>
    <w:rsid w:val="00527E86"/>
    <w:rsid w:val="00532359"/>
    <w:rsid w:val="00544871"/>
    <w:rsid w:val="0054492D"/>
    <w:rsid w:val="00556E8A"/>
    <w:rsid w:val="00563D7C"/>
    <w:rsid w:val="0057402D"/>
    <w:rsid w:val="00585771"/>
    <w:rsid w:val="00590DD3"/>
    <w:rsid w:val="005912DA"/>
    <w:rsid w:val="00594F4C"/>
    <w:rsid w:val="005A437C"/>
    <w:rsid w:val="005B04CB"/>
    <w:rsid w:val="005B1F48"/>
    <w:rsid w:val="005C0554"/>
    <w:rsid w:val="005D44C4"/>
    <w:rsid w:val="005E640F"/>
    <w:rsid w:val="0061669B"/>
    <w:rsid w:val="006239DD"/>
    <w:rsid w:val="00642267"/>
    <w:rsid w:val="00656C61"/>
    <w:rsid w:val="006841C1"/>
    <w:rsid w:val="006843ED"/>
    <w:rsid w:val="0068494B"/>
    <w:rsid w:val="00687D8F"/>
    <w:rsid w:val="006A0A3A"/>
    <w:rsid w:val="006A7483"/>
    <w:rsid w:val="006B559B"/>
    <w:rsid w:val="006B5BB7"/>
    <w:rsid w:val="006C0AE7"/>
    <w:rsid w:val="006D49E7"/>
    <w:rsid w:val="006E6187"/>
    <w:rsid w:val="006F043F"/>
    <w:rsid w:val="006F119C"/>
    <w:rsid w:val="0072389D"/>
    <w:rsid w:val="00725AA1"/>
    <w:rsid w:val="00727533"/>
    <w:rsid w:val="0073158A"/>
    <w:rsid w:val="007549AE"/>
    <w:rsid w:val="007563AD"/>
    <w:rsid w:val="0076010D"/>
    <w:rsid w:val="007631BE"/>
    <w:rsid w:val="007851CA"/>
    <w:rsid w:val="007869A8"/>
    <w:rsid w:val="00792412"/>
    <w:rsid w:val="007A48B7"/>
    <w:rsid w:val="007F2B5D"/>
    <w:rsid w:val="00802641"/>
    <w:rsid w:val="00803DC3"/>
    <w:rsid w:val="00810C14"/>
    <w:rsid w:val="008120CD"/>
    <w:rsid w:val="00821224"/>
    <w:rsid w:val="00821EA1"/>
    <w:rsid w:val="00825F06"/>
    <w:rsid w:val="0085256C"/>
    <w:rsid w:val="008629E9"/>
    <w:rsid w:val="00862EDA"/>
    <w:rsid w:val="00866099"/>
    <w:rsid w:val="0087412D"/>
    <w:rsid w:val="00891CA0"/>
    <w:rsid w:val="008A1A2F"/>
    <w:rsid w:val="008A21C8"/>
    <w:rsid w:val="008A4E8F"/>
    <w:rsid w:val="008B5D7C"/>
    <w:rsid w:val="008B63AB"/>
    <w:rsid w:val="008B74EC"/>
    <w:rsid w:val="008C6875"/>
    <w:rsid w:val="008F6B20"/>
    <w:rsid w:val="00914DFF"/>
    <w:rsid w:val="00927803"/>
    <w:rsid w:val="00935275"/>
    <w:rsid w:val="009364B3"/>
    <w:rsid w:val="00937AE4"/>
    <w:rsid w:val="00944504"/>
    <w:rsid w:val="00956166"/>
    <w:rsid w:val="00965648"/>
    <w:rsid w:val="00972B21"/>
    <w:rsid w:val="009759F2"/>
    <w:rsid w:val="00990AB6"/>
    <w:rsid w:val="00992B06"/>
    <w:rsid w:val="009A1B22"/>
    <w:rsid w:val="009A4998"/>
    <w:rsid w:val="009C701D"/>
    <w:rsid w:val="009E0FBF"/>
    <w:rsid w:val="009E5C7F"/>
    <w:rsid w:val="009F4BD3"/>
    <w:rsid w:val="009F5EE3"/>
    <w:rsid w:val="00A3713A"/>
    <w:rsid w:val="00A430CC"/>
    <w:rsid w:val="00A51DCA"/>
    <w:rsid w:val="00A62F32"/>
    <w:rsid w:val="00A74726"/>
    <w:rsid w:val="00A841DE"/>
    <w:rsid w:val="00A910E4"/>
    <w:rsid w:val="00A935E8"/>
    <w:rsid w:val="00AA373B"/>
    <w:rsid w:val="00AC535E"/>
    <w:rsid w:val="00AE0AFB"/>
    <w:rsid w:val="00AF37D2"/>
    <w:rsid w:val="00B2716A"/>
    <w:rsid w:val="00B44154"/>
    <w:rsid w:val="00B45DB5"/>
    <w:rsid w:val="00B6030A"/>
    <w:rsid w:val="00B6157C"/>
    <w:rsid w:val="00B6638D"/>
    <w:rsid w:val="00B76A42"/>
    <w:rsid w:val="00B80D4E"/>
    <w:rsid w:val="00B86D96"/>
    <w:rsid w:val="00B90091"/>
    <w:rsid w:val="00BC2A9E"/>
    <w:rsid w:val="00BC62C6"/>
    <w:rsid w:val="00BC74BF"/>
    <w:rsid w:val="00BE38D3"/>
    <w:rsid w:val="00BE6366"/>
    <w:rsid w:val="00C23376"/>
    <w:rsid w:val="00C41C6E"/>
    <w:rsid w:val="00C41FBE"/>
    <w:rsid w:val="00C43F8D"/>
    <w:rsid w:val="00C44265"/>
    <w:rsid w:val="00C5349E"/>
    <w:rsid w:val="00C6254D"/>
    <w:rsid w:val="00C756A1"/>
    <w:rsid w:val="00C76C1C"/>
    <w:rsid w:val="00C9151F"/>
    <w:rsid w:val="00CB1C41"/>
    <w:rsid w:val="00CC7704"/>
    <w:rsid w:val="00CD7154"/>
    <w:rsid w:val="00CF3968"/>
    <w:rsid w:val="00D1667C"/>
    <w:rsid w:val="00D3388E"/>
    <w:rsid w:val="00D550B6"/>
    <w:rsid w:val="00D57A37"/>
    <w:rsid w:val="00D57E91"/>
    <w:rsid w:val="00D627F5"/>
    <w:rsid w:val="00D66464"/>
    <w:rsid w:val="00D73B75"/>
    <w:rsid w:val="00D7540B"/>
    <w:rsid w:val="00D768BC"/>
    <w:rsid w:val="00D951CF"/>
    <w:rsid w:val="00DA0A90"/>
    <w:rsid w:val="00DA167B"/>
    <w:rsid w:val="00DA50AE"/>
    <w:rsid w:val="00DA665E"/>
    <w:rsid w:val="00DB7544"/>
    <w:rsid w:val="00DC01AF"/>
    <w:rsid w:val="00DD2E17"/>
    <w:rsid w:val="00E41AD0"/>
    <w:rsid w:val="00E42670"/>
    <w:rsid w:val="00E42A6A"/>
    <w:rsid w:val="00E430E5"/>
    <w:rsid w:val="00E47FBC"/>
    <w:rsid w:val="00E6114F"/>
    <w:rsid w:val="00E6269E"/>
    <w:rsid w:val="00E75BDA"/>
    <w:rsid w:val="00E8080B"/>
    <w:rsid w:val="00E84CC6"/>
    <w:rsid w:val="00E85144"/>
    <w:rsid w:val="00EA15AB"/>
    <w:rsid w:val="00EA5000"/>
    <w:rsid w:val="00EB4195"/>
    <w:rsid w:val="00EB4DBA"/>
    <w:rsid w:val="00EB626E"/>
    <w:rsid w:val="00EC4656"/>
    <w:rsid w:val="00ED2A54"/>
    <w:rsid w:val="00EF452F"/>
    <w:rsid w:val="00EF7430"/>
    <w:rsid w:val="00F1025A"/>
    <w:rsid w:val="00F108A1"/>
    <w:rsid w:val="00F10C17"/>
    <w:rsid w:val="00F1372F"/>
    <w:rsid w:val="00F15121"/>
    <w:rsid w:val="00F20C17"/>
    <w:rsid w:val="00F47C96"/>
    <w:rsid w:val="00F50F95"/>
    <w:rsid w:val="00F55AFC"/>
    <w:rsid w:val="00F65BC4"/>
    <w:rsid w:val="00F6640B"/>
    <w:rsid w:val="00F67E71"/>
    <w:rsid w:val="00F7140D"/>
    <w:rsid w:val="00F71DBB"/>
    <w:rsid w:val="00F76BC7"/>
    <w:rsid w:val="00F851F9"/>
    <w:rsid w:val="00F94D24"/>
    <w:rsid w:val="00FB78DF"/>
    <w:rsid w:val="00FC2267"/>
    <w:rsid w:val="00FC7E65"/>
    <w:rsid w:val="00FE3C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4DF5BA"/>
  <w15:docId w15:val="{50A925D5-073F-4ECA-AE3F-69EF29A6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54"/>
    <w:pPr>
      <w:widowControl w:val="0"/>
      <w:jc w:val="both"/>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quation">
    <w:name w:val="Equation"/>
    <w:basedOn w:val="Normal"/>
    <w:rsid w:val="000A15A7"/>
    <w:pPr>
      <w:widowControl/>
      <w:tabs>
        <w:tab w:val="center" w:pos="4320"/>
      </w:tabs>
    </w:pPr>
    <w:rPr>
      <w:rFonts w:eastAsia="ＭＳ 明朝"/>
      <w:kern w:val="0"/>
    </w:rPr>
  </w:style>
  <w:style w:type="paragraph" w:styleId="Header">
    <w:name w:val="header"/>
    <w:basedOn w:val="Normal"/>
    <w:link w:val="HeaderChar"/>
    <w:uiPriority w:val="99"/>
    <w:rsid w:val="000A15A7"/>
    <w:pPr>
      <w:tabs>
        <w:tab w:val="center" w:pos="4252"/>
        <w:tab w:val="right" w:pos="8504"/>
      </w:tabs>
      <w:snapToGrid w:val="0"/>
    </w:pPr>
  </w:style>
  <w:style w:type="character" w:customStyle="1" w:styleId="HeaderChar">
    <w:name w:val="Header Char"/>
    <w:basedOn w:val="DefaultParagraphFont"/>
    <w:link w:val="Header"/>
    <w:uiPriority w:val="99"/>
    <w:rsid w:val="000A15A7"/>
    <w:rPr>
      <w:rFonts w:ascii="Times" w:eastAsia="平成明朝" w:hAnsi="Times" w:cs="Times New Roman"/>
      <w:sz w:val="24"/>
      <w:szCs w:val="20"/>
    </w:rPr>
  </w:style>
  <w:style w:type="paragraph" w:styleId="Footer">
    <w:name w:val="footer"/>
    <w:basedOn w:val="Normal"/>
    <w:link w:val="FooterChar"/>
    <w:uiPriority w:val="99"/>
    <w:unhideWhenUsed/>
    <w:rsid w:val="006D49E7"/>
    <w:pPr>
      <w:tabs>
        <w:tab w:val="center" w:pos="4252"/>
        <w:tab w:val="right" w:pos="8504"/>
      </w:tabs>
      <w:snapToGrid w:val="0"/>
    </w:pPr>
  </w:style>
  <w:style w:type="character" w:customStyle="1" w:styleId="FooterChar">
    <w:name w:val="Footer Char"/>
    <w:basedOn w:val="DefaultParagraphFont"/>
    <w:link w:val="Footer"/>
    <w:uiPriority w:val="99"/>
    <w:rsid w:val="006D49E7"/>
    <w:rPr>
      <w:rFonts w:ascii="Times" w:eastAsia="平成明朝" w:hAnsi="Times" w:cs="Times New Roman"/>
      <w:sz w:val="24"/>
      <w:szCs w:val="20"/>
    </w:rPr>
  </w:style>
  <w:style w:type="paragraph" w:styleId="BalloonText">
    <w:name w:val="Balloon Text"/>
    <w:basedOn w:val="Normal"/>
    <w:link w:val="BalloonTextChar"/>
    <w:uiPriority w:val="99"/>
    <w:semiHidden/>
    <w:unhideWhenUsed/>
    <w:rsid w:val="0082122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21224"/>
    <w:rPr>
      <w:rFonts w:asciiTheme="majorHAnsi" w:eastAsiaTheme="majorEastAsia" w:hAnsiTheme="majorHAnsi" w:cstheme="majorBidi"/>
      <w:sz w:val="18"/>
      <w:szCs w:val="18"/>
    </w:rPr>
  </w:style>
  <w:style w:type="character" w:styleId="CommentReference">
    <w:name w:val="annotation reference"/>
    <w:basedOn w:val="DefaultParagraphFont"/>
    <w:uiPriority w:val="99"/>
    <w:semiHidden/>
    <w:unhideWhenUsed/>
    <w:rsid w:val="00045399"/>
    <w:rPr>
      <w:sz w:val="18"/>
      <w:szCs w:val="18"/>
    </w:rPr>
  </w:style>
  <w:style w:type="paragraph" w:styleId="CommentText">
    <w:name w:val="annotation text"/>
    <w:basedOn w:val="Normal"/>
    <w:link w:val="CommentTextChar"/>
    <w:uiPriority w:val="99"/>
    <w:semiHidden/>
    <w:unhideWhenUsed/>
    <w:rsid w:val="00045399"/>
    <w:pPr>
      <w:jc w:val="left"/>
    </w:pPr>
  </w:style>
  <w:style w:type="character" w:customStyle="1" w:styleId="CommentTextChar">
    <w:name w:val="Comment Text Char"/>
    <w:basedOn w:val="DefaultParagraphFont"/>
    <w:link w:val="CommentText"/>
    <w:uiPriority w:val="99"/>
    <w:semiHidden/>
    <w:rsid w:val="00045399"/>
    <w:rPr>
      <w:rFonts w:ascii="Times" w:eastAsia="平成明朝" w:hAnsi="Times" w:cs="Times New Roman"/>
      <w:sz w:val="24"/>
      <w:szCs w:val="20"/>
    </w:rPr>
  </w:style>
  <w:style w:type="paragraph" w:styleId="CommentSubject">
    <w:name w:val="annotation subject"/>
    <w:basedOn w:val="CommentText"/>
    <w:next w:val="CommentText"/>
    <w:link w:val="CommentSubjectChar"/>
    <w:uiPriority w:val="99"/>
    <w:semiHidden/>
    <w:unhideWhenUsed/>
    <w:rsid w:val="00045399"/>
    <w:rPr>
      <w:b/>
      <w:bCs/>
    </w:rPr>
  </w:style>
  <w:style w:type="character" w:customStyle="1" w:styleId="CommentSubjectChar">
    <w:name w:val="Comment Subject Char"/>
    <w:basedOn w:val="CommentTextChar"/>
    <w:link w:val="CommentSubject"/>
    <w:uiPriority w:val="99"/>
    <w:semiHidden/>
    <w:rsid w:val="00045399"/>
    <w:rPr>
      <w:rFonts w:ascii="Times" w:eastAsia="平成明朝" w:hAnsi="Times" w:cs="Times New Roman"/>
      <w:b/>
      <w:bCs/>
      <w:sz w:val="24"/>
      <w:szCs w:val="20"/>
    </w:rPr>
  </w:style>
  <w:style w:type="paragraph" w:styleId="Revision">
    <w:name w:val="Revision"/>
    <w:hidden/>
    <w:uiPriority w:val="99"/>
    <w:semiHidden/>
    <w:rsid w:val="00B2716A"/>
    <w:rPr>
      <w:rFonts w:ascii="Times" w:eastAsia="平成明朝" w:hAnsi="Times" w:cs="Times New Roman"/>
      <w:sz w:val="24"/>
      <w:szCs w:val="20"/>
    </w:rPr>
  </w:style>
  <w:style w:type="paragraph" w:styleId="Title">
    <w:name w:val="Title"/>
    <w:basedOn w:val="Normal"/>
    <w:next w:val="Normal"/>
    <w:link w:val="TitleChar"/>
    <w:uiPriority w:val="10"/>
    <w:qFormat/>
    <w:rsid w:val="009A4998"/>
    <w:pPr>
      <w:jc w:val="center"/>
    </w:pPr>
    <w:rPr>
      <w:b/>
      <w:sz w:val="24"/>
      <w:szCs w:val="24"/>
    </w:rPr>
  </w:style>
  <w:style w:type="paragraph" w:customStyle="1" w:styleId="section">
    <w:name w:val="section"/>
    <w:basedOn w:val="Normal"/>
    <w:autoRedefine/>
    <w:qFormat/>
    <w:rsid w:val="009C701D"/>
    <w:pPr>
      <w:numPr>
        <w:numId w:val="1"/>
      </w:numPr>
      <w:ind w:left="357" w:hanging="357"/>
      <w:contextualSpacing/>
    </w:pPr>
    <w:rPr>
      <w:rFonts w:eastAsia="ＭＳ 明朝"/>
      <w:b/>
      <w:bCs/>
    </w:rPr>
  </w:style>
  <w:style w:type="paragraph" w:customStyle="1" w:styleId="Subsection">
    <w:name w:val="Subsection"/>
    <w:basedOn w:val="section"/>
    <w:qFormat/>
    <w:rsid w:val="00FB78DF"/>
    <w:pPr>
      <w:numPr>
        <w:ilvl w:val="1"/>
      </w:numPr>
    </w:pPr>
  </w:style>
  <w:style w:type="numbering" w:customStyle="1" w:styleId="1">
    <w:name w:val="現在のリスト1"/>
    <w:uiPriority w:val="99"/>
    <w:rsid w:val="005C0554"/>
    <w:pPr>
      <w:numPr>
        <w:numId w:val="3"/>
      </w:numPr>
    </w:pPr>
  </w:style>
  <w:style w:type="numbering" w:customStyle="1" w:styleId="2">
    <w:name w:val="現在のリスト2"/>
    <w:uiPriority w:val="99"/>
    <w:rsid w:val="005C0554"/>
    <w:pPr>
      <w:numPr>
        <w:numId w:val="4"/>
      </w:numPr>
    </w:pPr>
  </w:style>
  <w:style w:type="paragraph" w:customStyle="1" w:styleId="subsubsection">
    <w:name w:val="subsubsection"/>
    <w:basedOn w:val="section"/>
    <w:qFormat/>
    <w:rsid w:val="005C0554"/>
    <w:pPr>
      <w:numPr>
        <w:ilvl w:val="2"/>
      </w:numPr>
    </w:pPr>
  </w:style>
  <w:style w:type="paragraph" w:customStyle="1" w:styleId="Equationnumber">
    <w:name w:val="Equation number"/>
    <w:basedOn w:val="Equation"/>
    <w:qFormat/>
    <w:rsid w:val="005C0554"/>
    <w:pPr>
      <w:tabs>
        <w:tab w:val="clear" w:pos="4320"/>
        <w:tab w:val="left" w:pos="284"/>
        <w:tab w:val="right" w:pos="4560"/>
      </w:tabs>
      <w:spacing w:beforeLines="50" w:before="120" w:afterLines="50" w:after="120"/>
      <w:jc w:val="right"/>
    </w:pPr>
    <w:rPr>
      <w:rFonts w:eastAsia="Times New Roman"/>
    </w:rPr>
  </w:style>
  <w:style w:type="numbering" w:customStyle="1" w:styleId="3">
    <w:name w:val="現在のリスト3"/>
    <w:uiPriority w:val="99"/>
    <w:rsid w:val="005C0554"/>
    <w:pPr>
      <w:numPr>
        <w:numId w:val="6"/>
      </w:numPr>
    </w:pPr>
  </w:style>
  <w:style w:type="numbering" w:customStyle="1" w:styleId="4">
    <w:name w:val="現在のリスト4"/>
    <w:uiPriority w:val="99"/>
    <w:rsid w:val="005C0554"/>
    <w:pPr>
      <w:numPr>
        <w:numId w:val="7"/>
      </w:numPr>
    </w:pPr>
  </w:style>
  <w:style w:type="paragraph" w:customStyle="1" w:styleId="Reference">
    <w:name w:val="Reference"/>
    <w:basedOn w:val="Normal"/>
    <w:qFormat/>
    <w:rsid w:val="00FB78DF"/>
    <w:pPr>
      <w:numPr>
        <w:numId w:val="5"/>
      </w:numPr>
    </w:pPr>
    <w:rPr>
      <w:rFonts w:eastAsia="ＭＳ 明朝"/>
    </w:rPr>
  </w:style>
  <w:style w:type="paragraph" w:customStyle="1" w:styleId="ReferencesAcknowledgements">
    <w:name w:val="References/Acknowledgements"/>
    <w:basedOn w:val="Normal"/>
    <w:qFormat/>
    <w:rsid w:val="005C0554"/>
    <w:pPr>
      <w:spacing w:beforeLines="100" w:before="240"/>
    </w:pPr>
    <w:rPr>
      <w:b/>
      <w:bCs/>
    </w:rPr>
  </w:style>
  <w:style w:type="paragraph" w:customStyle="1" w:styleId="Abstract">
    <w:name w:val="Abstract"/>
    <w:basedOn w:val="Normal"/>
    <w:qFormat/>
    <w:rsid w:val="005C0554"/>
    <w:pPr>
      <w:spacing w:afterLines="100" w:after="240"/>
    </w:pPr>
    <w:rPr>
      <w:rFonts w:eastAsia="ＭＳ 明朝"/>
    </w:rPr>
  </w:style>
  <w:style w:type="paragraph" w:customStyle="1" w:styleId="Authors">
    <w:name w:val="Authors"/>
    <w:basedOn w:val="Normal"/>
    <w:qFormat/>
    <w:rsid w:val="00B80D4E"/>
    <w:pPr>
      <w:spacing w:beforeLines="100" w:before="240"/>
      <w:jc w:val="center"/>
    </w:pPr>
    <w:rPr>
      <w:rFonts w:eastAsia="ＭＳ 明朝"/>
    </w:rPr>
  </w:style>
  <w:style w:type="paragraph" w:customStyle="1" w:styleId="affiliation">
    <w:name w:val="affiliation"/>
    <w:basedOn w:val="Normal"/>
    <w:qFormat/>
    <w:rsid w:val="005C0554"/>
    <w:pPr>
      <w:jc w:val="center"/>
    </w:pPr>
  </w:style>
  <w:style w:type="paragraph" w:customStyle="1" w:styleId="ABSTRACTtitle">
    <w:name w:val="ABSTRACT title"/>
    <w:basedOn w:val="Normal"/>
    <w:qFormat/>
    <w:rsid w:val="005C0554"/>
    <w:pPr>
      <w:spacing w:beforeLines="100" w:before="240"/>
      <w:jc w:val="center"/>
    </w:pPr>
    <w:rPr>
      <w:b/>
    </w:rPr>
  </w:style>
  <w:style w:type="paragraph" w:customStyle="1" w:styleId="Maintext">
    <w:name w:val="Main text"/>
    <w:basedOn w:val="Normal"/>
    <w:qFormat/>
    <w:rsid w:val="005C0554"/>
    <w:pPr>
      <w:ind w:firstLine="284"/>
    </w:pPr>
  </w:style>
  <w:style w:type="paragraph" w:customStyle="1" w:styleId="TableFigurecaption">
    <w:name w:val="Table/Figure caption"/>
    <w:basedOn w:val="Normal"/>
    <w:qFormat/>
    <w:rsid w:val="00FB78DF"/>
    <w:pPr>
      <w:spacing w:afterLines="100" w:after="240"/>
    </w:pPr>
  </w:style>
  <w:style w:type="paragraph" w:customStyle="1" w:styleId="FigureTable">
    <w:name w:val="Figure/Table"/>
    <w:basedOn w:val="Normal"/>
    <w:qFormat/>
    <w:rsid w:val="00FB78DF"/>
    <w:pPr>
      <w:jc w:val="center"/>
    </w:pPr>
    <w:rPr>
      <w:rFonts w:eastAsia="ＭＳ 明朝"/>
      <w:noProof/>
    </w:rPr>
  </w:style>
  <w:style w:type="character" w:customStyle="1" w:styleId="TitleChar">
    <w:name w:val="Title Char"/>
    <w:basedOn w:val="DefaultParagraphFont"/>
    <w:link w:val="Title"/>
    <w:uiPriority w:val="10"/>
    <w:rsid w:val="009A4998"/>
    <w:rPr>
      <w:rFonts w:ascii="Times New Roman" w:eastAsia="Times New Roman" w:hAnsi="Times New Roman" w:cs="Times New Roman"/>
      <w:b/>
      <w:sz w:val="24"/>
      <w:szCs w:val="24"/>
    </w:rPr>
  </w:style>
  <w:style w:type="paragraph" w:customStyle="1" w:styleId="PaperTitle">
    <w:name w:val="Paper Title"/>
    <w:basedOn w:val="Title"/>
    <w:autoRedefine/>
    <w:qFormat/>
    <w:rsid w:val="009A4998"/>
  </w:style>
  <w:style w:type="numbering" w:customStyle="1" w:styleId="5">
    <w:name w:val="現在のリスト5"/>
    <w:uiPriority w:val="99"/>
    <w:rsid w:val="00FB78DF"/>
    <w:pPr>
      <w:numPr>
        <w:numId w:val="8"/>
      </w:numPr>
    </w:pPr>
  </w:style>
  <w:style w:type="numbering" w:customStyle="1" w:styleId="6">
    <w:name w:val="現在のリスト6"/>
    <w:uiPriority w:val="99"/>
    <w:rsid w:val="00FB78DF"/>
    <w:pPr>
      <w:numPr>
        <w:numId w:val="9"/>
      </w:numPr>
    </w:pPr>
  </w:style>
  <w:style w:type="numbering" w:customStyle="1" w:styleId="7">
    <w:name w:val="現在のリスト7"/>
    <w:uiPriority w:val="99"/>
    <w:rsid w:val="00FB78DF"/>
    <w:pPr>
      <w:numPr>
        <w:numId w:val="10"/>
      </w:numPr>
    </w:pPr>
  </w:style>
  <w:style w:type="numbering" w:customStyle="1" w:styleId="8">
    <w:name w:val="現在のリスト8"/>
    <w:uiPriority w:val="99"/>
    <w:rsid w:val="00FB78DF"/>
    <w:pPr>
      <w:numPr>
        <w:numId w:val="11"/>
      </w:numPr>
    </w:pPr>
  </w:style>
  <w:style w:type="character" w:styleId="PlaceholderText">
    <w:name w:val="Placeholder Text"/>
    <w:basedOn w:val="DefaultParagraphFont"/>
    <w:uiPriority w:val="99"/>
    <w:semiHidden/>
    <w:rsid w:val="002B6FDF"/>
    <w:rPr>
      <w:color w:val="666666"/>
    </w:rPr>
  </w:style>
  <w:style w:type="table" w:styleId="TableGrid">
    <w:name w:val="Table Grid"/>
    <w:basedOn w:val="TableNormal"/>
    <w:uiPriority w:val="59"/>
    <w:rsid w:val="002B6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30E3"/>
    <w:pPr>
      <w:spacing w:after="200"/>
    </w:pPr>
    <w:rPr>
      <w:i/>
      <w:iCs/>
      <w:color w:val="1F497D" w:themeColor="text2"/>
      <w:sz w:val="18"/>
      <w:szCs w:val="18"/>
    </w:rPr>
  </w:style>
  <w:style w:type="paragraph" w:styleId="NormalWeb">
    <w:name w:val="Normal (Web)"/>
    <w:basedOn w:val="Normal"/>
    <w:uiPriority w:val="99"/>
    <w:semiHidden/>
    <w:unhideWhenUsed/>
    <w:rsid w:val="00C43F8D"/>
    <w:pPr>
      <w:widowControl/>
      <w:spacing w:before="100" w:beforeAutospacing="1" w:after="100" w:afterAutospacing="1"/>
      <w:jc w:val="left"/>
    </w:pPr>
    <w:rPr>
      <w:kern w:val="0"/>
      <w:sz w:val="24"/>
      <w:szCs w:val="24"/>
      <w:lang w:val="en-GB"/>
    </w:rPr>
  </w:style>
  <w:style w:type="paragraph" w:styleId="Bibliography">
    <w:name w:val="Bibliography"/>
    <w:basedOn w:val="Normal"/>
    <w:next w:val="Normal"/>
    <w:uiPriority w:val="37"/>
    <w:unhideWhenUsed/>
    <w:rsid w:val="0057402D"/>
    <w:pPr>
      <w:tabs>
        <w:tab w:val="left" w:pos="504"/>
      </w:tabs>
      <w:ind w:left="504" w:hanging="504"/>
    </w:pPr>
  </w:style>
  <w:style w:type="character" w:styleId="Hyperlink">
    <w:name w:val="Hyperlink"/>
    <w:basedOn w:val="DefaultParagraphFont"/>
    <w:uiPriority w:val="99"/>
    <w:unhideWhenUsed/>
    <w:rsid w:val="009F5EE3"/>
    <w:rPr>
      <w:color w:val="0000FF" w:themeColor="hyperlink"/>
      <w:u w:val="single"/>
    </w:rPr>
  </w:style>
  <w:style w:type="character" w:styleId="UnresolvedMention">
    <w:name w:val="Unresolved Mention"/>
    <w:basedOn w:val="DefaultParagraphFont"/>
    <w:uiPriority w:val="99"/>
    <w:semiHidden/>
    <w:unhideWhenUsed/>
    <w:rsid w:val="009F5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87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5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0.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4FFC8-C435-48A3-B31D-8924DFA1D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12940</Words>
  <Characters>73764</Characters>
  <Application>Microsoft Office Word</Application>
  <DocSecurity>0</DocSecurity>
  <Lines>614</Lines>
  <Paragraphs>173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86531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nagayoshi</dc:creator>
  <cp:keywords/>
  <dc:description/>
  <cp:lastModifiedBy>Urothiyil Aahil Ashraf</cp:lastModifiedBy>
  <cp:revision>10</cp:revision>
  <cp:lastPrinted>2014-03-11T05:39:00Z</cp:lastPrinted>
  <dcterms:created xsi:type="dcterms:W3CDTF">2026-07-28T06:20:00Z</dcterms:created>
  <dcterms:modified xsi:type="dcterms:W3CDTF">2026-07-29T02:25:00Z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id="gsiAW980"/&gt;&lt;style id="http://www.zotero.org/styles/elsevier-without-titles"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ies>
</file>