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44"/>
          <w:szCs w:val="44"/>
        </w:rPr>
        <w:t xml:space="preserve">Toledo Football CV Platform</w:t>
      </w:r>
    </w:p>
    <w:p>
      <w:pPr>
        <w:spacing w:after="80"/>
        <w:jc w:val="center"/>
      </w:pPr>
      <w:r>
        <w:rPr>
          <w:color w:val="555555"/>
          <w:sz w:val="28"/>
          <w:szCs w:val="28"/>
        </w:rPr>
        <w:t xml:space="preserve">Consolidated Feature Specification</w:t>
      </w:r>
    </w:p>
    <w:p>
      <w:pPr>
        <w:spacing w:after="240"/>
        <w:jc w:val="center"/>
      </w:pPr>
      <w:r>
        <w:rPr>
          <w:i/>
          <w:iCs/>
          <w:color w:val="777777"/>
          <w:sz w:val="22"/>
          <w:szCs w:val="22"/>
        </w:rPr>
        <w:t xml:space="preserve">Drone-based overhead practice footage → player, play, and program-level analytics</w:t>
      </w:r>
    </w:p>
    <w:p>
      <w:pPr>
        <w:pBdr>
          <w:bottom w:val="single" w:color="2E75B6" w:sz="6" w:space="1"/>
        </w:pBdr>
        <w:spacing w:after="240" w:before="120"/>
      </w:pPr>
      <w:r>
        <w:t xml:space="preserve"/>
      </w:r>
    </w:p>
    <w:p>
      <w:pPr>
        <w:pStyle w:val="Heading2"/>
      </w:pPr>
      <w:r>
        <w:t xml:space="preserve">Overview</w:t>
      </w:r>
    </w:p>
    <w:p>
      <w:pPr>
        <w:spacing w:after="120"/>
      </w:pPr>
      <w:r>
        <w:t xml:space="preserve">This document consolidates the full feature set for the CV football platform, organized from foundational tracking capabilities up through frontier analytics that differentiate the system from commercial offerings (Hudl, PFF, Catapult, Telemetry Sports).</w:t>
      </w:r>
    </w:p>
    <w:p>
      <w:pPr>
        <w:spacing w:after="120"/>
      </w:pPr>
      <w:r>
        <w:t xml:space="preserve">Features are grouped into five layers:</w:t>
      </w:r>
    </w:p>
    <w:p>
      <w:pPr>
        <w:pStyle w:val="ListParagraph"/>
        <w:numPr>
          <w:ilvl w:val="0"/>
          <w:numId w:val="2"/>
        </w:numPr>
        <w:spacing w:after="80"/>
      </w:pPr>
      <w:r>
        <w:t xml:space="preserve">Foundation Layer — raw tracking, detection, and pose that everything else depends on</w:t>
      </w:r>
    </w:p>
    <w:p>
      <w:pPr>
        <w:pStyle w:val="ListParagraph"/>
        <w:numPr>
          <w:ilvl w:val="0"/>
          <w:numId w:val="2"/>
        </w:numPr>
        <w:spacing w:after="80"/>
      </w:pPr>
      <w:r>
        <w:t xml:space="preserve">Play-Level Analysis — position-group scouting metrics derived from the foundation layer</w:t>
      </w:r>
    </w:p>
    <w:p>
      <w:pPr>
        <w:pStyle w:val="ListParagraph"/>
        <w:numPr>
          <w:ilvl w:val="0"/>
          <w:numId w:val="2"/>
        </w:numPr>
        <w:spacing w:after="80"/>
      </w:pPr>
      <w:r>
        <w:t xml:space="preserve">Advanced Analytics Layer — learned models, expected-value metrics, and counterfactuals</w:t>
      </w:r>
    </w:p>
    <w:p>
      <w:pPr>
        <w:pStyle w:val="ListParagraph"/>
        <w:numPr>
          <w:ilvl w:val="0"/>
          <w:numId w:val="2"/>
        </w:numPr>
        <w:spacing w:after="80"/>
      </w:pPr>
      <w:r>
        <w:t xml:space="preserve">Strategic Layer — tendency analysis, opponent scouting, longitudinal development, athlete health</w:t>
      </w:r>
    </w:p>
    <w:p>
      <w:pPr>
        <w:pStyle w:val="ListParagraph"/>
        <w:numPr>
          <w:ilvl w:val="0"/>
          <w:numId w:val="2"/>
        </w:numPr>
        <w:spacing w:after="80"/>
      </w:pPr>
      <w:r>
        <w:t xml:space="preserve">Operational &amp; Engineering Layer — delivery mechanisms and the infrastructure required to make the rest work</w:t>
      </w:r>
    </w:p>
    <w:p>
      <w:pPr>
        <w:spacing w:after="120"/>
      </w:pPr>
      <w:r>
        <w:t xml:space="preserve">Each feature appears exactly once in its most appropriate layer. Where related features could have been confused for duplicates, they are cross-referenced rather than repeated.</w:t>
      </w:r>
    </w:p>
    <w:p>
      <w:pPr>
        <w:pBdr>
          <w:bottom w:val="single" w:color="2E75B6" w:sz="6" w:space="1"/>
        </w:pBdr>
        <w:spacing w:after="240" w:before="120"/>
      </w:pPr>
      <w:r>
        <w:t xml:space="preserve"/>
      </w:r>
    </w:p>
    <w:p>
      <w:pPr>
        <w:pStyle w:val="Heading1"/>
      </w:pPr>
      <w:r>
        <w:t xml:space="preserve">Part 1 — Foundation Layer</w:t>
      </w:r>
    </w:p>
    <w:p>
      <w:pPr>
        <w:spacing w:after="120"/>
      </w:pPr>
      <w:r>
        <w:t xml:space="preserve">Everything downstream depends on these. If the foundation is noisy, every metric derived from it is noisy.</w:t>
      </w:r>
    </w:p>
    <w:p>
      <w:pPr>
        <w:pStyle w:val="Heading2"/>
      </w:pPr>
      <w:r>
        <w:t xml:space="preserve">1.1 Player Tracking &amp; Physical Metrics</w:t>
      </w:r>
    </w:p>
    <w:p>
      <w:pPr>
        <w:pStyle w:val="ListParagraph"/>
        <w:numPr>
          <w:ilvl w:val="0"/>
          <w:numId w:val="2"/>
        </w:numPr>
        <w:spacing w:after="80"/>
      </w:pPr>
      <w:r>
        <w:rPr>
          <w:b/>
          <w:bCs/>
        </w:rPr>
        <w:t xml:space="preserve">Positional coordinates — </w:t>
      </w:r>
      <w:r>
        <w:t xml:space="preserve">x/y per frame for every player on every play, mapped to standardized field coordinates via field-line homography.</w:t>
      </w:r>
    </w:p>
    <w:p>
      <w:pPr>
        <w:pStyle w:val="ListParagraph"/>
        <w:numPr>
          <w:ilvl w:val="0"/>
          <w:numId w:val="2"/>
        </w:numPr>
        <w:spacing w:after="80"/>
      </w:pPr>
      <w:r>
        <w:rPr>
          <w:b/>
          <w:bCs/>
        </w:rPr>
        <w:t xml:space="preserve">Speed — </w:t>
      </w:r>
      <w:r>
        <w:t xml:space="preserve">max speed, average speed, and speed at critical moments (at the snap, at the catch, at point of contact).</w:t>
      </w:r>
    </w:p>
    <w:p>
      <w:pPr>
        <w:pStyle w:val="ListParagraph"/>
        <w:numPr>
          <w:ilvl w:val="0"/>
          <w:numId w:val="2"/>
        </w:numPr>
        <w:spacing w:after="80"/>
      </w:pPr>
      <w:r>
        <w:rPr>
          <w:b/>
          <w:bCs/>
        </w:rPr>
        <w:t xml:space="preserve">Acceleration &amp; deceleration — </w:t>
      </w:r>
      <w:r>
        <w:t xml:space="preserve">burst quickness out of stance, change-of-direction speed.</w:t>
      </w:r>
    </w:p>
    <w:p>
      <w:pPr>
        <w:pStyle w:val="ListParagraph"/>
        <w:numPr>
          <w:ilvl w:val="0"/>
          <w:numId w:val="2"/>
        </w:numPr>
        <w:spacing w:after="80"/>
      </w:pPr>
      <w:r>
        <w:rPr>
          <w:b/>
          <w:bCs/>
        </w:rPr>
        <w:t xml:space="preserve">Distance traveled per play — </w:t>
      </w:r>
      <w:r>
        <w:t xml:space="preserve">separates effort from outcome; a receiver who ran a 15-yard route but only gained 5 yards still ran 15 yards of work.</w:t>
      </w:r>
    </w:p>
    <w:p>
      <w:pPr>
        <w:pStyle w:val="ListParagraph"/>
        <w:numPr>
          <w:ilvl w:val="0"/>
          <w:numId w:val="2"/>
        </w:numPr>
        <w:spacing w:after="80"/>
      </w:pPr>
      <w:r>
        <w:rPr>
          <w:b/>
          <w:bCs/>
        </w:rPr>
        <w:t xml:space="preserve">Separation distance — </w:t>
      </w:r>
      <w:r>
        <w:t xml:space="preserve">space a receiver creates vs. the assigned defender at the moment the ball arrives.</w:t>
      </w:r>
    </w:p>
    <w:p>
      <w:pPr>
        <w:pStyle w:val="ListParagraph"/>
        <w:numPr>
          <w:ilvl w:val="0"/>
          <w:numId w:val="2"/>
        </w:numPr>
        <w:spacing w:after="80"/>
      </w:pPr>
      <w:r>
        <w:rPr>
          <w:b/>
          <w:bCs/>
        </w:rPr>
        <w:t xml:space="preserve">Cushion at the snap — </w:t>
      </w:r>
      <w:r>
        <w:t xml:space="preserve">space the corner gives at the line of scrimmage.</w:t>
      </w:r>
    </w:p>
    <w:p>
      <w:pPr>
        <w:pStyle w:val="Heading2"/>
      </w:pPr>
      <w:r>
        <w:t xml:space="preserve">1.2 Pose-Based Biomechanics</w:t>
      </w:r>
    </w:p>
    <w:p>
      <w:pPr>
        <w:spacing w:after="120"/>
      </w:pPr>
      <w:r>
        <w:t xml:space="preserve">Per-player skeletal keypoint extraction using a football-tuned pose model (RTMPose / ViTPose class). This is the single largest capability gap in commercial football CV and unlocks technique-level evaluation.</w:t>
      </w:r>
    </w:p>
    <w:p>
      <w:pPr>
        <w:pStyle w:val="ListParagraph"/>
        <w:numPr>
          <w:ilvl w:val="0"/>
          <w:numId w:val="2"/>
        </w:numPr>
        <w:spacing w:after="80"/>
      </w:pPr>
      <w:r>
        <w:rPr>
          <w:b/>
          <w:bCs/>
        </w:rPr>
        <w:t xml:space="preserve">Pad level &amp; leverage — </w:t>
      </w:r>
      <w:r>
        <w:t xml:space="preserve">quantified hip-flexion and torso angle for OL/DL, replacing eye-grading with measured degrees per rep.</w:t>
      </w:r>
    </w:p>
    <w:p>
      <w:pPr>
        <w:pStyle w:val="ListParagraph"/>
        <w:numPr>
          <w:ilvl w:val="0"/>
          <w:numId w:val="2"/>
        </w:numPr>
        <w:spacing w:after="80"/>
      </w:pPr>
      <w:r>
        <w:rPr>
          <w:b/>
          <w:bCs/>
        </w:rPr>
        <w:t xml:space="preserve">Hand placement, strike timing, and punch extension — </w:t>
      </w:r>
      <w:r>
        <w:t xml:space="preserve">on blocks and press coverage.</w:t>
      </w:r>
    </w:p>
    <w:p>
      <w:pPr>
        <w:pStyle w:val="ListParagraph"/>
        <w:numPr>
          <w:ilvl w:val="0"/>
          <w:numId w:val="2"/>
        </w:numPr>
        <w:spacing w:after="80"/>
      </w:pPr>
      <w:r>
        <w:rPr>
          <w:b/>
          <w:bCs/>
        </w:rPr>
        <w:t xml:space="preserve">Asymmetry &amp; gait analysis — </w:t>
      </w:r>
      <w:r>
        <w:t xml:space="preserve">left/right stride symmetry trends feed the UT Athletics injury prediction model as a soft-tissue risk flag.</w:t>
      </w:r>
    </w:p>
    <w:p>
      <w:pPr>
        <w:pStyle w:val="ListParagraph"/>
        <w:numPr>
          <w:ilvl w:val="0"/>
          <w:numId w:val="2"/>
        </w:numPr>
        <w:spacing w:after="80"/>
      </w:pPr>
      <w:r>
        <w:rPr>
          <w:b/>
          <w:bCs/>
        </w:rPr>
        <w:t xml:space="preserve">QB throwing mechanics — </w:t>
      </w:r>
      <w:r>
        <w:t xml:space="preserve">stride length, shoulder-hip separation, and biomechanical release-point consistency (distinct from field-position release hash in §2.4).</w:t>
      </w:r>
    </w:p>
    <w:p>
      <w:pPr>
        <w:pStyle w:val="ListParagraph"/>
        <w:numPr>
          <w:ilvl w:val="0"/>
          <w:numId w:val="2"/>
        </w:numPr>
        <w:spacing w:after="80"/>
      </w:pPr>
      <w:r>
        <w:rPr>
          <w:b/>
          <w:bCs/>
        </w:rPr>
        <w:t xml:space="preserve">WR contested-catch mechanics — </w:t>
      </w:r>
      <w:r>
        <w:t xml:space="preserve">hand position at catch point, body-shielding orientation.</w:t>
      </w:r>
    </w:p>
    <w:p>
      <w:pPr>
        <w:pStyle w:val="Heading2"/>
      </w:pPr>
      <w:r>
        <w:t xml:space="preserve">1.3 Head Orientation / Gaze Estimation</w:t>
      </w:r>
    </w:p>
    <w:p>
      <w:pPr>
        <w:spacing w:after="120"/>
      </w:pPr>
      <w:r>
        <w:t xml:space="preserve">Head-direction vector regressed from pose keypoints. Not true eye gaze, but sufficient to automate evaluation that was previously impossible from any angle.</w:t>
      </w:r>
    </w:p>
    <w:p>
      <w:pPr>
        <w:pStyle w:val="ListParagraph"/>
        <w:numPr>
          <w:ilvl w:val="0"/>
          <w:numId w:val="2"/>
        </w:numPr>
        <w:spacing w:after="80"/>
      </w:pPr>
      <w:r>
        <w:rPr>
          <w:b/>
          <w:bCs/>
        </w:rPr>
        <w:t xml:space="preserve">QB progression read </w:t>
      </w:r>
      <w:r>
        <w:t xml:space="preserve">— where the QB was looking at release; did he come off his first read?</w:t>
      </w:r>
    </w:p>
    <w:p>
      <w:pPr>
        <w:pStyle w:val="ListParagraph"/>
        <w:numPr>
          <w:ilvl w:val="0"/>
          <w:numId w:val="2"/>
        </w:numPr>
        <w:spacing w:after="80"/>
      </w:pPr>
      <w:r>
        <w:rPr>
          <w:b/>
          <w:bCs/>
        </w:rPr>
        <w:t xml:space="preserve">Safety eye discipline </w:t>
      </w:r>
      <w:r>
        <w:t xml:space="preserve">— did the FS read run-fit keys or get high-low'd by play action?</w:t>
      </w:r>
    </w:p>
    <w:p>
      <w:pPr>
        <w:pStyle w:val="ListParagraph"/>
        <w:numPr>
          <w:ilvl w:val="0"/>
          <w:numId w:val="2"/>
        </w:numPr>
        <w:spacing w:after="80"/>
      </w:pPr>
      <w:r>
        <w:rPr>
          <w:b/>
          <w:bCs/>
        </w:rPr>
        <w:t xml:space="preserve">CB technique by coverage </w:t>
      </w:r>
      <w:r>
        <w:t xml:space="preserve">— man demands eyes on receiver; zone demands QB/route-distribution reads.</w:t>
      </w:r>
    </w:p>
    <w:p>
      <w:pPr>
        <w:pStyle w:val="ListParagraph"/>
        <w:numPr>
          <w:ilvl w:val="0"/>
          <w:numId w:val="2"/>
        </w:numPr>
        <w:spacing w:after="80"/>
      </w:pPr>
      <w:r>
        <w:rPr>
          <w:b/>
          <w:bCs/>
        </w:rPr>
        <w:t xml:space="preserve">LB play-action response </w:t>
      </w:r>
      <w:r>
        <w:t xml:space="preserve">— head-turn latency and first-step direction after play fake.</w:t>
      </w:r>
    </w:p>
    <w:p>
      <w:pPr>
        <w:pStyle w:val="Heading2"/>
      </w:pPr>
      <w:r>
        <w:t xml:space="preserve">1.4 Formation &amp; Alignment Recognition</w:t>
      </w:r>
    </w:p>
    <w:p>
      <w:pPr>
        <w:spacing w:after="120"/>
      </w:pPr>
      <w:r>
        <w:t xml:space="preserve">Overhead drone geometry is uniquely suited to this. Tags apply to every play automatically.</w:t>
      </w:r>
    </w:p>
    <w:p>
      <w:pPr>
        <w:pStyle w:val="ListParagraph"/>
        <w:numPr>
          <w:ilvl w:val="0"/>
          <w:numId w:val="2"/>
        </w:numPr>
        <w:spacing w:after="80"/>
      </w:pPr>
      <w:r>
        <w:rPr>
          <w:b/>
          <w:bCs/>
        </w:rPr>
        <w:t xml:space="preserve">Offensive formation ID — </w:t>
      </w:r>
      <w:r>
        <w:t xml:space="preserve">shotgun, under center, pistol, trips, empty, etc.</w:t>
      </w:r>
    </w:p>
    <w:p>
      <w:pPr>
        <w:pStyle w:val="ListParagraph"/>
        <w:numPr>
          <w:ilvl w:val="0"/>
          <w:numId w:val="2"/>
        </w:numPr>
        <w:spacing w:after="80"/>
      </w:pPr>
      <w:r>
        <w:rPr>
          <w:b/>
          <w:bCs/>
        </w:rPr>
        <w:t xml:space="preserve">Defensive alignment ID — </w:t>
      </w:r>
      <w:r>
        <w:t xml:space="preserve">4-3, 3-4, nickel, dime, quarters, etc.</w:t>
      </w:r>
    </w:p>
    <w:p>
      <w:pPr>
        <w:pStyle w:val="ListParagraph"/>
        <w:numPr>
          <w:ilvl w:val="0"/>
          <w:numId w:val="2"/>
        </w:numPr>
        <w:spacing w:after="80"/>
      </w:pPr>
      <w:r>
        <w:rPr>
          <w:b/>
          <w:bCs/>
        </w:rPr>
        <w:t xml:space="preserve">Personnel grouping inference — </w:t>
      </w:r>
      <w:r>
        <w:t xml:space="preserve">11, 12, 21, etc., inferred from player positions and roles (position labels come from the re-ID system in Part 5).</w:t>
      </w:r>
    </w:p>
    <w:p>
      <w:pPr>
        <w:pStyle w:val="ListParagraph"/>
        <w:numPr>
          <w:ilvl w:val="0"/>
          <w:numId w:val="2"/>
        </w:numPr>
        <w:spacing w:after="80"/>
      </w:pPr>
      <w:r>
        <w:rPr>
          <w:b/>
          <w:bCs/>
        </w:rPr>
        <w:t xml:space="preserve">Pre-snap motion detection — </w:t>
      </w:r>
      <w:r>
        <w:t xml:space="preserve">who moved, when, and how far.</w:t>
      </w:r>
    </w:p>
    <w:p>
      <w:pPr>
        <w:pStyle w:val="ListParagraph"/>
        <w:numPr>
          <w:ilvl w:val="0"/>
          <w:numId w:val="2"/>
        </w:numPr>
        <w:spacing w:after="80"/>
      </w:pPr>
      <w:r>
        <w:rPr>
          <w:b/>
          <w:bCs/>
        </w:rPr>
        <w:t xml:space="preserve">Shifts vs. motions — </w:t>
      </w:r>
      <w:r>
        <w:t xml:space="preserve">tagged separately; coaches treat them differently.</w:t>
      </w:r>
    </w:p>
    <w:p>
      <w:pPr>
        <w:pStyle w:val="ListParagraph"/>
        <w:numPr>
          <w:ilvl w:val="0"/>
          <w:numId w:val="2"/>
        </w:numPr>
        <w:spacing w:after="80"/>
      </w:pPr>
      <w:r>
        <w:rPr>
          <w:b/>
          <w:bCs/>
        </w:rPr>
        <w:t xml:space="preserve">Field position mapping — </w:t>
      </w:r>
      <w:r>
        <w:t xml:space="preserve">hash, middle, red zone, backed up — inferred from player positions.</w:t>
      </w:r>
    </w:p>
    <w:p>
      <w:pPr>
        <w:pBdr>
          <w:bottom w:val="single" w:color="2E75B6" w:sz="6" w:space="1"/>
        </w:pBdr>
        <w:spacing w:after="240" w:before="120"/>
      </w:pPr>
      <w:r>
        <w:t xml:space="preserve"/>
      </w:r>
    </w:p>
    <w:p>
      <w:pPr>
        <w:pStyle w:val="Heading1"/>
      </w:pPr>
      <w:r>
        <w:t xml:space="preserve">Part 2 — Play-Level Analysis</w:t>
      </w:r>
    </w:p>
    <w:p>
      <w:pPr>
        <w:spacing w:after="120"/>
      </w:pPr>
      <w:r>
        <w:t xml:space="preserve">Position-group scouting derived directly from the foundation layer. These are the labels and measurements that fill out a practice grade sheet.</w:t>
      </w:r>
    </w:p>
    <w:p>
      <w:pPr>
        <w:pStyle w:val="Heading2"/>
      </w:pPr>
      <w:r>
        <w:t xml:space="preserve">2.1 Route &amp; Coverage Analysis</w:t>
      </w:r>
    </w:p>
    <w:p>
      <w:pPr>
        <w:pStyle w:val="ListParagraph"/>
        <w:numPr>
          <w:ilvl w:val="0"/>
          <w:numId w:val="2"/>
        </w:numPr>
        <w:spacing w:after="80"/>
      </w:pPr>
      <w:r>
        <w:rPr>
          <w:b/>
          <w:bCs/>
        </w:rPr>
        <w:t xml:space="preserve">Route tree classification </w:t>
      </w:r>
      <w:r>
        <w:t xml:space="preserve">— per-receiver label (curl, post, dig, corner, go, slant, etc.) from movement path. Complements, does not duplicate, the learned embeddings in §3.2.</w:t>
      </w:r>
    </w:p>
    <w:p>
      <w:pPr>
        <w:pStyle w:val="ListParagraph"/>
        <w:numPr>
          <w:ilvl w:val="0"/>
          <w:numId w:val="2"/>
        </w:numPr>
        <w:spacing w:after="80"/>
      </w:pPr>
      <w:r>
        <w:rPr>
          <w:b/>
          <w:bCs/>
        </w:rPr>
        <w:t xml:space="preserve">Route combination tagging </w:t>
      </w:r>
      <w:r>
        <w:t xml:space="preserve">— identifies concepts (flood, mesh, snag, smash, etc.).</w:t>
      </w:r>
    </w:p>
    <w:p>
      <w:pPr>
        <w:pStyle w:val="ListParagraph"/>
        <w:numPr>
          <w:ilvl w:val="0"/>
          <w:numId w:val="2"/>
        </w:numPr>
        <w:spacing w:after="80"/>
      </w:pPr>
      <w:r>
        <w:rPr>
          <w:b/>
          <w:bCs/>
        </w:rPr>
        <w:t xml:space="preserve">Man vs. zone coverage identification </w:t>
      </w:r>
      <w:r>
        <w:t xml:space="preserve">— based on defender movement relative to receivers and zone drop patterns. The intent/bust layer is in §3.4.</w:t>
      </w:r>
    </w:p>
    <w:p>
      <w:pPr>
        <w:pStyle w:val="ListParagraph"/>
        <w:numPr>
          <w:ilvl w:val="0"/>
          <w:numId w:val="2"/>
        </w:numPr>
        <w:spacing w:after="80"/>
      </w:pPr>
      <w:r>
        <w:rPr>
          <w:b/>
          <w:bCs/>
        </w:rPr>
        <w:t xml:space="preserve">Leverage tracking </w:t>
      </w:r>
      <w:r>
        <w:t xml:space="preserve">— inside vs. outside leverage, and whether it is correct given the call.</w:t>
      </w:r>
    </w:p>
    <w:p>
      <w:pPr>
        <w:pStyle w:val="ListParagraph"/>
        <w:numPr>
          <w:ilvl w:val="0"/>
          <w:numId w:val="2"/>
        </w:numPr>
        <w:spacing w:after="80"/>
      </w:pPr>
      <w:r>
        <w:rPr>
          <w:b/>
          <w:bCs/>
        </w:rPr>
        <w:t xml:space="preserve">Press vs. off ID at the snap </w:t>
      </w:r>
      <w:r>
        <w:t xml:space="preserve">— pairs with the cushion measurement in §1.1.</w:t>
      </w:r>
    </w:p>
    <w:p>
      <w:pPr>
        <w:pStyle w:val="ListParagraph"/>
        <w:numPr>
          <w:ilvl w:val="0"/>
          <w:numId w:val="2"/>
        </w:numPr>
        <w:spacing w:after="80"/>
      </w:pPr>
      <w:r>
        <w:rPr>
          <w:b/>
          <w:bCs/>
        </w:rPr>
        <w:t xml:space="preserve">Blitz detection </w:t>
      </w:r>
      <w:r>
        <w:t xml:space="preserve">— which gap, which player, how early they declared.</w:t>
      </w:r>
    </w:p>
    <w:p>
      <w:pPr>
        <w:pStyle w:val="Heading2"/>
      </w:pPr>
      <w:r>
        <w:t xml:space="preserve">2.2 Offensive Line &amp; Blocking Schemes</w:t>
      </w:r>
    </w:p>
    <w:p>
      <w:pPr>
        <w:spacing w:after="120"/>
      </w:pPr>
      <w:r>
        <w:t xml:space="preserve">Traditionally the hardest position group to evaluate from sideline film. The drone angle plus pose data from §1.2 makes this tractable.</w:t>
      </w:r>
    </w:p>
    <w:p>
      <w:pPr>
        <w:pStyle w:val="ListParagraph"/>
        <w:numPr>
          <w:ilvl w:val="0"/>
          <w:numId w:val="2"/>
        </w:numPr>
        <w:spacing w:after="80"/>
      </w:pPr>
      <w:r>
        <w:rPr>
          <w:b/>
          <w:bCs/>
        </w:rPr>
        <w:t xml:space="preserve">Gap creation measurement </w:t>
      </w:r>
      <w:r>
        <w:t xml:space="preserve">— running-lane width in yards at the mesh point.</w:t>
      </w:r>
    </w:p>
    <w:p>
      <w:pPr>
        <w:pStyle w:val="ListParagraph"/>
        <w:numPr>
          <w:ilvl w:val="0"/>
          <w:numId w:val="2"/>
        </w:numPr>
        <w:spacing w:after="80"/>
      </w:pPr>
      <w:r>
        <w:rPr>
          <w:b/>
          <w:bCs/>
        </w:rPr>
        <w:t xml:space="preserve">Double-team identification </w:t>
      </w:r>
      <w:r>
        <w:t xml:space="preserve">— who is combo-blocking and when they release to the second level.</w:t>
      </w:r>
    </w:p>
    <w:p>
      <w:pPr>
        <w:pStyle w:val="ListParagraph"/>
        <w:numPr>
          <w:ilvl w:val="0"/>
          <w:numId w:val="2"/>
        </w:numPr>
        <w:spacing w:after="80"/>
      </w:pPr>
      <w:r>
        <w:rPr>
          <w:b/>
          <w:bCs/>
        </w:rPr>
        <w:t xml:space="preserve">Stunt and twist recognition </w:t>
      </w:r>
      <w:r>
        <w:t xml:space="preserve">— on the defensive front.</w:t>
      </w:r>
    </w:p>
    <w:p>
      <w:pPr>
        <w:pStyle w:val="ListParagraph"/>
        <w:numPr>
          <w:ilvl w:val="0"/>
          <w:numId w:val="2"/>
        </w:numPr>
        <w:spacing w:after="80"/>
      </w:pPr>
      <w:r>
        <w:rPr>
          <w:b/>
          <w:bCs/>
        </w:rPr>
        <w:t xml:space="preserve">Block shed timing </w:t>
      </w:r>
      <w:r>
        <w:t xml:space="preserve">— how quickly a defender disengages.</w:t>
      </w:r>
    </w:p>
    <w:p>
      <w:pPr>
        <w:pStyle w:val="ListParagraph"/>
        <w:numPr>
          <w:ilvl w:val="0"/>
          <w:numId w:val="2"/>
        </w:numPr>
        <w:spacing w:after="80"/>
      </w:pPr>
      <w:r>
        <w:rPr>
          <w:b/>
          <w:bCs/>
        </w:rPr>
        <w:t xml:space="preserve">Backside pursuit cutoff </w:t>
      </w:r>
      <w:r>
        <w:t xml:space="preserve">— are linemen sealing backside gaps?</w:t>
      </w:r>
    </w:p>
    <w:p>
      <w:pPr>
        <w:pStyle w:val="ListParagraph"/>
        <w:numPr>
          <w:ilvl w:val="0"/>
          <w:numId w:val="2"/>
        </w:numPr>
        <w:spacing w:after="80"/>
      </w:pPr>
      <w:r>
        <w:rPr>
          <w:b/>
          <w:bCs/>
        </w:rPr>
        <w:t xml:space="preserve">Pass set depth </w:t>
      </w:r>
      <w:r>
        <w:t xml:space="preserve">— how deep OL sets against speed rushers.</w:t>
      </w:r>
    </w:p>
    <w:p>
      <w:pPr>
        <w:pStyle w:val="Heading2"/>
      </w:pPr>
      <w:r>
        <w:t xml:space="preserve">2.3 Ball Carrier Analytics</w:t>
      </w:r>
    </w:p>
    <w:p>
      <w:pPr>
        <w:pStyle w:val="ListParagraph"/>
        <w:numPr>
          <w:ilvl w:val="0"/>
          <w:numId w:val="2"/>
        </w:numPr>
        <w:spacing w:after="80"/>
      </w:pPr>
      <w:r>
        <w:rPr>
          <w:b/>
          <w:bCs/>
        </w:rPr>
        <w:t xml:space="preserve">Speed at point of contact </w:t>
      </w:r>
      <w:r>
        <w:t xml:space="preserve">— the force-equation input that separates runners.</w:t>
      </w:r>
    </w:p>
    <w:p>
      <w:pPr>
        <w:pStyle w:val="ListParagraph"/>
        <w:numPr>
          <w:ilvl w:val="0"/>
          <w:numId w:val="2"/>
        </w:numPr>
        <w:spacing w:after="80"/>
      </w:pPr>
      <w:r>
        <w:rPr>
          <w:b/>
          <w:bCs/>
        </w:rPr>
        <w:t xml:space="preserve">Pre-contact yards vs. post-contact yards </w:t>
      </w:r>
      <w:r>
        <w:t xml:space="preserve">— separates OL performance from RB performance.</w:t>
      </w:r>
    </w:p>
    <w:p>
      <w:pPr>
        <w:pStyle w:val="ListParagraph"/>
        <w:numPr>
          <w:ilvl w:val="0"/>
          <w:numId w:val="2"/>
        </w:numPr>
        <w:spacing w:after="80"/>
      </w:pPr>
      <w:r>
        <w:rPr>
          <w:b/>
          <w:bCs/>
        </w:rPr>
        <w:t xml:space="preserve">Contact-point location </w:t>
      </w:r>
      <w:r>
        <w:t xml:space="preserve">— where on the field relative to the LOS.</w:t>
      </w:r>
    </w:p>
    <w:p>
      <w:pPr>
        <w:pStyle w:val="ListParagraph"/>
        <w:numPr>
          <w:ilvl w:val="0"/>
          <w:numId w:val="2"/>
        </w:numPr>
        <w:spacing w:after="80"/>
      </w:pPr>
      <w:r>
        <w:rPr>
          <w:b/>
          <w:bCs/>
        </w:rPr>
        <w:t xml:space="preserve">Broken-tackle detection </w:t>
      </w:r>
      <w:r>
        <w:t xml:space="preserve">— directional change after contact that results in continued movement.</w:t>
      </w:r>
    </w:p>
    <w:p>
      <w:pPr>
        <w:pStyle w:val="ListParagraph"/>
        <w:numPr>
          <w:ilvl w:val="0"/>
          <w:numId w:val="2"/>
        </w:numPr>
        <w:spacing w:after="80"/>
      </w:pPr>
      <w:r>
        <w:rPr>
          <w:b/>
          <w:bCs/>
        </w:rPr>
        <w:t xml:space="preserve">Cutback decision timing </w:t>
      </w:r>
      <w:r>
        <w:t xml:space="preserve">— how quickly the back identifies and hits a cutback lane.</w:t>
      </w:r>
    </w:p>
    <w:p>
      <w:pPr>
        <w:pStyle w:val="ListParagraph"/>
        <w:numPr>
          <w:ilvl w:val="0"/>
          <w:numId w:val="2"/>
        </w:numPr>
        <w:spacing w:after="80"/>
      </w:pPr>
      <w:r>
        <w:rPr>
          <w:b/>
          <w:bCs/>
        </w:rPr>
        <w:t xml:space="preserve">Vision / decisiveness metric </w:t>
      </w:r>
      <w:r>
        <w:t xml:space="preserve">— time from handoff to gap commitment.</w:t>
      </w:r>
    </w:p>
    <w:p>
      <w:pPr>
        <w:pStyle w:val="Heading2"/>
      </w:pPr>
      <w:r>
        <w:t xml:space="preserve">2.4 Quarterback Decision-Making</w:t>
      </w:r>
    </w:p>
    <w:p>
      <w:pPr>
        <w:spacing w:after="120"/>
      </w:pPr>
      <w:r>
        <w:t xml:space="preserve">This section covers tactical and positional QB metrics. Biomechanical QB mechanics (stride, shoulder-hip separation, release consistency) live in §1.2. Progression reads live in §1.3.</w:t>
      </w:r>
    </w:p>
    <w:p>
      <w:pPr>
        <w:pStyle w:val="ListParagraph"/>
        <w:numPr>
          <w:ilvl w:val="0"/>
          <w:numId w:val="2"/>
        </w:numPr>
        <w:spacing w:after="80"/>
      </w:pPr>
      <w:r>
        <w:rPr>
          <w:b/>
          <w:bCs/>
        </w:rPr>
        <w:t xml:space="preserve">Dropback depth and type </w:t>
      </w:r>
      <w:r>
        <w:t xml:space="preserve">— 3-step, 5-step, 7-step, sprint-out, RPO hesitation.</w:t>
      </w:r>
    </w:p>
    <w:p>
      <w:pPr>
        <w:pStyle w:val="ListParagraph"/>
        <w:numPr>
          <w:ilvl w:val="0"/>
          <w:numId w:val="2"/>
        </w:numPr>
        <w:spacing w:after="80"/>
      </w:pPr>
      <w:r>
        <w:rPr>
          <w:b/>
          <w:bCs/>
        </w:rPr>
        <w:t xml:space="preserve">Time to throw </w:t>
      </w:r>
      <w:r>
        <w:t xml:space="preserve">— snap to release; proxy for pressure handling and decision speed.</w:t>
      </w:r>
    </w:p>
    <w:p>
      <w:pPr>
        <w:pStyle w:val="ListParagraph"/>
        <w:numPr>
          <w:ilvl w:val="0"/>
          <w:numId w:val="2"/>
        </w:numPr>
        <w:spacing w:after="80"/>
      </w:pPr>
      <w:r>
        <w:rPr>
          <w:b/>
          <w:bCs/>
        </w:rPr>
        <w:t xml:space="preserve">Field-position release point </w:t>
      </w:r>
      <w:r>
        <w:t xml:space="preserve">— left hash, middle, right hash at the moment of throw.</w:t>
      </w:r>
    </w:p>
    <w:p>
      <w:pPr>
        <w:pStyle w:val="ListParagraph"/>
        <w:numPr>
          <w:ilvl w:val="0"/>
          <w:numId w:val="2"/>
        </w:numPr>
        <w:spacing w:after="80"/>
      </w:pPr>
      <w:r>
        <w:rPr>
          <w:b/>
          <w:bCs/>
        </w:rPr>
        <w:t xml:space="preserve">Target location </w:t>
      </w:r>
      <w:r>
        <w:t xml:space="preserve">— ball placement relative to the receiver's position (front shoulder, back shoulder, upfield, etc.).</w:t>
      </w:r>
    </w:p>
    <w:p>
      <w:pPr>
        <w:pStyle w:val="ListParagraph"/>
        <w:numPr>
          <w:ilvl w:val="0"/>
          <w:numId w:val="2"/>
        </w:numPr>
        <w:spacing w:after="80"/>
      </w:pPr>
      <w:r>
        <w:rPr>
          <w:b/>
          <w:bCs/>
        </w:rPr>
        <w:t xml:space="preserve">Checkdown timing </w:t>
      </w:r>
      <w:r>
        <w:t xml:space="preserve">— if the QB goes to a checkdown, how long it took.</w:t>
      </w:r>
    </w:p>
    <w:p>
      <w:pPr>
        <w:pStyle w:val="Heading2"/>
      </w:pPr>
      <w:r>
        <w:t xml:space="preserve">2.5 Effort &amp; Hustle Metrics</w:t>
      </w:r>
    </w:p>
    <w:p>
      <w:pPr>
        <w:spacing w:after="120"/>
      </w:pPr>
      <w:r>
        <w:t xml:space="preserve">Underrated for accountability. Cheap to compute once tracking exists, and coaches will use them.</w:t>
      </w:r>
    </w:p>
    <w:p>
      <w:pPr>
        <w:pStyle w:val="ListParagraph"/>
        <w:numPr>
          <w:ilvl w:val="0"/>
          <w:numId w:val="2"/>
        </w:numPr>
        <w:spacing w:after="80"/>
      </w:pPr>
      <w:r>
        <w:rPr>
          <w:b/>
          <w:bCs/>
        </w:rPr>
        <w:t xml:space="preserve">Downfield blocking by skill players </w:t>
      </w:r>
      <w:r>
        <w:t xml:space="preserve">— are non-ball-carriers blocking after the throw?</w:t>
      </w:r>
    </w:p>
    <w:p>
      <w:pPr>
        <w:pStyle w:val="ListParagraph"/>
        <w:numPr>
          <w:ilvl w:val="0"/>
          <w:numId w:val="2"/>
        </w:numPr>
        <w:spacing w:after="80"/>
      </w:pPr>
      <w:r>
        <w:rPr>
          <w:b/>
          <w:bCs/>
        </w:rPr>
        <w:t xml:space="preserve">Sprint-to-the-ball </w:t>
      </w:r>
      <w:r>
        <w:t xml:space="preserve">— hustle to the ball carrier after the play.</w:t>
      </w:r>
    </w:p>
    <w:p>
      <w:pPr>
        <w:pStyle w:val="ListParagraph"/>
        <w:numPr>
          <w:ilvl w:val="0"/>
          <w:numId w:val="2"/>
        </w:numPr>
        <w:spacing w:after="80"/>
      </w:pPr>
      <w:r>
        <w:rPr>
          <w:b/>
          <w:bCs/>
        </w:rPr>
        <w:t xml:space="preserve">Formation speed </w:t>
      </w:r>
      <w:r>
        <w:t xml:space="preserve">— how quickly players get to their spots after the huddle break.</w:t>
      </w:r>
    </w:p>
    <w:p>
      <w:pPr>
        <w:pStyle w:val="ListParagraph"/>
        <w:numPr>
          <w:ilvl w:val="0"/>
          <w:numId w:val="2"/>
        </w:numPr>
        <w:spacing w:after="80"/>
      </w:pPr>
      <w:r>
        <w:rPr>
          <w:b/>
          <w:bCs/>
        </w:rPr>
        <w:t xml:space="preserve">Return-to-huddle speed </w:t>
      </w:r>
      <w:r>
        <w:t xml:space="preserve">— fatigue and conditioning proxy across a practice.</w:t>
      </w:r>
    </w:p>
    <w:p>
      <w:pPr>
        <w:pBdr>
          <w:bottom w:val="single" w:color="2E75B6" w:sz="6" w:space="1"/>
        </w:pBdr>
        <w:spacing w:after="240" w:before="120"/>
      </w:pPr>
      <w:r>
        <w:t xml:space="preserve"/>
      </w:r>
    </w:p>
    <w:p>
      <w:pPr>
        <w:pStyle w:val="Heading1"/>
      </w:pPr>
      <w:r>
        <w:t xml:space="preserve">Part 3 — Advanced Analytics Layer</w:t>
      </w:r>
    </w:p>
    <w:p>
      <w:pPr>
        <w:spacing w:after="120"/>
      </w:pPr>
      <w:r>
        <w:t xml:space="preserve">Learned models and expected-value frameworks. These are the items that move the system from “automated film grader” to something genuinely ahead of what's commercially available.</w:t>
      </w:r>
    </w:p>
    <w:p>
      <w:pPr>
        <w:pStyle w:val="Heading2"/>
      </w:pPr>
      <w:r>
        <w:t xml:space="preserve">3.1 Play Outcome &amp; Success Metrics</w:t>
      </w:r>
    </w:p>
    <w:p>
      <w:pPr>
        <w:pStyle w:val="ListParagraph"/>
        <w:numPr>
          <w:ilvl w:val="0"/>
          <w:numId w:val="2"/>
        </w:numPr>
        <w:spacing w:after="80"/>
      </w:pPr>
      <w:r>
        <w:rPr>
          <w:b/>
          <w:bCs/>
        </w:rPr>
        <w:t xml:space="preserve">Yards gained per play </w:t>
      </w:r>
      <w:r>
        <w:t xml:space="preserve">— from field coordinates.</w:t>
      </w:r>
    </w:p>
    <w:p>
      <w:pPr>
        <w:pStyle w:val="ListParagraph"/>
        <w:numPr>
          <w:ilvl w:val="0"/>
          <w:numId w:val="2"/>
        </w:numPr>
        <w:spacing w:after="80"/>
      </w:pPr>
      <w:r>
        <w:rPr>
          <w:b/>
          <w:bCs/>
        </w:rPr>
        <w:t xml:space="preserve">Play success classification </w:t>
      </w:r>
      <w:r>
        <w:t xml:space="preserve">— standard EPA-style threshold (e.g., 40%+ of needed yards on 1st down).</w:t>
      </w:r>
    </w:p>
    <w:p>
      <w:pPr>
        <w:pStyle w:val="ListParagraph"/>
        <w:numPr>
          <w:ilvl w:val="0"/>
          <w:numId w:val="2"/>
        </w:numPr>
        <w:spacing w:after="80"/>
      </w:pPr>
      <w:r>
        <w:rPr>
          <w:b/>
          <w:bCs/>
        </w:rPr>
        <w:t xml:space="preserve">Explosion play detection </w:t>
      </w:r>
      <w:r>
        <w:t xml:space="preserve">— 10+ yards pass, 8+ yards run.</w:t>
      </w:r>
    </w:p>
    <w:p>
      <w:pPr>
        <w:pStyle w:val="ListParagraph"/>
        <w:numPr>
          <w:ilvl w:val="0"/>
          <w:numId w:val="2"/>
        </w:numPr>
        <w:spacing w:after="80"/>
      </w:pPr>
      <w:r>
        <w:rPr>
          <w:b/>
          <w:bCs/>
        </w:rPr>
        <w:t xml:space="preserve">Negative play detection </w:t>
      </w:r>
      <w:r>
        <w:t xml:space="preserve">— TFLs and sacks, inferred from QB/ball-carrier position at end of play vs. LOS.</w:t>
      </w:r>
    </w:p>
    <w:p>
      <w:pPr>
        <w:pStyle w:val="Heading2"/>
      </w:pPr>
      <w:r>
        <w:t xml:space="preserve">3.2 Expected-Value Performance Metrics</w:t>
      </w:r>
    </w:p>
    <w:p>
      <w:pPr>
        <w:spacing w:after="120"/>
      </w:pPr>
      <w:r>
        <w:t xml:space="preserve">Rather than just measuring an outcome, train models that predict the outcome given the situation. Actual minus expected is a principled, objective replacement for subjective PFF-style grading.</w:t>
      </w:r>
    </w:p>
    <w:p>
      <w:pPr>
        <w:pStyle w:val="ListParagraph"/>
        <w:numPr>
          <w:ilvl w:val="0"/>
          <w:numId w:val="2"/>
        </w:numPr>
        <w:spacing w:after="80"/>
      </w:pPr>
      <w:r>
        <w:rPr>
          <w:b/>
          <w:bCs/>
        </w:rPr>
        <w:t xml:space="preserve">xSep (expected separation) </w:t>
      </w:r>
      <w:r>
        <w:t xml:space="preserve">— given route, coverage, leverage, cushion, and defender speed. Grades WRs and DBs cleanly against one another.</w:t>
      </w:r>
    </w:p>
    <w:p>
      <w:pPr>
        <w:pStyle w:val="ListParagraph"/>
        <w:numPr>
          <w:ilvl w:val="0"/>
          <w:numId w:val="2"/>
        </w:numPr>
        <w:spacing w:after="80"/>
      </w:pPr>
      <w:r>
        <w:rPr>
          <w:b/>
          <w:bCs/>
        </w:rPr>
        <w:t xml:space="preserve">xYards (expected yards) </w:t>
      </w:r>
      <w:r>
        <w:t xml:space="preserve">— given play design, box count, and blocking angles. Isolates RB vision and burst from scheme.</w:t>
      </w:r>
    </w:p>
    <w:p>
      <w:pPr>
        <w:pStyle w:val="ListParagraph"/>
        <w:numPr>
          <w:ilvl w:val="0"/>
          <w:numId w:val="2"/>
        </w:numPr>
        <w:spacing w:after="80"/>
      </w:pPr>
      <w:r>
        <w:rPr>
          <w:b/>
          <w:bCs/>
        </w:rPr>
        <w:t xml:space="preserve">xPressure </w:t>
      </w:r>
      <w:r>
        <w:t xml:space="preserve">— given protection scheme, rush count, and OL matchup. Grades pass protection independent of the QB.</w:t>
      </w:r>
    </w:p>
    <w:p>
      <w:pPr>
        <w:pStyle w:val="ListParagraph"/>
        <w:numPr>
          <w:ilvl w:val="0"/>
          <w:numId w:val="2"/>
        </w:numPr>
        <w:spacing w:after="80"/>
      </w:pPr>
      <w:r>
        <w:rPr>
          <w:b/>
          <w:bCs/>
        </w:rPr>
        <w:t xml:space="preserve">xCompletion </w:t>
      </w:r>
      <w:r>
        <w:t xml:space="preserve">— given throw location, ball-in-air time, and defender proximity.</w:t>
      </w:r>
    </w:p>
    <w:p>
      <w:pPr>
        <w:pStyle w:val="Heading2"/>
      </w:pPr>
      <w:r>
        <w:t xml:space="preserve">3.3 Learned Play Embeddings</w:t>
      </w:r>
    </w:p>
    <w:p>
      <w:pPr>
        <w:spacing w:after="120"/>
      </w:pPr>
      <w:r>
        <w:t xml:space="preserve">Beyond the fixed-taxonomy classification in §2.1, learn a dense embedding space over plays from trajectory plus pose data. Trajectory transformers or graph neural networks over player positions are the current SOTA.</w:t>
      </w:r>
    </w:p>
    <w:p>
      <w:pPr>
        <w:pStyle w:val="ListParagraph"/>
        <w:numPr>
          <w:ilvl w:val="0"/>
          <w:numId w:val="2"/>
        </w:numPr>
        <w:spacing w:after="80"/>
      </w:pPr>
      <w:r>
        <w:rPr>
          <w:b/>
          <w:bCs/>
        </w:rPr>
        <w:t xml:space="preserve">Similarity search </w:t>
      </w:r>
      <w:r>
        <w:t xml:space="preserve">— “find every rep that looks like this one” becomes a nearest-neighbor query; no label required.</w:t>
      </w:r>
    </w:p>
    <w:p>
      <w:pPr>
        <w:pStyle w:val="ListParagraph"/>
        <w:numPr>
          <w:ilvl w:val="0"/>
          <w:numId w:val="2"/>
        </w:numPr>
        <w:spacing w:after="80"/>
      </w:pPr>
      <w:r>
        <w:rPr>
          <w:b/>
          <w:bCs/>
        </w:rPr>
        <w:t xml:space="preserve">Unsupervised tendency discovery </w:t>
      </w:r>
      <w:r>
        <w:t xml:space="preserve">— clusters reveal patterns the staff didn't know to look for.</w:t>
      </w:r>
    </w:p>
    <w:p>
      <w:pPr>
        <w:pStyle w:val="ListParagraph"/>
        <w:numPr>
          <w:ilvl w:val="0"/>
          <w:numId w:val="2"/>
        </w:numPr>
        <w:spacing w:after="80"/>
      </w:pPr>
      <w:r>
        <w:rPr>
          <w:b/>
          <w:bCs/>
        </w:rPr>
        <w:t xml:space="preserve">Cross-team concept matching </w:t>
      </w:r>
      <w:r>
        <w:t xml:space="preserve">— opponent concepts are matched to Toledo's concepts even when they are called different things.</w:t>
      </w:r>
    </w:p>
    <w:p>
      <w:pPr>
        <w:pStyle w:val="Heading2"/>
      </w:pPr>
      <w:r>
        <w:t xml:space="preserve">3.4 Defensive Intent Modeling</w:t>
      </w:r>
    </w:p>
    <w:p>
      <w:pPr>
        <w:spacing w:after="120"/>
      </w:pPr>
      <w:r>
        <w:t xml:space="preserve">Go beyond “which coverage was played” (§2.1) to “which coverage was called.” A probabilistic model over pre-snap alignment and post-snap movement infers the call distribution and surfaces execution failures.</w:t>
      </w:r>
    </w:p>
    <w:p>
      <w:pPr>
        <w:pStyle w:val="ListParagraph"/>
        <w:numPr>
          <w:ilvl w:val="0"/>
          <w:numId w:val="2"/>
        </w:numPr>
        <w:spacing w:after="80"/>
      </w:pPr>
      <w:r>
        <w:rPr>
          <w:b/>
          <w:bCs/>
        </w:rPr>
        <w:t xml:space="preserve">Coverage busts </w:t>
      </w:r>
      <w:r>
        <w:t xml:space="preserve">— one defender's movement inconsistent with the coverage the other ten played.</w:t>
      </w:r>
    </w:p>
    <w:p>
      <w:pPr>
        <w:pStyle w:val="ListParagraph"/>
        <w:numPr>
          <w:ilvl w:val="0"/>
          <w:numId w:val="2"/>
        </w:numPr>
        <w:spacing w:after="80"/>
      </w:pPr>
      <w:r>
        <w:rPr>
          <w:b/>
          <w:bCs/>
        </w:rPr>
        <w:t xml:space="preserve">Communication failures </w:t>
      </w:r>
      <w:r>
        <w:t xml:space="preserve">— systematic busts on certain motions or formations.</w:t>
      </w:r>
    </w:p>
    <w:p>
      <w:pPr>
        <w:pStyle w:val="ListParagraph"/>
        <w:numPr>
          <w:ilvl w:val="0"/>
          <w:numId w:val="2"/>
        </w:numPr>
        <w:spacing w:after="80"/>
      </w:pPr>
      <w:r>
        <w:rPr>
          <w:b/>
          <w:bCs/>
        </w:rPr>
        <w:t xml:space="preserve">Assignment vs. execution separation </w:t>
      </w:r>
      <w:r>
        <w:t xml:space="preserve">— the player did the wrong thing, or the right thing against the wrong call.</w:t>
      </w:r>
    </w:p>
    <w:p>
      <w:pPr>
        <w:pStyle w:val="Heading2"/>
      </w:pPr>
      <w:r>
        <w:t xml:space="preserve">3.5 Counterfactual / “What If” Simulation</w:t>
      </w:r>
    </w:p>
    <w:p>
      <w:pPr>
        <w:spacing w:after="120"/>
      </w:pPr>
      <w:r>
        <w:t xml:space="preserve">Trajectory-prediction models trained on accumulated data enable counterfactual queries: if the QB had thrown to the slot instead of the dig, what was the completion probability? Conditional VAEs or diffusion models over player trajectories are workable starting points.</w:t>
      </w:r>
    </w:p>
    <w:p>
      <w:pPr>
        <w:pStyle w:val="ListParagraph"/>
        <w:numPr>
          <w:ilvl w:val="0"/>
          <w:numId w:val="2"/>
        </w:numPr>
        <w:spacing w:after="80"/>
      </w:pPr>
      <w:r>
        <w:rPr>
          <w:b/>
          <w:bCs/>
        </w:rPr>
        <w:t xml:space="preserve">Alternative-target outcome estimation </w:t>
      </w:r>
      <w:r>
        <w:t xml:space="preserve">— quantified “the right read was open.”</w:t>
      </w:r>
    </w:p>
    <w:p>
      <w:pPr>
        <w:pStyle w:val="ListParagraph"/>
        <w:numPr>
          <w:ilvl w:val="0"/>
          <w:numId w:val="2"/>
        </w:numPr>
        <w:spacing w:after="80"/>
      </w:pPr>
      <w:r>
        <w:rPr>
          <w:b/>
          <w:bCs/>
        </w:rPr>
        <w:t xml:space="preserve">Alternative-playcall estimation </w:t>
      </w:r>
      <w:r>
        <w:t xml:space="preserve">— given formation and defense, what would a different concept have yielded?</w:t>
      </w:r>
    </w:p>
    <w:p>
      <w:pPr>
        <w:pStyle w:val="ListParagraph"/>
        <w:numPr>
          <w:ilvl w:val="0"/>
          <w:numId w:val="2"/>
        </w:numPr>
        <w:spacing w:after="80"/>
      </w:pPr>
      <w:r>
        <w:rPr>
          <w:b/>
          <w:bCs/>
        </w:rPr>
        <w:t xml:space="preserve">Defender role ablation </w:t>
      </w:r>
      <w:r>
        <w:t xml:space="preserve">— what happens if the FS stays deep instead of rotating down?</w:t>
      </w:r>
    </w:p>
    <w:p>
      <w:pPr>
        <w:pStyle w:val="Heading2"/>
      </w:pPr>
      <w:r>
        <w:t xml:space="preserve">3.6 Assignment &amp; Execution Scoring</w:t>
      </w:r>
    </w:p>
    <w:p>
      <w:pPr>
        <w:spacing w:after="120"/>
      </w:pPr>
      <w:r>
        <w:t xml:space="preserve">Merges what the original plan called “route precision score” and “assignment execution rate” into a single unified feature, and extends it with technique evaluation from pose data.</w:t>
      </w:r>
    </w:p>
    <w:p>
      <w:pPr>
        <w:pStyle w:val="ListParagraph"/>
        <w:numPr>
          <w:ilvl w:val="0"/>
          <w:numId w:val="2"/>
        </w:numPr>
        <w:spacing w:after="80"/>
      </w:pPr>
      <w:r>
        <w:rPr>
          <w:b/>
          <w:bCs/>
        </w:rPr>
        <w:t xml:space="preserve">Playbook overlay </w:t>
      </w:r>
      <w:r>
        <w:t xml:space="preserve">— digitize route depths, landmarks, and splits; compute deviation from the ideal path for every rep.</w:t>
      </w:r>
    </w:p>
    <w:p>
      <w:pPr>
        <w:pStyle w:val="ListParagraph"/>
        <w:numPr>
          <w:ilvl w:val="0"/>
          <w:numId w:val="2"/>
        </w:numPr>
        <w:spacing w:after="80"/>
      </w:pPr>
      <w:r>
        <w:rPr>
          <w:b/>
          <w:bCs/>
        </w:rPr>
        <w:t xml:space="preserve">Location-level execution rate </w:t>
      </w:r>
      <w:r>
        <w:t xml:space="preserve">— did the player get to the right spot?</w:t>
      </w:r>
    </w:p>
    <w:p>
      <w:pPr>
        <w:pStyle w:val="ListParagraph"/>
        <w:numPr>
          <w:ilvl w:val="0"/>
          <w:numId w:val="2"/>
        </w:numPr>
        <w:spacing w:after="80"/>
      </w:pPr>
      <w:r>
        <w:rPr>
          <w:b/>
          <w:bCs/>
        </w:rPr>
        <w:t xml:space="preserve">Technique-level execution rate </w:t>
      </w:r>
      <w:r>
        <w:t xml:space="preserve">— using pose data from §1.2, was the player at the right spot with the right technique?</w:t>
      </w:r>
    </w:p>
    <w:p>
      <w:pPr>
        <w:pStyle w:val="ListParagraph"/>
        <w:numPr>
          <w:ilvl w:val="0"/>
          <w:numId w:val="2"/>
        </w:numPr>
        <w:spacing w:after="80"/>
      </w:pPr>
      <w:r>
        <w:rPr>
          <w:b/>
          <w:bCs/>
        </w:rPr>
        <w:t xml:space="preserve">Per-player execution dashboard </w:t>
      </w:r>
      <w:r>
        <w:t xml:space="preserve">— rolled up by position group, concept, and down.</w:t>
      </w:r>
    </w:p>
    <w:p>
      <w:pPr>
        <w:pBdr>
          <w:bottom w:val="single" w:color="2E75B6" w:sz="6" w:space="1"/>
        </w:pBdr>
        <w:spacing w:after="240" w:before="120"/>
      </w:pPr>
      <w:r>
        <w:t xml:space="preserve"/>
      </w:r>
    </w:p>
    <w:p>
      <w:pPr>
        <w:pStyle w:val="Heading1"/>
      </w:pPr>
      <w:r>
        <w:t xml:space="preserve">Part 4 — Strategic Layer</w:t>
      </w:r>
    </w:p>
    <w:p>
      <w:pPr>
        <w:spacing w:after="120"/>
      </w:pPr>
      <w:r>
        <w:t xml:space="preserve">Where raw tracking becomes competitive advantage: self-scout, opponent prep, player development, and athlete health.</w:t>
      </w:r>
    </w:p>
    <w:p>
      <w:pPr>
        <w:pStyle w:val="Heading2"/>
      </w:pPr>
      <w:r>
        <w:t xml:space="preserve">4.1 Tendency &amp; Self-Scouting Dashboard</w:t>
      </w:r>
    </w:p>
    <w:p>
      <w:pPr>
        <w:spacing w:after="120"/>
      </w:pPr>
      <w:r>
        <w:t xml:space="preserve">Tendency analysis runs on Toledo's own practice and game data, and the same analysis engine powers opponent scouting in §4.2.</w:t>
      </w:r>
    </w:p>
    <w:p>
      <w:pPr>
        <w:pStyle w:val="ListParagraph"/>
        <w:numPr>
          <w:ilvl w:val="0"/>
          <w:numId w:val="2"/>
        </w:numPr>
        <w:spacing w:after="80"/>
      </w:pPr>
      <w:r>
        <w:rPr>
          <w:b/>
          <w:bCs/>
        </w:rPr>
        <w:t xml:space="preserve">Formation-to-play-type tendencies </w:t>
      </w:r>
      <w:r>
        <w:t xml:space="preserve">— run vs. pass rate out of every formation.</w:t>
      </w:r>
    </w:p>
    <w:p>
      <w:pPr>
        <w:pStyle w:val="ListParagraph"/>
        <w:numPr>
          <w:ilvl w:val="0"/>
          <w:numId w:val="2"/>
        </w:numPr>
        <w:spacing w:after="80"/>
      </w:pPr>
      <w:r>
        <w:rPr>
          <w:b/>
          <w:bCs/>
        </w:rPr>
        <w:t xml:space="preserve">Motion tendencies </w:t>
      </w:r>
      <w:r>
        <w:t xml:space="preserve">— run vs. pass rate after pre-snap motion.</w:t>
      </w:r>
    </w:p>
    <w:p>
      <w:pPr>
        <w:pStyle w:val="ListParagraph"/>
        <w:numPr>
          <w:ilvl w:val="0"/>
          <w:numId w:val="2"/>
        </w:numPr>
        <w:spacing w:after="80"/>
      </w:pPr>
      <w:r>
        <w:rPr>
          <w:b/>
          <w:bCs/>
        </w:rPr>
        <w:t xml:space="preserve">Field-zone tendencies </w:t>
      </w:r>
      <w:r>
        <w:t xml:space="preserve">— play distribution in red zone, backed-up, and mid-field.</w:t>
      </w:r>
    </w:p>
    <w:p>
      <w:pPr>
        <w:pStyle w:val="ListParagraph"/>
        <w:numPr>
          <w:ilvl w:val="0"/>
          <w:numId w:val="2"/>
        </w:numPr>
        <w:spacing w:after="80"/>
      </w:pPr>
      <w:r>
        <w:rPr>
          <w:b/>
          <w:bCs/>
        </w:rPr>
        <w:t xml:space="preserve">Down-and-distance tendencies </w:t>
      </w:r>
      <w:r>
        <w:t xml:space="preserve">— when D&amp;D metadata is available from the tagging system.</w:t>
      </w:r>
    </w:p>
    <w:p>
      <w:pPr>
        <w:pStyle w:val="ListParagraph"/>
        <w:numPr>
          <w:ilvl w:val="0"/>
          <w:numId w:val="2"/>
        </w:numPr>
        <w:spacing w:after="80"/>
      </w:pPr>
      <w:r>
        <w:rPr>
          <w:b/>
          <w:bCs/>
        </w:rPr>
        <w:t xml:space="preserve">Self-scout exposure view </w:t>
      </w:r>
      <w:r>
        <w:t xml:space="preserve">— shows what opponents would see in Toledo's pre-snap tells, so staff can consciously break tendencies.</w:t>
      </w:r>
    </w:p>
    <w:p>
      <w:pPr>
        <w:pStyle w:val="Heading2"/>
      </w:pPr>
      <w:r>
        <w:t xml:space="preserve">4.2 Opponent-Film Analytics</w:t>
      </w:r>
    </w:p>
    <w:p>
      <w:pPr>
        <w:spacing w:after="120"/>
      </w:pPr>
      <w:r>
        <w:t xml:space="preserve">Same pipeline, different input. Ingest opponent game film (Synergy / Hudl exchange) and run the full stack on it.</w:t>
      </w:r>
    </w:p>
    <w:p>
      <w:pPr>
        <w:pStyle w:val="ListParagraph"/>
        <w:numPr>
          <w:ilvl w:val="0"/>
          <w:numId w:val="2"/>
        </w:numPr>
        <w:spacing w:after="80"/>
      </w:pPr>
      <w:r>
        <w:rPr>
          <w:b/>
          <w:bCs/>
        </w:rPr>
        <w:t xml:space="preserve">Formation and personnel tendency heatmaps </w:t>
      </w:r>
      <w:r>
        <w:t xml:space="preserve">— for upcoming opponents.</w:t>
      </w:r>
    </w:p>
    <w:p>
      <w:pPr>
        <w:pStyle w:val="ListParagraph"/>
        <w:numPr>
          <w:ilvl w:val="0"/>
          <w:numId w:val="2"/>
        </w:numPr>
        <w:spacing w:after="80"/>
      </w:pPr>
      <w:r>
        <w:rPr>
          <w:b/>
          <w:bCs/>
        </w:rPr>
        <w:t xml:space="preserve">Coverage distribution </w:t>
      </w:r>
      <w:r>
        <w:t xml:space="preserve">— by down, distance, and field zone.</w:t>
      </w:r>
    </w:p>
    <w:p>
      <w:pPr>
        <w:pStyle w:val="ListParagraph"/>
        <w:numPr>
          <w:ilvl w:val="0"/>
          <w:numId w:val="2"/>
        </w:numPr>
        <w:spacing w:after="80"/>
      </w:pPr>
      <w:r>
        <w:rPr>
          <w:b/>
          <w:bCs/>
        </w:rPr>
        <w:t xml:space="preserve">Pressure tendencies </w:t>
      </w:r>
      <w:r>
        <w:t xml:space="preserve">— rate and gap of blitzes by situation.</w:t>
      </w:r>
    </w:p>
    <w:p>
      <w:pPr>
        <w:pStyle w:val="ListParagraph"/>
        <w:numPr>
          <w:ilvl w:val="0"/>
          <w:numId w:val="2"/>
        </w:numPr>
        <w:spacing w:after="80"/>
      </w:pPr>
      <w:r>
        <w:rPr>
          <w:b/>
          <w:bCs/>
        </w:rPr>
        <w:t xml:space="preserve">Matchup projections </w:t>
      </w:r>
      <w:r>
        <w:t xml:space="preserve">— Toledo WR vs. opponent CB using xSep distributions from §3.2.</w:t>
      </w:r>
    </w:p>
    <w:p>
      <w:pPr>
        <w:pStyle w:val="ListParagraph"/>
        <w:numPr>
          <w:ilvl w:val="0"/>
          <w:numId w:val="2"/>
        </w:numPr>
        <w:spacing w:after="80"/>
      </w:pPr>
      <w:r>
        <w:rPr>
          <w:b/>
          <w:bCs/>
        </w:rPr>
        <w:t xml:space="preserve">Concept mapping </w:t>
      </w:r>
      <w:r>
        <w:t xml:space="preserve">— opponent concepts aligned to Toledo terminology via the embeddings from §3.3.</w:t>
      </w:r>
    </w:p>
    <w:p>
      <w:pPr>
        <w:pStyle w:val="Heading2"/>
      </w:pPr>
      <w:r>
        <w:t xml:space="preserve">4.3 Player Development (Longitudinal)</w:t>
      </w:r>
    </w:p>
    <w:p>
      <w:pPr>
        <w:spacing w:after="120"/>
      </w:pPr>
      <w:r>
        <w:t xml:space="preserve">With practice footage accumulating across a season, every metric in the system has a time series. This section is about trend extraction, not about re-defining metrics.</w:t>
      </w:r>
    </w:p>
    <w:p>
      <w:pPr>
        <w:pStyle w:val="ListParagraph"/>
        <w:numPr>
          <w:ilvl w:val="0"/>
          <w:numId w:val="2"/>
        </w:numPr>
        <w:spacing w:after="80"/>
      </w:pPr>
      <w:r>
        <w:rPr>
          <w:b/>
          <w:bCs/>
        </w:rPr>
        <w:t xml:space="preserve">Speed trends </w:t>
      </w:r>
      <w:r>
        <w:t xml:space="preserve">— is a player getting faster, or showing fatigue trends?</w:t>
      </w:r>
    </w:p>
    <w:p>
      <w:pPr>
        <w:pStyle w:val="ListParagraph"/>
        <w:numPr>
          <w:ilvl w:val="0"/>
          <w:numId w:val="2"/>
        </w:numPr>
        <w:spacing w:after="80"/>
      </w:pPr>
      <w:r>
        <w:rPr>
          <w:b/>
          <w:bCs/>
        </w:rPr>
        <w:t xml:space="preserve">Separation trends </w:t>
      </w:r>
      <w:r>
        <w:t xml:space="preserve">— is a receiver improving at creating space?</w:t>
      </w:r>
    </w:p>
    <w:p>
      <w:pPr>
        <w:pStyle w:val="ListParagraph"/>
        <w:numPr>
          <w:ilvl w:val="0"/>
          <w:numId w:val="2"/>
        </w:numPr>
        <w:spacing w:after="80"/>
      </w:pPr>
      <w:r>
        <w:rPr>
          <w:b/>
          <w:bCs/>
        </w:rPr>
        <w:t xml:space="preserve">Execution-rate trends </w:t>
      </w:r>
      <w:r>
        <w:t xml:space="preserve">— from §3.6, tracked per player per concept.</w:t>
      </w:r>
    </w:p>
    <w:p>
      <w:pPr>
        <w:pStyle w:val="ListParagraph"/>
        <w:numPr>
          <w:ilvl w:val="0"/>
          <w:numId w:val="2"/>
        </w:numPr>
        <w:spacing w:after="80"/>
      </w:pPr>
      <w:r>
        <w:rPr>
          <w:b/>
          <w:bCs/>
        </w:rPr>
        <w:t xml:space="preserve">Biomechanical drift </w:t>
      </w:r>
      <w:r>
        <w:t xml:space="preserve">— pose-derived stride symmetry and pad-level consistency over time; ties to injury risk.</w:t>
      </w:r>
    </w:p>
    <w:p>
      <w:pPr>
        <w:pStyle w:val="Heading2"/>
      </w:pPr>
      <w:r>
        <w:t xml:space="preserve">4.4 Multi-Modal Athlete Health Integration</w:t>
      </w:r>
    </w:p>
    <w:p>
      <w:pPr>
        <w:spacing w:after="120"/>
      </w:pPr>
      <w:r>
        <w:t xml:space="preserve">The CV system becomes a sensor inside the larger UT Athletics athlete-management platform. This is the integration that cannot be easily replicated externally.</w:t>
      </w:r>
    </w:p>
    <w:p>
      <w:pPr>
        <w:pStyle w:val="ListParagraph"/>
        <w:numPr>
          <w:ilvl w:val="0"/>
          <w:numId w:val="2"/>
        </w:numPr>
        <w:spacing w:after="80"/>
      </w:pPr>
      <w:r>
        <w:rPr>
          <w:b/>
          <w:bCs/>
        </w:rPr>
        <w:t xml:space="preserve">CV-derived load </w:t>
      </w:r>
      <w:r>
        <w:t xml:space="preserve">— distance, high-speed running, accelerations extracted from practice video.</w:t>
      </w:r>
    </w:p>
    <w:p>
      <w:pPr>
        <w:pStyle w:val="ListParagraph"/>
        <w:numPr>
          <w:ilvl w:val="0"/>
          <w:numId w:val="2"/>
        </w:numPr>
        <w:spacing w:after="80"/>
      </w:pPr>
      <w:r>
        <w:rPr>
          <w:b/>
          <w:bCs/>
        </w:rPr>
        <w:t xml:space="preserve">Wearable and GPS fusion </w:t>
      </w:r>
      <w:r>
        <w:t xml:space="preserve">— Catapult or equivalent, if deployed.</w:t>
      </w:r>
    </w:p>
    <w:p>
      <w:pPr>
        <w:pStyle w:val="ListParagraph"/>
        <w:numPr>
          <w:ilvl w:val="0"/>
          <w:numId w:val="2"/>
        </w:numPr>
        <w:spacing w:after="80"/>
      </w:pPr>
      <w:r>
        <w:rPr>
          <w:b/>
          <w:bCs/>
        </w:rPr>
        <w:t xml:space="preserve">Wellness-survey join </w:t>
      </w:r>
      <w:r>
        <w:t xml:space="preserve">— daily subjective readiness from the existing UT system.</w:t>
      </w:r>
    </w:p>
    <w:p>
      <w:pPr>
        <w:pStyle w:val="ListParagraph"/>
        <w:numPr>
          <w:ilvl w:val="0"/>
          <w:numId w:val="2"/>
        </w:numPr>
        <w:spacing w:after="80"/>
      </w:pPr>
      <w:r>
        <w:rPr>
          <w:b/>
          <w:bCs/>
        </w:rPr>
        <w:t xml:space="preserve">Strength-and-conditioning output </w:t>
      </w:r>
      <w:r>
        <w:t xml:space="preserve">— weight-room load.</w:t>
      </w:r>
    </w:p>
    <w:p>
      <w:pPr>
        <w:pStyle w:val="ListParagraph"/>
        <w:numPr>
          <w:ilvl w:val="0"/>
          <w:numId w:val="2"/>
        </w:numPr>
        <w:spacing w:after="80"/>
      </w:pPr>
      <w:r>
        <w:rPr>
          <w:b/>
          <w:bCs/>
        </w:rPr>
        <w:t xml:space="preserve">Academic calendar overlay </w:t>
      </w:r>
      <w:r>
        <w:t xml:space="preserve">— exam weeks correlate with fatigue and injury risk.</w:t>
      </w:r>
    </w:p>
    <w:p>
      <w:pPr>
        <w:pStyle w:val="ListParagraph"/>
        <w:numPr>
          <w:ilvl w:val="0"/>
          <w:numId w:val="2"/>
        </w:numPr>
        <w:spacing w:after="80"/>
      </w:pPr>
      <w:r>
        <w:rPr>
          <w:b/>
          <w:bCs/>
        </w:rPr>
        <w:t xml:space="preserve">Injury history </w:t>
      </w:r>
      <w:r>
        <w:t xml:space="preserve">— prior soft-tissue events as features.</w:t>
      </w:r>
    </w:p>
    <w:p>
      <w:pPr>
        <w:pStyle w:val="ListParagraph"/>
        <w:numPr>
          <w:ilvl w:val="0"/>
          <w:numId w:val="2"/>
        </w:numPr>
        <w:spacing w:after="80"/>
      </w:pPr>
      <w:r>
        <w:rPr>
          <w:b/>
          <w:bCs/>
        </w:rPr>
        <w:t xml:space="preserve">Unified daily athlete state </w:t>
      </w:r>
      <w:r>
        <w:t xml:space="preserve">— feeds the existing injury prediction model and an individualized load-management recommendation.</w:t>
      </w:r>
    </w:p>
    <w:p>
      <w:pPr>
        <w:pBdr>
          <w:bottom w:val="single" w:color="2E75B6" w:sz="6" w:space="1"/>
        </w:pBdr>
        <w:spacing w:after="240" w:before="120"/>
      </w:pPr>
      <w:r>
        <w:t xml:space="preserve"/>
      </w:r>
    </w:p>
    <w:p>
      <w:pPr>
        <w:pStyle w:val="Heading1"/>
      </w:pPr>
      <w:r>
        <w:t xml:space="preserve">Part 5 — Operational &amp; Engineering Layer</w:t>
      </w:r>
    </w:p>
    <w:p>
      <w:pPr>
        <w:spacing w:after="120"/>
      </w:pPr>
      <w:r>
        <w:t xml:space="preserve">How the platform is delivered, and the infrastructure without which nothing above works reliably.</w:t>
      </w:r>
    </w:p>
    <w:p>
      <w:pPr>
        <w:pStyle w:val="Heading2"/>
      </w:pPr>
      <w:r>
        <w:t xml:space="preserve">5.1 Real-Time Same-Session Feedback</w:t>
      </w:r>
    </w:p>
    <w:p>
      <w:pPr>
        <w:spacing w:after="120"/>
      </w:pPr>
      <w:r>
        <w:t xml:space="preserve">The operational edge over commercial tooling is not a better insight, it is a faster one. Same-practice feedback between 5-minute periods is a genuine competitive advantage.</w:t>
      </w:r>
    </w:p>
    <w:p>
      <w:pPr>
        <w:pStyle w:val="ListParagraph"/>
        <w:numPr>
          <w:ilvl w:val="0"/>
          <w:numId w:val="2"/>
        </w:numPr>
        <w:spacing w:after="80"/>
      </w:pPr>
      <w:r>
        <w:rPr>
          <w:b/>
          <w:bCs/>
        </w:rPr>
        <w:t xml:space="preserve">Clip-ready metrics by period break </w:t>
      </w:r>
      <w:r>
        <w:t xml:space="preserve">— position-coach-ready output pushed to iPads within minutes of the rep.</w:t>
      </w:r>
    </w:p>
    <w:p>
      <w:pPr>
        <w:pStyle w:val="ListParagraph"/>
        <w:numPr>
          <w:ilvl w:val="0"/>
          <w:numId w:val="2"/>
        </w:numPr>
        <w:spacing w:after="80"/>
      </w:pPr>
      <w:r>
        <w:rPr>
          <w:b/>
          <w:bCs/>
        </w:rPr>
        <w:t xml:space="preserve">Edge-inference pipeline </w:t>
      </w:r>
      <w:r>
        <w:t xml:space="preserve">— Cloudflare Workers + queues fit naturally here given the existing stack.</w:t>
      </w:r>
    </w:p>
    <w:p>
      <w:pPr>
        <w:pStyle w:val="ListParagraph"/>
        <w:numPr>
          <w:ilvl w:val="0"/>
          <w:numId w:val="2"/>
        </w:numPr>
        <w:spacing w:after="80"/>
      </w:pPr>
      <w:r>
        <w:rPr>
          <w:b/>
          <w:bCs/>
        </w:rPr>
        <w:t xml:space="preserve">Live anomaly alerts </w:t>
      </w:r>
      <w:r>
        <w:t xml:space="preserve">— flag reps where execution or biomechanics deviate sharply from baseline.</w:t>
      </w:r>
    </w:p>
    <w:p>
      <w:pPr>
        <w:pStyle w:val="Heading2"/>
      </w:pPr>
      <w:r>
        <w:t xml:space="preserve">5.2 Core Engineering Requirements</w:t>
      </w:r>
    </w:p>
    <w:p>
      <w:pPr>
        <w:spacing w:after="120"/>
      </w:pPr>
      <w:r>
        <w:t xml:space="preserve">These are not user-facing features, but every capability above depends on them. If any one of these is neglected, the corresponding features will be unreliable enough that coaches stop trusting the system.</w:t>
      </w:r>
    </w:p>
    <w:p>
      <w:pPr>
        <w:pStyle w:val="ListParagraph"/>
        <w:numPr>
          <w:ilvl w:val="0"/>
          <w:numId w:val="2"/>
        </w:numPr>
        <w:spacing w:after="80"/>
      </w:pPr>
      <w:r>
        <w:rPr>
          <w:b/>
          <w:bCs/>
        </w:rPr>
        <w:t xml:space="preserve">Drone auto-calibration </w:t>
      </w:r>
      <w:r>
        <w:t xml:space="preserve">— per-frame homography re-estimation from field-line detection; required because the drone moves.</w:t>
      </w:r>
    </w:p>
    <w:p>
      <w:pPr>
        <w:pStyle w:val="ListParagraph"/>
        <w:numPr>
          <w:ilvl w:val="0"/>
          <w:numId w:val="2"/>
        </w:numPr>
        <w:spacing w:after="80"/>
      </w:pPr>
      <w:r>
        <w:rPr>
          <w:b/>
          <w:bCs/>
        </w:rPr>
        <w:t xml:space="preserve">Player re-identification </w:t>
      </w:r>
      <w:r>
        <w:t xml:space="preserve">— persistent IDs across plays and sessions via fused jersey OCR, body appearance, gait features, and tracklet association. Jersey numbers alone are unreliable from overhead.</w:t>
      </w:r>
    </w:p>
    <w:p>
      <w:pPr>
        <w:pStyle w:val="ListParagraph"/>
        <w:numPr>
          <w:ilvl w:val="0"/>
          <w:numId w:val="2"/>
        </w:numPr>
        <w:spacing w:after="80"/>
      </w:pPr>
      <w:r>
        <w:rPr>
          <w:b/>
          <w:bCs/>
        </w:rPr>
        <w:t xml:space="preserve">Active learning loop </w:t>
      </w:r>
      <w:r>
        <w:t xml:space="preserve">— coach corrections feed labels back nightly; prevents drift on new formations and personnel.</w:t>
      </w:r>
    </w:p>
    <w:p>
      <w:pPr>
        <w:pStyle w:val="ListParagraph"/>
        <w:numPr>
          <w:ilvl w:val="0"/>
          <w:numId w:val="2"/>
        </w:numPr>
        <w:spacing w:after="80"/>
      </w:pPr>
      <w:r>
        <w:rPr>
          <w:b/>
          <w:bCs/>
        </w:rPr>
        <w:t xml:space="preserve">Clip-linked data model </w:t>
      </w:r>
      <w:r>
        <w:t xml:space="preserve">— every insight resolves to a verifiable clip in two clicks. Coaches will not use what they cannot verify.</w:t>
      </w:r>
    </w:p>
    <w:p>
      <w:pPr>
        <w:pStyle w:val="ListParagraph"/>
        <w:numPr>
          <w:ilvl w:val="0"/>
          <w:numId w:val="2"/>
        </w:numPr>
        <w:spacing w:after="80"/>
      </w:pPr>
      <w:r>
        <w:rPr>
          <w:b/>
          <w:bCs/>
        </w:rPr>
        <w:t xml:space="preserve">Pretraining on public tracking data </w:t>
      </w:r>
      <w:r>
        <w:t xml:space="preserve">— NFL Next Gen Stats releases and the Big Data Bowl datasets bootstrap trajectory and pose models before Toledo practice data is sufficient.</w:t>
      </w:r>
    </w:p>
    <w:p>
      <w:pPr>
        <w:pStyle w:val="ListParagraph"/>
        <w:numPr>
          <w:ilvl w:val="0"/>
          <w:numId w:val="2"/>
        </w:numPr>
        <w:spacing w:after="80"/>
      </w:pPr>
      <w:r>
        <w:rPr>
          <w:b/>
          <w:bCs/>
        </w:rPr>
        <w:t xml:space="preserve">Dropbox ingestion and play segmentation </w:t>
      </w:r>
      <w:r>
        <w:t xml:space="preserve">— automated splitting of raw drone MP4s into per-play clips, since practice sessions arrive as continuous recordings with 30+ plays.</w:t>
      </w:r>
    </w:p>
    <w:p>
      <w:pPr>
        <w:pStyle w:val="ListParagraph"/>
        <w:numPr>
          <w:ilvl w:val="0"/>
          <w:numId w:val="2"/>
        </w:numPr>
        <w:spacing w:after="80"/>
      </w:pPr>
      <w:r>
        <w:rPr>
          <w:b/>
          <w:bCs/>
        </w:rPr>
        <w:t xml:space="preserve">Versioned model and data registry </w:t>
      </w:r>
      <w:r>
        <w:t xml:space="preserve">— so that a metric from Week 3 is comparable to the same metric in Week 10 even after model updates.</w:t>
      </w:r>
    </w:p>
    <w:p>
      <w:pPr>
        <w:pBdr>
          <w:bottom w:val="single" w:color="2E75B6" w:sz="6" w:space="1"/>
        </w:pBdr>
        <w:spacing w:after="240" w:before="120"/>
      </w:pPr>
      <w:r>
        <w:t xml:space="preserve"/>
      </w:r>
    </w:p>
    <w:p>
      <w:pPr>
        <w:pStyle w:val="Heading1"/>
      </w:pPr>
      <w:r>
        <w:t xml:space="preserve">Appendix — Deduplication Notes</w:t>
      </w:r>
    </w:p>
    <w:p>
      <w:pPr>
        <w:spacing w:after="120"/>
      </w:pPr>
      <w:r>
        <w:t xml:space="preserve">The following feature pairs were identified as potentially overlapping during consolidation and have been resolved as documented here.</w:t>
      </w:r>
    </w:p>
    <w:p>
      <w:pPr>
        <w:pStyle w:val="Heading3"/>
      </w:pPr>
      <w:r>
        <w:t xml:space="preserve">Route tree classification vs. learned play embeddings</w:t>
      </w:r>
    </w:p>
    <w:p>
      <w:pPr>
        <w:spacing w:after="120"/>
      </w:pPr>
      <w:r>
        <w:t xml:space="preserve">Kept both. Classification (§2.1) produces human-readable labels for known concepts; embeddings (§3.3) produce a dense vector space enabling similarity search and discovery of unlabeled patterns. They answer different questions.</w:t>
      </w:r>
    </w:p>
    <w:p>
      <w:pPr>
        <w:pStyle w:val="Heading3"/>
      </w:pPr>
      <w:r>
        <w:t xml:space="preserve">Man-vs-zone coverage ID vs. defensive intent modeling</w:t>
      </w:r>
    </w:p>
    <w:p>
      <w:pPr>
        <w:spacing w:after="120"/>
      </w:pPr>
      <w:r>
        <w:t xml:space="preserve">Kept both, clearly layered. Coverage ID (§2.1) tells you what was played on the field. Intent modeling (§3.4) tells you what was called and surfaces execution failures. The second requires the first.</w:t>
      </w:r>
    </w:p>
    <w:p>
      <w:pPr>
        <w:pStyle w:val="Heading3"/>
      </w:pPr>
      <w:r>
        <w:t xml:space="preserve">Route precision score and assignment execution rate</w:t>
      </w:r>
    </w:p>
    <w:p>
      <w:pPr>
        <w:spacing w:after="120"/>
      </w:pPr>
      <w:r>
        <w:t xml:space="preserve">Merged into a single feature, §3.6 (Assignment &amp; Execution Scoring). These were described as two items in the original list but measure the same underlying concept. Pose-derived technique evaluation is folded in as an extension rather than a separate item.</w:t>
      </w:r>
    </w:p>
    <w:p>
      <w:pPr>
        <w:pStyle w:val="Heading3"/>
      </w:pPr>
      <w:r>
        <w:t xml:space="preserve">Separation distance vs. xSep</w:t>
      </w:r>
    </w:p>
    <w:p>
      <w:pPr>
        <w:spacing w:after="120"/>
      </w:pPr>
      <w:r>
        <w:t xml:space="preserve">Kept both. Separation (§1.1) is a measurement. xSep (§3.2) is an expected-value model built on top of that measurement. Both are needed, and the expected version has no meaning without the raw.</w:t>
      </w:r>
    </w:p>
    <w:p>
      <w:pPr>
        <w:pStyle w:val="Heading3"/>
      </w:pPr>
      <w:r>
        <w:t xml:space="preserve">QB release point (field position) vs. release-point consistency (biomechanical)</w:t>
      </w:r>
    </w:p>
    <w:p>
      <w:pPr>
        <w:spacing w:after="120"/>
      </w:pPr>
      <w:r>
        <w:t xml:space="preserve">These are different things that share a name. Field-position release point (§2.4) refers to where on the field the ball leaves the QB's hand (hash position). Biomechanical release-point consistency (§1.2) refers to the arm-angle and hand-position reproducibility of the throwing motion. Both are kept, with the section text disambiguating them.</w:t>
      </w:r>
    </w:p>
    <w:p>
      <w:pPr>
        <w:pStyle w:val="Heading3"/>
      </w:pPr>
      <w:r>
        <w:t xml:space="preserve">Self-scouting dashboard and opponent-film analytics</w:t>
      </w:r>
    </w:p>
    <w:p>
      <w:pPr>
        <w:spacing w:after="120"/>
      </w:pPr>
      <w:r>
        <w:t xml:space="preserve">Kept both; they share an engine but serve different workflows. The self-scout view (§4.1) reveals Toledo's own pre-snap tells. The opponent view (§4.2) applies the same tendency engine to incoming opponent film. Presenting them as separate destinations reflects how coaches actually use the data.</w:t>
      </w:r>
    </w:p>
    <w:p>
      <w:pPr>
        <w:pStyle w:val="Heading3"/>
      </w:pPr>
      <w:r>
        <w:t xml:space="preserve">Longitudinal development metrics</w:t>
      </w:r>
    </w:p>
    <w:p>
      <w:pPr>
        <w:spacing w:after="120"/>
      </w:pPr>
      <w:r>
        <w:t xml:space="preserve">Rewrote so that §4.3 only contains the time-series interpretation. Individual metrics (speed, separation, execution, biomechanics) are defined once in their own sections and referenced here, not redefined.</w:t>
      </w:r>
    </w:p>
    <w:p>
      <w:pPr>
        <w:pBdr>
          <w:bottom w:val="single" w:color="2E75B6" w:sz="6" w:space="1"/>
        </w:pBdr>
        <w:spacing w:after="240" w:before="120"/>
      </w:pPr>
      <w:r>
        <w:t xml:space="preserve"/>
      </w:r>
    </w:p>
    <w:p>
      <w:pPr>
        <w:spacing w:after="120"/>
      </w:pPr>
      <w:r>
        <w:rPr>
          <w:b/>
          <w:bCs/>
        </w:rPr>
        <w:t xml:space="preserve">Priorities, given Toledo's context (G5 budget, existing Cloudflare + Python ML stack, active UT Athletics injury prediction work):</w:t>
      </w:r>
    </w:p>
    <w:p>
      <w:pPr>
        <w:pStyle w:val="ListParagraph"/>
        <w:numPr>
          <w:ilvl w:val="0"/>
          <w:numId w:val="2"/>
        </w:numPr>
        <w:spacing w:after="80"/>
      </w:pPr>
      <w:r>
        <w:t xml:space="preserve">Tier 1 — pose-based biomechanics fused with the injury model (§1.2 + §4.4). Unique, feasible, compounds with in-flight work.</w:t>
      </w:r>
    </w:p>
    <w:p>
      <w:pPr>
        <w:pStyle w:val="ListParagraph"/>
        <w:numPr>
          <w:ilvl w:val="0"/>
          <w:numId w:val="2"/>
        </w:numPr>
        <w:spacing w:after="80"/>
      </w:pPr>
      <w:r>
        <w:t xml:space="preserve">Tier 2 — learned play embeddings for self-scout and opponent concept matching (§3.3). Frontier, but research is mature enough to ship.</w:t>
      </w:r>
    </w:p>
    <w:p>
      <w:pPr>
        <w:pStyle w:val="ListParagraph"/>
        <w:numPr>
          <w:ilvl w:val="0"/>
          <w:numId w:val="2"/>
        </w:numPr>
        <w:spacing w:after="80"/>
      </w:pPr>
      <w:r>
        <w:t xml:space="preserve">Tier 3 — real-time same-session feedback on the Cloudflare edge (§5.1). Operational differentiator that plays to the existing stack.</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2E75B6"/>
      <w:sz w:val="26"/>
      <w:szCs w:val="26"/>
    </w:rPr>
  </w:style>
  <w:style w:type="paragraph" w:styleId="Heading3">
    <w:name w:val="Heading 3"/>
    <w:basedOn w:val="Normal"/>
    <w:next w:val="Normal"/>
    <w:qFormat/>
    <w:pPr>
      <w:spacing w:after="80" w:before="160"/>
      <w:outlineLvl w:val="2"/>
    </w:pPr>
    <w:rPr>
      <w:rFonts w:ascii="Calibri" w:cs="Calibri" w:eastAsia="Calibri" w:hAnsi="Calibri"/>
      <w:b/>
      <w:bCs/>
      <w:i/>
      <w:i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2026-04-17T16:31:37.094Z</dcterms:created>
  <dcterms:modified xsi:type="dcterms:W3CDTF">2026-04-17T16:31:37.095Z</dcterms:modified>
</cp:coreProperties>
</file>

<file path=docProps/custom.xml><?xml version="1.0" encoding="utf-8"?>
<Properties xmlns="http://schemas.openxmlformats.org/officeDocument/2006/custom-properties" xmlns:vt="http://schemas.openxmlformats.org/officeDocument/2006/docPropsVTypes"/>
</file>