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bidi w:val="0"/>
        <w:spacing w:line="280" w:lineRule="atLeast"/>
        <w:ind w:left="0" w:right="0" w:firstLine="0"/>
        <w:jc w:val="center"/>
        <w:rPr>
          <w:rFonts w:ascii="Adobe 고딕 Std B" w:cs="Adobe 고딕 Std B" w:hAnsi="Adobe 고딕 Std B" w:eastAsia="Adobe 고딕 Std B"/>
          <w:sz w:val="40"/>
          <w:szCs w:val="40"/>
          <w:rtl w:val="0"/>
        </w:rPr>
      </w:pPr>
      <w:r>
        <w:rPr>
          <w:rFonts w:ascii="Adobe 고딕 Std B" w:hAnsi="Adobe 고딕 Std B"/>
          <w:sz w:val="40"/>
          <w:szCs w:val="40"/>
          <w:rtl w:val="0"/>
          <w:lang w:val="en-US"/>
        </w:rPr>
        <w:t>COMPUTATIONAL PRACTICUM</w:t>
      </w:r>
      <w:r>
        <w:rPr>
          <w:rFonts w:ascii="Adobe 고딕 Std B" w:hAnsi="Adobe 고딕 Std B"/>
          <w:sz w:val="40"/>
          <w:szCs w:val="40"/>
          <w:rtl w:val="0"/>
          <w:lang w:val="en-US"/>
        </w:rPr>
        <w:t xml:space="preserve"> assignment </w:t>
      </w:r>
    </w:p>
    <w:p>
      <w:pPr>
        <w:pStyle w:val="По умолчанию"/>
        <w:bidi w:val="0"/>
        <w:spacing w:line="280" w:lineRule="atLeast"/>
        <w:ind w:left="0" w:right="0" w:firstLine="0"/>
        <w:jc w:val="center"/>
        <w:rPr>
          <w:rFonts w:ascii="Adobe 고딕 Std B" w:cs="Adobe 고딕 Std B" w:hAnsi="Adobe 고딕 Std B" w:eastAsia="Adobe 고딕 Std B"/>
          <w:sz w:val="40"/>
          <w:szCs w:val="40"/>
          <w:rtl w:val="0"/>
        </w:rPr>
      </w:pPr>
      <w:r>
        <w:rPr>
          <w:rFonts w:ascii="Adobe 고딕 Std B" w:hAnsi="Adobe 고딕 Std B"/>
          <w:sz w:val="40"/>
          <w:szCs w:val="40"/>
          <w:rtl w:val="0"/>
          <w:lang w:val="en-US"/>
        </w:rPr>
        <w:t>Differential Equations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Monaco" w:cs="Monaco" w:hAnsi="Monaco" w:eastAsia="Monaco"/>
          <w:sz w:val="30"/>
          <w:szCs w:val="30"/>
          <w:rtl w:val="0"/>
        </w:rPr>
      </w:pPr>
      <w:r>
        <w:rPr>
          <w:rFonts w:ascii="Monaco" w:hAnsi="Monaco"/>
          <w:sz w:val="30"/>
          <w:szCs w:val="30"/>
          <w:rtl w:val="0"/>
          <w:lang w:val="en-US"/>
        </w:rPr>
        <w:t>Artur Akhmetshin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Monaco" w:cs="Monaco" w:hAnsi="Monaco" w:eastAsia="Monaco"/>
          <w:sz w:val="30"/>
          <w:szCs w:val="30"/>
          <w:rtl w:val="0"/>
        </w:rPr>
      </w:pPr>
      <w:r>
        <w:rPr>
          <w:rFonts w:ascii="Monaco" w:hAnsi="Monaco"/>
          <w:sz w:val="30"/>
          <w:szCs w:val="30"/>
          <w:rtl w:val="0"/>
          <w:lang w:val="en-US"/>
        </w:rPr>
        <w:t>Group: BS17-05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Monaco" w:cs="Monaco" w:hAnsi="Monaco" w:eastAsia="Monaco"/>
          <w:sz w:val="30"/>
          <w:szCs w:val="30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Monaco" w:cs="Monaco" w:hAnsi="Monaco" w:eastAsia="Monaco"/>
          <w:sz w:val="30"/>
          <w:szCs w:val="30"/>
          <w:rtl w:val="0"/>
        </w:rPr>
      </w:pPr>
      <w:r>
        <w:rPr>
          <w:rFonts w:ascii="Monaco" w:hAnsi="Monaco"/>
          <w:sz w:val="30"/>
          <w:szCs w:val="30"/>
          <w:rtl w:val="0"/>
          <w:lang w:val="en-US"/>
        </w:rPr>
        <w:t>y</w:t>
      </w:r>
      <w:r>
        <w:rPr>
          <w:rFonts w:ascii="Monaco" w:hAnsi="Monaco" w:hint="default"/>
          <w:sz w:val="30"/>
          <w:szCs w:val="30"/>
          <w:rtl w:val="0"/>
          <w:lang w:val="en-US"/>
        </w:rPr>
        <w:t xml:space="preserve">’ </w:t>
      </w:r>
      <w:r>
        <w:rPr>
          <w:rFonts w:ascii="Monaco" w:hAnsi="Monaco"/>
          <w:sz w:val="30"/>
          <w:szCs w:val="30"/>
          <w:rtl w:val="0"/>
          <w:lang w:val="en-US"/>
        </w:rPr>
        <w:t>= sin(x) + y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Monaco" w:cs="Monaco" w:hAnsi="Monaco" w:eastAsia="Monaco"/>
          <w:sz w:val="30"/>
          <w:szCs w:val="30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Monaco" w:cs="Monaco" w:hAnsi="Monaco" w:eastAsia="Monaco"/>
          <w:sz w:val="30"/>
          <w:szCs w:val="30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center"/>
        <w:rPr>
          <w:rFonts w:ascii="Monaco" w:cs="Monaco" w:hAnsi="Monaco" w:eastAsia="Monaco"/>
          <w:sz w:val="30"/>
          <w:szCs w:val="30"/>
          <w:rtl w:val="0"/>
        </w:rPr>
      </w:pPr>
      <w:r>
        <w:rPr>
          <w:rFonts w:ascii="Adobe 고딕 Std B" w:hAnsi="Adobe 고딕 Std B"/>
          <w:sz w:val="40"/>
          <w:szCs w:val="40"/>
          <w:rtl w:val="0"/>
          <w:lang w:val="en-US"/>
        </w:rPr>
        <w:t>Exact solution of IVP(Initial Value Problem)</w:t>
      </w:r>
      <w:r>
        <w:rPr>
          <w:rFonts w:ascii="Adobe 고딕 Std B" w:cs="Adobe 고딕 Std B" w:hAnsi="Adobe 고딕 Std B" w:eastAsia="Adobe 고딕 Std B"/>
          <w:sz w:val="40"/>
          <w:szCs w:val="4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3792870</wp:posOffset>
            </wp:positionH>
            <wp:positionV relativeFrom="line">
              <wp:posOffset>688218</wp:posOffset>
            </wp:positionV>
            <wp:extent cx="2320837" cy="6962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8-10-30 в 13.25.2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837" cy="6962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Monaco" w:cs="Monaco" w:hAnsi="Monaco" w:eastAsia="Monaco"/>
          <w:sz w:val="30"/>
          <w:szCs w:val="30"/>
          <w:rtl w:val="0"/>
        </w:rPr>
      </w:pPr>
      <w:r>
        <w:rPr>
          <w:rFonts w:ascii="Monaco" w:hAnsi="Monaco"/>
          <w:sz w:val="30"/>
          <w:szCs w:val="30"/>
          <w:rtl w:val="0"/>
          <w:lang w:val="en-US"/>
        </w:rPr>
        <w:t>there x0 = 0 and y0 = 1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Monaco" w:cs="Monaco" w:hAnsi="Monaco" w:eastAsia="Monaco"/>
          <w:sz w:val="30"/>
          <w:szCs w:val="30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Monaco" w:cs="Monaco" w:hAnsi="Monaco" w:eastAsia="Monaco"/>
          <w:sz w:val="30"/>
          <w:szCs w:val="30"/>
          <w:rtl w:val="0"/>
        </w:rPr>
      </w:pPr>
      <w:r>
        <w:rPr>
          <w:rFonts w:ascii="Monaco" w:hAnsi="Monaco"/>
          <w:sz w:val="30"/>
          <w:szCs w:val="30"/>
          <w:rtl w:val="0"/>
          <w:lang w:val="en-US"/>
        </w:rPr>
        <w:t>Given Differential Equation: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Monaco" w:cs="Monaco" w:hAnsi="Monaco" w:eastAsia="Monaco"/>
          <w:sz w:val="30"/>
          <w:szCs w:val="30"/>
          <w:rtl w:val="0"/>
        </w:rPr>
      </w:pPr>
      <w:r>
        <w:rPr>
          <w:rFonts w:ascii="Monaco" w:cs="Monaco" w:hAnsi="Monaco" w:eastAsia="Monaco"/>
          <w:sz w:val="30"/>
          <w:szCs w:val="30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2949678</wp:posOffset>
            </wp:positionH>
            <wp:positionV relativeFrom="line">
              <wp:posOffset>404521</wp:posOffset>
            </wp:positionV>
            <wp:extent cx="3164028" cy="9509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8-10-30 в 13.25.3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028" cy="9509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onaco" w:cs="Monaco" w:hAnsi="Monaco" w:eastAsia="Monaco"/>
          <w:sz w:val="30"/>
          <w:szCs w:val="30"/>
          <w:rtl w:val="0"/>
        </w:rPr>
        <w:br w:type="textWrapping"/>
        <w:br w:type="textWrapping"/>
        <w:br w:type="textWrapping"/>
      </w:r>
      <w:r>
        <w:rPr>
          <w:rFonts w:ascii="Monaco" w:hAnsi="Monaco"/>
          <w:sz w:val="30"/>
          <w:szCs w:val="30"/>
          <w:rtl w:val="0"/>
          <w:lang w:val="en-US"/>
        </w:rPr>
        <w:t>Solution of DE: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Monaco" w:cs="Monaco" w:hAnsi="Monaco" w:eastAsia="Monaco"/>
          <w:sz w:val="30"/>
          <w:szCs w:val="30"/>
          <w:rtl w:val="0"/>
        </w:rPr>
      </w:pPr>
      <w:r>
        <w:rPr>
          <w:rFonts w:ascii="Monaco" w:cs="Monaco" w:hAnsi="Monaco" w:eastAsia="Monaco"/>
          <w:sz w:val="30"/>
          <w:szCs w:val="30"/>
          <w:rtl w:val="0"/>
        </w:rPr>
        <w:br w:type="textWrapping"/>
      </w:r>
      <w:r>
        <w:rPr>
          <w:rFonts w:ascii="Monaco" w:cs="Monaco" w:hAnsi="Monaco" w:eastAsia="Monaco"/>
          <w:sz w:val="30"/>
          <w:szCs w:val="30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2949678</wp:posOffset>
            </wp:positionH>
            <wp:positionV relativeFrom="line">
              <wp:posOffset>486438</wp:posOffset>
            </wp:positionV>
            <wp:extent cx="3164028" cy="8459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8-10-30 в 13.25.3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028" cy="8459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onaco" w:cs="Monaco" w:hAnsi="Monaco" w:eastAsia="Monaco"/>
          <w:sz w:val="30"/>
          <w:szCs w:val="30"/>
          <w:rtl w:val="0"/>
        </w:rPr>
        <w:br w:type="textWrapping"/>
        <w:br w:type="textWrapping"/>
        <w:br w:type="textWrapping"/>
      </w:r>
      <w:r>
        <w:rPr>
          <w:rFonts w:ascii="Monaco" w:hAnsi="Monaco"/>
          <w:sz w:val="30"/>
          <w:szCs w:val="30"/>
          <w:rtl w:val="0"/>
          <w:lang w:val="en-US"/>
        </w:rPr>
        <w:t>Solution of IVP: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Monaco" w:cs="Monaco" w:hAnsi="Monaco" w:eastAsia="Monaco"/>
          <w:sz w:val="30"/>
          <w:szCs w:val="30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Monaco" w:cs="Monaco" w:hAnsi="Monaco" w:eastAsia="Monaco"/>
          <w:sz w:val="30"/>
          <w:szCs w:val="30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Monaco" w:cs="Monaco" w:hAnsi="Monaco" w:eastAsia="Monaco"/>
          <w:sz w:val="30"/>
          <w:szCs w:val="30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Monaco" w:cs="Monaco" w:hAnsi="Monaco" w:eastAsia="Monaco"/>
          <w:sz w:val="30"/>
          <w:szCs w:val="30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Monaco" w:hAnsi="Monaco"/>
          <w:sz w:val="30"/>
          <w:szCs w:val="30"/>
          <w:rtl w:val="0"/>
          <w:lang w:val="en-US"/>
        </w:rPr>
        <w:t>There isn</w:t>
      </w:r>
      <w:r>
        <w:rPr>
          <w:rFonts w:ascii="Monaco" w:hAnsi="Monaco" w:hint="default"/>
          <w:sz w:val="30"/>
          <w:szCs w:val="30"/>
          <w:rtl w:val="0"/>
          <w:lang w:val="en-US"/>
        </w:rPr>
        <w:t>’</w:t>
      </w:r>
      <w:r>
        <w:rPr>
          <w:rFonts w:ascii="Monaco" w:hAnsi="Monaco"/>
          <w:sz w:val="30"/>
          <w:szCs w:val="30"/>
          <w:rtl w:val="0"/>
          <w:lang w:val="en-US"/>
        </w:rPr>
        <w:t>t any point of discontinuity in solution of given differential equation.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고딕 Std B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