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29D5" w:rsidRDefault="00B429D5" w:rsidP="00B429D5">
      <w:pPr>
        <w:jc w:val="center"/>
      </w:pPr>
      <w:r w:rsidRPr="00287840">
        <w:rPr>
          <w:noProof/>
          <w:lang w:eastAsia="fr-FR"/>
        </w:rPr>
        <w:drawing>
          <wp:inline distT="0" distB="0" distL="0" distR="0" wp14:anchorId="228FC5EE" wp14:editId="00A8EDE4">
            <wp:extent cx="3280944" cy="1859536"/>
            <wp:effectExtent l="0" t="0" r="0" b="7620"/>
            <wp:docPr id="1028" name="Picture 4" descr="Université Bourgogne-Europe — Wikip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Université Bourgogne-Europe — Wikipéd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143" cy="1890821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B429D5" w:rsidRDefault="00B429D5" w:rsidP="00B429D5">
      <w:pPr>
        <w:jc w:val="center"/>
      </w:pPr>
    </w:p>
    <w:p w:rsidR="00B429D5" w:rsidRDefault="00B429D5" w:rsidP="00B429D5">
      <w:pPr>
        <w:jc w:val="center"/>
      </w:pPr>
    </w:p>
    <w:p w:rsidR="00B429D5" w:rsidRDefault="00B429D5" w:rsidP="00B429D5">
      <w:pPr>
        <w:tabs>
          <w:tab w:val="left" w:pos="3062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ab/>
      </w:r>
    </w:p>
    <w:p w:rsidR="00B429D5" w:rsidRDefault="00B429D5" w:rsidP="00B429D5">
      <w:pPr>
        <w:jc w:val="center"/>
        <w:rPr>
          <w:b/>
          <w:sz w:val="36"/>
          <w:szCs w:val="36"/>
        </w:rPr>
      </w:pPr>
    </w:p>
    <w:p w:rsidR="00B429D5" w:rsidRPr="00472B4E" w:rsidRDefault="00B429D5" w:rsidP="00B429D5">
      <w:pPr>
        <w:jc w:val="center"/>
        <w:rPr>
          <w:b/>
          <w:sz w:val="36"/>
          <w:szCs w:val="36"/>
        </w:rPr>
      </w:pPr>
      <w:r w:rsidRPr="00472B4E">
        <w:rPr>
          <w:b/>
          <w:sz w:val="36"/>
          <w:szCs w:val="36"/>
        </w:rPr>
        <w:t>DIALLO AISSATOU BOBO</w:t>
      </w:r>
    </w:p>
    <w:p w:rsidR="00B429D5" w:rsidRPr="00472B4E" w:rsidRDefault="00B429D5" w:rsidP="00B429D5">
      <w:pPr>
        <w:jc w:val="center"/>
        <w:rPr>
          <w:sz w:val="36"/>
          <w:szCs w:val="36"/>
        </w:rPr>
      </w:pPr>
      <w:r w:rsidRPr="00472B4E">
        <w:rPr>
          <w:sz w:val="36"/>
          <w:szCs w:val="36"/>
        </w:rPr>
        <w:t>Groupe IE3-00-02</w:t>
      </w:r>
    </w:p>
    <w:p w:rsidR="00B429D5" w:rsidRPr="00472B4E" w:rsidRDefault="00B429D5" w:rsidP="00B429D5">
      <w:pPr>
        <w:jc w:val="center"/>
        <w:rPr>
          <w:b/>
          <w:sz w:val="36"/>
          <w:szCs w:val="36"/>
        </w:rPr>
      </w:pPr>
      <w:r w:rsidRPr="00472B4E">
        <w:rPr>
          <w:b/>
          <w:sz w:val="36"/>
          <w:szCs w:val="36"/>
        </w:rPr>
        <w:t>SENOU KOMI XAVIER</w:t>
      </w:r>
    </w:p>
    <w:p w:rsidR="00B429D5" w:rsidRPr="00472B4E" w:rsidRDefault="00B429D5" w:rsidP="00B429D5">
      <w:pPr>
        <w:jc w:val="center"/>
        <w:rPr>
          <w:b/>
          <w:sz w:val="36"/>
          <w:szCs w:val="36"/>
        </w:rPr>
      </w:pPr>
      <w:r w:rsidRPr="00472B4E">
        <w:rPr>
          <w:sz w:val="36"/>
          <w:szCs w:val="36"/>
        </w:rPr>
        <w:t>Groupe IE3-00-05a</w:t>
      </w:r>
    </w:p>
    <w:p w:rsidR="00B429D5" w:rsidRDefault="00B429D5" w:rsidP="00B429D5">
      <w:pPr>
        <w:jc w:val="center"/>
      </w:pPr>
    </w:p>
    <w:p w:rsidR="00B429D5" w:rsidRDefault="00B429D5" w:rsidP="00B429D5">
      <w:pPr>
        <w:jc w:val="center"/>
      </w:pPr>
    </w:p>
    <w:p w:rsidR="00B429D5" w:rsidRDefault="00B429D5" w:rsidP="00B429D5">
      <w:pPr>
        <w:jc w:val="center"/>
      </w:pPr>
    </w:p>
    <w:p w:rsidR="00B429D5" w:rsidRDefault="00B429D5" w:rsidP="00B429D5">
      <w:pPr>
        <w:jc w:val="center"/>
      </w:pPr>
    </w:p>
    <w:p w:rsidR="00B429D5" w:rsidRDefault="00B429D5" w:rsidP="00B429D5">
      <w:pPr>
        <w:jc w:val="center"/>
      </w:pPr>
    </w:p>
    <w:p w:rsidR="00B429D5" w:rsidRDefault="00B429D5" w:rsidP="00B429D5">
      <w:pPr>
        <w:jc w:val="center"/>
      </w:pPr>
    </w:p>
    <w:p w:rsidR="00B429D5" w:rsidRDefault="00B429D5" w:rsidP="00B429D5">
      <w:pPr>
        <w:jc w:val="center"/>
      </w:pPr>
    </w:p>
    <w:p w:rsidR="00B429D5" w:rsidRPr="00472B4E" w:rsidRDefault="00B429D5" w:rsidP="00B429D5">
      <w:pPr>
        <w:jc w:val="center"/>
        <w:rPr>
          <w:sz w:val="36"/>
          <w:szCs w:val="36"/>
        </w:rPr>
      </w:pPr>
    </w:p>
    <w:p w:rsidR="00B429D5" w:rsidRPr="00472B4E" w:rsidRDefault="00F4142B" w:rsidP="00B429D5">
      <w:pPr>
        <w:jc w:val="center"/>
        <w:rPr>
          <w:sz w:val="36"/>
          <w:szCs w:val="36"/>
        </w:rPr>
      </w:pPr>
      <w:r>
        <w:rPr>
          <w:sz w:val="36"/>
          <w:szCs w:val="36"/>
        </w:rPr>
        <w:t>Compte rendu du Tp</w:t>
      </w:r>
      <w:bookmarkStart w:id="0" w:name="_GoBack"/>
      <w:bookmarkEnd w:id="0"/>
    </w:p>
    <w:p w:rsidR="00B429D5" w:rsidRDefault="00B429D5" w:rsidP="00B429D5">
      <w:pPr>
        <w:jc w:val="center"/>
        <w:rPr>
          <w:sz w:val="36"/>
          <w:szCs w:val="36"/>
        </w:rPr>
      </w:pPr>
      <w:r w:rsidRPr="00472B4E">
        <w:rPr>
          <w:sz w:val="36"/>
          <w:szCs w:val="36"/>
        </w:rPr>
        <w:t>Elec3A</w:t>
      </w:r>
    </w:p>
    <w:p w:rsidR="00B429D5" w:rsidRDefault="00B429D5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B429D5" w:rsidRPr="00B429D5" w:rsidRDefault="00B429D5" w:rsidP="00B429D5">
      <w:pPr>
        <w:rPr>
          <w:rFonts w:cstheme="minorHAnsi"/>
          <w:color w:val="FF0000"/>
          <w:sz w:val="28"/>
          <w:szCs w:val="28"/>
          <w:u w:val="single"/>
        </w:rPr>
      </w:pPr>
      <w:r w:rsidRPr="00B429D5">
        <w:rPr>
          <w:rFonts w:cstheme="minorHAnsi"/>
          <w:color w:val="FF0000"/>
          <w:sz w:val="28"/>
          <w:szCs w:val="28"/>
          <w:u w:val="single"/>
        </w:rPr>
        <w:lastRenderedPageBreak/>
        <w:t>Détecteur d’anomalie avec bascule D :</w:t>
      </w:r>
    </w:p>
    <w:p w:rsidR="00B429D5" w:rsidRPr="00B429D5" w:rsidRDefault="00B429D5" w:rsidP="00B429D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24"/>
          <w:szCs w:val="24"/>
          <w:lang w:eastAsia="fr-FR"/>
        </w:rPr>
      </w:pPr>
      <w:r w:rsidRPr="00B429D5">
        <w:rPr>
          <w:rFonts w:eastAsia="Times New Roman" w:cstheme="minorHAnsi"/>
          <w:bCs/>
          <w:sz w:val="24"/>
          <w:szCs w:val="24"/>
          <w:lang w:eastAsia="fr-FR"/>
        </w:rPr>
        <w:t>Principe de fonctionnement</w:t>
      </w:r>
    </w:p>
    <w:p w:rsidR="007521D1" w:rsidRPr="007521D1" w:rsidRDefault="007521D1" w:rsidP="007521D1">
      <w:pPr>
        <w:pStyle w:val="NormalWeb"/>
        <w:rPr>
          <w:rFonts w:asciiTheme="minorHAnsi" w:hAnsiTheme="minorHAnsi" w:cstheme="minorHAnsi"/>
        </w:rPr>
      </w:pPr>
      <w:r w:rsidRPr="007521D1">
        <w:rPr>
          <w:rFonts w:asciiTheme="minorHAnsi" w:hAnsiTheme="minorHAnsi" w:cstheme="minorHAnsi"/>
        </w:rPr>
        <w:t xml:space="preserve">Le circuit utilise deux bascules D synchronisées pour </w:t>
      </w:r>
      <w:r w:rsidRPr="007521D1">
        <w:rPr>
          <w:rStyle w:val="lev"/>
          <w:rFonts w:asciiTheme="minorHAnsi" w:hAnsiTheme="minorHAnsi" w:cstheme="minorHAnsi"/>
        </w:rPr>
        <w:t>mémoriser les deux dernières anomalies</w:t>
      </w:r>
      <w:r w:rsidRPr="007521D1">
        <w:rPr>
          <w:rFonts w:asciiTheme="minorHAnsi" w:hAnsiTheme="minorHAnsi" w:cstheme="minorHAnsi"/>
        </w:rPr>
        <w:t>.</w:t>
      </w:r>
      <w:r w:rsidRPr="007521D1">
        <w:rPr>
          <w:rFonts w:asciiTheme="minorHAnsi" w:hAnsiTheme="minorHAnsi" w:cstheme="minorHAnsi"/>
        </w:rPr>
        <w:br/>
        <w:t xml:space="preserve">L’entrée </w:t>
      </w:r>
      <w:r w:rsidRPr="007521D1">
        <w:rPr>
          <w:rStyle w:val="lev"/>
          <w:rFonts w:asciiTheme="minorHAnsi" w:hAnsiTheme="minorHAnsi" w:cstheme="minorHAnsi"/>
        </w:rPr>
        <w:t>EntréeE1</w:t>
      </w:r>
      <w:r w:rsidRPr="007521D1">
        <w:rPr>
          <w:rFonts w:asciiTheme="minorHAnsi" w:hAnsiTheme="minorHAnsi" w:cstheme="minorHAnsi"/>
        </w:rPr>
        <w:t xml:space="preserve"> correspond à l’anomalie courante.</w:t>
      </w:r>
    </w:p>
    <w:p w:rsidR="007521D1" w:rsidRPr="007521D1" w:rsidRDefault="007521D1" w:rsidP="007521D1">
      <w:pPr>
        <w:pStyle w:val="NormalWeb"/>
        <w:rPr>
          <w:rFonts w:asciiTheme="minorHAnsi" w:hAnsiTheme="minorHAnsi" w:cstheme="minorHAnsi"/>
        </w:rPr>
      </w:pPr>
      <w:r w:rsidRPr="007521D1">
        <w:rPr>
          <w:rFonts w:asciiTheme="minorHAnsi" w:hAnsiTheme="minorHAnsi" w:cstheme="minorHAnsi"/>
        </w:rPr>
        <w:t>Ainsi :</w:t>
      </w:r>
    </w:p>
    <w:p w:rsidR="007521D1" w:rsidRPr="007521D1" w:rsidRDefault="007521D1" w:rsidP="007521D1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7521D1">
        <w:rPr>
          <w:rStyle w:val="lev"/>
          <w:rFonts w:asciiTheme="minorHAnsi" w:hAnsiTheme="minorHAnsi" w:cstheme="minorHAnsi"/>
        </w:rPr>
        <w:t>U</w:t>
      </w:r>
      <w:proofErr w:type="gramStart"/>
      <w:r w:rsidRPr="007521D1">
        <w:rPr>
          <w:rStyle w:val="lev"/>
          <w:rFonts w:asciiTheme="minorHAnsi" w:hAnsiTheme="minorHAnsi" w:cstheme="minorHAnsi"/>
        </w:rPr>
        <w:t>1.Q</w:t>
      </w:r>
      <w:proofErr w:type="gramEnd"/>
      <w:r w:rsidRPr="007521D1">
        <w:rPr>
          <w:rFonts w:asciiTheme="minorHAnsi" w:hAnsiTheme="minorHAnsi" w:cstheme="minorHAnsi"/>
        </w:rPr>
        <w:t xml:space="preserve"> = anomalie précédente</w:t>
      </w:r>
    </w:p>
    <w:p w:rsidR="007521D1" w:rsidRPr="007521D1" w:rsidRDefault="007521D1" w:rsidP="007521D1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7521D1">
        <w:rPr>
          <w:rStyle w:val="lev"/>
          <w:rFonts w:asciiTheme="minorHAnsi" w:hAnsiTheme="minorHAnsi" w:cstheme="minorHAnsi"/>
        </w:rPr>
        <w:t>U2.Q</w:t>
      </w:r>
      <w:r w:rsidRPr="007521D1">
        <w:rPr>
          <w:rFonts w:asciiTheme="minorHAnsi" w:hAnsiTheme="minorHAnsi" w:cstheme="minorHAnsi"/>
        </w:rPr>
        <w:t xml:space="preserve"> = anomalie d’avant</w:t>
      </w:r>
    </w:p>
    <w:p w:rsidR="007521D1" w:rsidRPr="007521D1" w:rsidRDefault="007521D1" w:rsidP="007521D1">
      <w:pPr>
        <w:pStyle w:val="NormalWeb"/>
        <w:rPr>
          <w:rFonts w:asciiTheme="minorHAnsi" w:hAnsiTheme="minorHAnsi" w:cstheme="minorHAnsi"/>
        </w:rPr>
      </w:pPr>
      <w:r w:rsidRPr="007521D1">
        <w:rPr>
          <w:rFonts w:asciiTheme="minorHAnsi" w:hAnsiTheme="minorHAnsi" w:cstheme="minorHAnsi"/>
        </w:rPr>
        <w:t xml:space="preserve">La sortie </w:t>
      </w:r>
      <w:r w:rsidRPr="007521D1">
        <w:rPr>
          <w:rStyle w:val="lev"/>
          <w:rFonts w:asciiTheme="minorHAnsi" w:hAnsiTheme="minorHAnsi" w:cstheme="minorHAnsi"/>
        </w:rPr>
        <w:t>X3</w:t>
      </w:r>
      <w:r w:rsidRPr="007521D1">
        <w:rPr>
          <w:rFonts w:asciiTheme="minorHAnsi" w:hAnsiTheme="minorHAnsi" w:cstheme="minorHAnsi"/>
        </w:rPr>
        <w:t xml:space="preserve"> est pilotée par la porte </w:t>
      </w:r>
      <w:r w:rsidRPr="007521D1">
        <w:rPr>
          <w:rStyle w:val="lev"/>
          <w:rFonts w:asciiTheme="minorHAnsi" w:hAnsiTheme="minorHAnsi" w:cstheme="minorHAnsi"/>
        </w:rPr>
        <w:t>U9 (AND2)</w:t>
      </w:r>
      <w:r w:rsidRPr="007521D1">
        <w:rPr>
          <w:rFonts w:asciiTheme="minorHAnsi" w:hAnsiTheme="minorHAnsi" w:cstheme="minorHAnsi"/>
        </w:rPr>
        <w:t xml:space="preserve"> :</w:t>
      </w:r>
    </w:p>
    <w:p w:rsidR="007521D1" w:rsidRPr="00F4142B" w:rsidRDefault="007521D1" w:rsidP="007521D1">
      <w:pPr>
        <w:rPr>
          <w:rStyle w:val="katex-mathml"/>
          <w:rFonts w:cstheme="minorHAnsi"/>
        </w:rPr>
      </w:pPr>
      <w:r w:rsidRPr="00F4142B">
        <w:rPr>
          <w:rStyle w:val="katex-mathml"/>
          <w:rFonts w:cstheme="minorHAnsi"/>
        </w:rPr>
        <w:t>X3=U1*Q</w:t>
      </w:r>
      <w:r w:rsidRPr="00F4142B">
        <w:rPr>
          <w:rStyle w:val="katex-mathml"/>
          <w:rFonts w:ascii="Cambria Math" w:hAnsi="Cambria Math" w:cs="Cambria Math"/>
        </w:rPr>
        <w:t>*</w:t>
      </w:r>
      <w:r w:rsidRPr="00F4142B">
        <w:rPr>
          <w:rStyle w:val="katex-mathml"/>
          <w:rFonts w:cstheme="minorHAnsi"/>
        </w:rPr>
        <w:t>U2*Q</w:t>
      </w:r>
    </w:p>
    <w:p w:rsidR="007521D1" w:rsidRDefault="007521D1" w:rsidP="007521D1">
      <w:pPr>
        <w:pStyle w:val="NormalWeb"/>
        <w:rPr>
          <w:rFonts w:asciiTheme="minorHAnsi" w:hAnsiTheme="minorHAnsi" w:cstheme="minorHAnsi"/>
        </w:rPr>
      </w:pPr>
      <w:r w:rsidRPr="007521D1">
        <w:rPr>
          <w:rStyle w:val="lev"/>
          <w:rFonts w:asciiTheme="minorHAnsi" w:hAnsiTheme="minorHAnsi" w:cstheme="minorHAnsi"/>
        </w:rPr>
        <w:t>X3</w:t>
      </w:r>
      <w:r w:rsidRPr="007521D1">
        <w:rPr>
          <w:rFonts w:asciiTheme="minorHAnsi" w:hAnsiTheme="minorHAnsi" w:cstheme="minorHAnsi"/>
        </w:rPr>
        <w:t xml:space="preserve"> passe à </w:t>
      </w:r>
      <w:r w:rsidRPr="007521D1">
        <w:rPr>
          <w:rStyle w:val="lev"/>
          <w:rFonts w:asciiTheme="minorHAnsi" w:hAnsiTheme="minorHAnsi" w:cstheme="minorHAnsi"/>
        </w:rPr>
        <w:t>1</w:t>
      </w:r>
      <w:r w:rsidRPr="007521D1">
        <w:rPr>
          <w:rFonts w:asciiTheme="minorHAnsi" w:hAnsiTheme="minorHAnsi" w:cstheme="minorHAnsi"/>
        </w:rPr>
        <w:t xml:space="preserve"> dès que </w:t>
      </w:r>
      <w:r w:rsidRPr="007521D1">
        <w:rPr>
          <w:rStyle w:val="lev"/>
          <w:rFonts w:asciiTheme="minorHAnsi" w:hAnsiTheme="minorHAnsi" w:cstheme="minorHAnsi"/>
        </w:rPr>
        <w:t>deux anomalies successives</w:t>
      </w:r>
      <w:r w:rsidRPr="007521D1">
        <w:rPr>
          <w:rFonts w:asciiTheme="minorHAnsi" w:hAnsiTheme="minorHAnsi" w:cstheme="minorHAnsi"/>
        </w:rPr>
        <w:t xml:space="preserve"> ont été enregistrées dans les trois derniers cycles d’horloge.</w:t>
      </w:r>
    </w:p>
    <w:p w:rsidR="007521D1" w:rsidRDefault="007521D1" w:rsidP="007521D1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Raz(</w:t>
      </w:r>
      <w:r w:rsidR="00971D81">
        <w:rPr>
          <w:rFonts w:asciiTheme="minorHAnsi" w:hAnsiTheme="minorHAnsi" w:cstheme="minorHAnsi"/>
        </w:rPr>
        <w:t>réinitialisation</w:t>
      </w:r>
      <w:r>
        <w:rPr>
          <w:rFonts w:asciiTheme="minorHAnsi" w:hAnsiTheme="minorHAnsi" w:cstheme="minorHAnsi"/>
        </w:rPr>
        <w:t>)</w:t>
      </w:r>
    </w:p>
    <w:p w:rsidR="007521D1" w:rsidRPr="007521D1" w:rsidRDefault="007521D1" w:rsidP="007521D1">
      <w:pPr>
        <w:pStyle w:val="NormalWeb"/>
        <w:rPr>
          <w:rFonts w:asciiTheme="minorHAnsi" w:hAnsiTheme="minorHAnsi" w:cstheme="minorHAnsi"/>
        </w:rPr>
      </w:pPr>
      <w:r w:rsidRPr="007521D1">
        <w:rPr>
          <w:rFonts w:asciiTheme="minorHAnsi" w:hAnsiTheme="minorHAnsi" w:cstheme="minorHAnsi"/>
        </w:rPr>
        <w:t xml:space="preserve">La porte </w:t>
      </w:r>
      <w:r w:rsidRPr="007521D1">
        <w:rPr>
          <w:rStyle w:val="lev"/>
          <w:rFonts w:asciiTheme="minorHAnsi" w:hAnsiTheme="minorHAnsi" w:cstheme="minorHAnsi"/>
        </w:rPr>
        <w:t>U6 (OR2)</w:t>
      </w:r>
      <w:r w:rsidRPr="007521D1">
        <w:rPr>
          <w:rFonts w:asciiTheme="minorHAnsi" w:hAnsiTheme="minorHAnsi" w:cstheme="minorHAnsi"/>
        </w:rPr>
        <w:t xml:space="preserve"> reçoit :</w:t>
      </w:r>
    </w:p>
    <w:p w:rsidR="007521D1" w:rsidRPr="007521D1" w:rsidRDefault="007521D1" w:rsidP="007521D1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7521D1">
        <w:rPr>
          <w:rStyle w:val="lev"/>
          <w:rFonts w:asciiTheme="minorHAnsi" w:hAnsiTheme="minorHAnsi" w:cstheme="minorHAnsi"/>
        </w:rPr>
        <w:t>RAZ1</w:t>
      </w:r>
      <w:r w:rsidRPr="007521D1">
        <w:rPr>
          <w:rFonts w:asciiTheme="minorHAnsi" w:hAnsiTheme="minorHAnsi" w:cstheme="minorHAnsi"/>
        </w:rPr>
        <w:t xml:space="preserve"> (commande manuelle)</w:t>
      </w:r>
    </w:p>
    <w:p w:rsidR="007521D1" w:rsidRPr="007521D1" w:rsidRDefault="007521D1" w:rsidP="007521D1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7521D1">
        <w:rPr>
          <w:rFonts w:asciiTheme="minorHAnsi" w:hAnsiTheme="minorHAnsi" w:cstheme="minorHAnsi"/>
        </w:rPr>
        <w:t>Le signal de remise à zéro automatique issu de la logique d’inversion (</w:t>
      </w:r>
      <w:r w:rsidRPr="007521D1">
        <w:rPr>
          <w:rStyle w:val="lev"/>
          <w:rFonts w:asciiTheme="minorHAnsi" w:hAnsiTheme="minorHAnsi" w:cstheme="minorHAnsi"/>
        </w:rPr>
        <w:t>U7</w:t>
      </w:r>
      <w:r w:rsidRPr="007521D1">
        <w:rPr>
          <w:rFonts w:asciiTheme="minorHAnsi" w:hAnsiTheme="minorHAnsi" w:cstheme="minorHAnsi"/>
        </w:rPr>
        <w:t xml:space="preserve">, </w:t>
      </w:r>
      <w:r w:rsidRPr="007521D1">
        <w:rPr>
          <w:rStyle w:val="lev"/>
          <w:rFonts w:asciiTheme="minorHAnsi" w:hAnsiTheme="minorHAnsi" w:cstheme="minorHAnsi"/>
        </w:rPr>
        <w:t>U8</w:t>
      </w:r>
      <w:r w:rsidRPr="007521D1">
        <w:rPr>
          <w:rFonts w:asciiTheme="minorHAnsi" w:hAnsiTheme="minorHAnsi" w:cstheme="minorHAnsi"/>
        </w:rPr>
        <w:t>)</w:t>
      </w:r>
    </w:p>
    <w:p w:rsidR="007521D1" w:rsidRDefault="007521D1" w:rsidP="007521D1">
      <w:pPr>
        <w:pStyle w:val="NormalWeb"/>
        <w:rPr>
          <w:rFonts w:asciiTheme="minorHAnsi" w:hAnsiTheme="minorHAnsi" w:cstheme="minorHAnsi"/>
        </w:rPr>
      </w:pPr>
      <w:r w:rsidRPr="007521D1">
        <w:rPr>
          <w:rFonts w:asciiTheme="minorHAnsi" w:hAnsiTheme="minorHAnsi" w:cstheme="minorHAnsi"/>
        </w:rPr>
        <w:t xml:space="preserve">Cela permet de forcer les sorties des bascules à </w:t>
      </w:r>
      <w:r w:rsidRPr="007521D1">
        <w:rPr>
          <w:rStyle w:val="lev"/>
          <w:rFonts w:asciiTheme="minorHAnsi" w:hAnsiTheme="minorHAnsi" w:cstheme="minorHAnsi"/>
        </w:rPr>
        <w:t>0</w:t>
      </w:r>
      <w:r w:rsidRPr="007521D1">
        <w:rPr>
          <w:rFonts w:asciiTheme="minorHAnsi" w:hAnsiTheme="minorHAnsi" w:cstheme="minorHAnsi"/>
        </w:rPr>
        <w:t>, remettant le détecteur dans son état</w:t>
      </w:r>
    </w:p>
    <w:p w:rsidR="007521D1" w:rsidRDefault="007521D1" w:rsidP="007521D1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Initial.</w:t>
      </w:r>
    </w:p>
    <w:tbl>
      <w:tblPr>
        <w:tblW w:w="0" w:type="auto"/>
        <w:tblCellSpacing w:w="15" w:type="dxa"/>
        <w:tblInd w:w="16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992"/>
        <w:gridCol w:w="709"/>
        <w:gridCol w:w="850"/>
        <w:gridCol w:w="1559"/>
      </w:tblGrid>
      <w:tr w:rsidR="007521D1" w:rsidRPr="007521D1" w:rsidTr="007521D1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:rsidR="007521D1" w:rsidRPr="007521D1" w:rsidRDefault="007521D1" w:rsidP="007521D1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4"/>
                <w:szCs w:val="24"/>
                <w:lang w:eastAsia="fr-FR"/>
              </w:rPr>
            </w:pPr>
            <w:r w:rsidRPr="007521D1">
              <w:rPr>
                <w:rFonts w:eastAsia="Times New Roman" w:cstheme="minorHAnsi"/>
                <w:bCs/>
                <w:sz w:val="24"/>
                <w:szCs w:val="24"/>
                <w:lang w:eastAsia="fr-FR"/>
              </w:rPr>
              <w:t>Top horloge</w:t>
            </w:r>
          </w:p>
        </w:tc>
        <w:tc>
          <w:tcPr>
            <w:tcW w:w="962" w:type="dxa"/>
            <w:vAlign w:val="center"/>
            <w:hideMark/>
          </w:tcPr>
          <w:p w:rsidR="007521D1" w:rsidRPr="007521D1" w:rsidRDefault="007521D1" w:rsidP="007521D1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4"/>
                <w:szCs w:val="24"/>
                <w:lang w:eastAsia="fr-FR"/>
              </w:rPr>
            </w:pPr>
            <w:r w:rsidRPr="007521D1">
              <w:rPr>
                <w:rFonts w:eastAsia="Times New Roman" w:cstheme="minorHAnsi"/>
                <w:bCs/>
                <w:sz w:val="24"/>
                <w:szCs w:val="24"/>
                <w:lang w:eastAsia="fr-FR"/>
              </w:rPr>
              <w:t>EntréeE1</w:t>
            </w:r>
          </w:p>
        </w:tc>
        <w:tc>
          <w:tcPr>
            <w:tcW w:w="679" w:type="dxa"/>
            <w:vAlign w:val="center"/>
            <w:hideMark/>
          </w:tcPr>
          <w:p w:rsidR="007521D1" w:rsidRPr="007521D1" w:rsidRDefault="007521D1" w:rsidP="007521D1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4"/>
                <w:szCs w:val="24"/>
                <w:lang w:eastAsia="fr-FR"/>
              </w:rPr>
            </w:pPr>
            <w:r w:rsidRPr="007521D1">
              <w:rPr>
                <w:rFonts w:eastAsia="Times New Roman" w:cstheme="minorHAnsi"/>
                <w:bCs/>
                <w:sz w:val="24"/>
                <w:szCs w:val="24"/>
                <w:lang w:eastAsia="fr-FR"/>
              </w:rPr>
              <w:t>U1.Q</w:t>
            </w:r>
          </w:p>
        </w:tc>
        <w:tc>
          <w:tcPr>
            <w:tcW w:w="820" w:type="dxa"/>
            <w:vAlign w:val="center"/>
            <w:hideMark/>
          </w:tcPr>
          <w:p w:rsidR="007521D1" w:rsidRPr="007521D1" w:rsidRDefault="007521D1" w:rsidP="007521D1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4"/>
                <w:szCs w:val="24"/>
                <w:lang w:eastAsia="fr-FR"/>
              </w:rPr>
            </w:pPr>
            <w:r w:rsidRPr="007521D1">
              <w:rPr>
                <w:rFonts w:eastAsia="Times New Roman" w:cstheme="minorHAnsi"/>
                <w:bCs/>
                <w:sz w:val="24"/>
                <w:szCs w:val="24"/>
                <w:lang w:eastAsia="fr-FR"/>
              </w:rPr>
              <w:t>U2.Q</w:t>
            </w:r>
          </w:p>
        </w:tc>
        <w:tc>
          <w:tcPr>
            <w:tcW w:w="1514" w:type="dxa"/>
            <w:vAlign w:val="center"/>
            <w:hideMark/>
          </w:tcPr>
          <w:p w:rsidR="007521D1" w:rsidRPr="007521D1" w:rsidRDefault="007521D1" w:rsidP="007521D1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4"/>
                <w:szCs w:val="24"/>
                <w:lang w:eastAsia="fr-FR"/>
              </w:rPr>
            </w:pPr>
            <w:r w:rsidRPr="007521D1">
              <w:rPr>
                <w:rFonts w:eastAsia="Times New Roman" w:cstheme="minorHAnsi"/>
                <w:bCs/>
                <w:sz w:val="24"/>
                <w:szCs w:val="24"/>
                <w:lang w:eastAsia="fr-FR"/>
              </w:rPr>
              <w:t>X3</w:t>
            </w:r>
          </w:p>
        </w:tc>
      </w:tr>
      <w:tr w:rsidR="007521D1" w:rsidRPr="007521D1" w:rsidTr="007521D1">
        <w:trPr>
          <w:tblCellSpacing w:w="15" w:type="dxa"/>
        </w:trPr>
        <w:tc>
          <w:tcPr>
            <w:tcW w:w="1510" w:type="dxa"/>
            <w:vAlign w:val="center"/>
            <w:hideMark/>
          </w:tcPr>
          <w:p w:rsidR="007521D1" w:rsidRPr="007521D1" w:rsidRDefault="007521D1" w:rsidP="007521D1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7521D1">
              <w:rPr>
                <w:rFonts w:eastAsia="Times New Roman" w:cstheme="minorHAnsi"/>
                <w:sz w:val="24"/>
                <w:szCs w:val="24"/>
                <w:lang w:eastAsia="fr-FR"/>
              </w:rPr>
              <w:t>t0</w:t>
            </w:r>
          </w:p>
        </w:tc>
        <w:tc>
          <w:tcPr>
            <w:tcW w:w="962" w:type="dxa"/>
            <w:vAlign w:val="center"/>
            <w:hideMark/>
          </w:tcPr>
          <w:p w:rsidR="007521D1" w:rsidRPr="007521D1" w:rsidRDefault="007521D1" w:rsidP="007521D1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7521D1">
              <w:rPr>
                <w:rFonts w:eastAsia="Times New Roman" w:cstheme="minorHAnsi"/>
                <w:sz w:val="24"/>
                <w:szCs w:val="24"/>
                <w:lang w:eastAsia="fr-FR"/>
              </w:rPr>
              <w:t>0</w:t>
            </w:r>
          </w:p>
        </w:tc>
        <w:tc>
          <w:tcPr>
            <w:tcW w:w="679" w:type="dxa"/>
            <w:vAlign w:val="center"/>
            <w:hideMark/>
          </w:tcPr>
          <w:p w:rsidR="007521D1" w:rsidRPr="007521D1" w:rsidRDefault="007521D1" w:rsidP="007521D1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7521D1">
              <w:rPr>
                <w:rFonts w:eastAsia="Times New Roman" w:cstheme="minorHAnsi"/>
                <w:sz w:val="24"/>
                <w:szCs w:val="24"/>
                <w:lang w:eastAsia="fr-FR"/>
              </w:rPr>
              <w:t>0</w:t>
            </w:r>
          </w:p>
        </w:tc>
        <w:tc>
          <w:tcPr>
            <w:tcW w:w="820" w:type="dxa"/>
            <w:vAlign w:val="center"/>
            <w:hideMark/>
          </w:tcPr>
          <w:p w:rsidR="007521D1" w:rsidRPr="007521D1" w:rsidRDefault="007521D1" w:rsidP="007521D1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7521D1">
              <w:rPr>
                <w:rFonts w:eastAsia="Times New Roman" w:cstheme="minorHAnsi"/>
                <w:sz w:val="24"/>
                <w:szCs w:val="24"/>
                <w:lang w:eastAsia="fr-FR"/>
              </w:rPr>
              <w:t>0</w:t>
            </w:r>
          </w:p>
        </w:tc>
        <w:tc>
          <w:tcPr>
            <w:tcW w:w="1514" w:type="dxa"/>
            <w:vAlign w:val="center"/>
            <w:hideMark/>
          </w:tcPr>
          <w:p w:rsidR="007521D1" w:rsidRPr="007521D1" w:rsidRDefault="007521D1" w:rsidP="007521D1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7521D1">
              <w:rPr>
                <w:rFonts w:eastAsia="Times New Roman" w:cstheme="minorHAnsi"/>
                <w:sz w:val="24"/>
                <w:szCs w:val="24"/>
                <w:lang w:eastAsia="fr-FR"/>
              </w:rPr>
              <w:t>0</w:t>
            </w:r>
          </w:p>
        </w:tc>
      </w:tr>
      <w:tr w:rsidR="007521D1" w:rsidRPr="007521D1" w:rsidTr="007521D1">
        <w:trPr>
          <w:tblCellSpacing w:w="15" w:type="dxa"/>
        </w:trPr>
        <w:tc>
          <w:tcPr>
            <w:tcW w:w="1510" w:type="dxa"/>
            <w:vAlign w:val="center"/>
            <w:hideMark/>
          </w:tcPr>
          <w:p w:rsidR="007521D1" w:rsidRPr="007521D1" w:rsidRDefault="007521D1" w:rsidP="007521D1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7521D1">
              <w:rPr>
                <w:rFonts w:eastAsia="Times New Roman" w:cstheme="minorHAnsi"/>
                <w:sz w:val="24"/>
                <w:szCs w:val="24"/>
                <w:lang w:eastAsia="fr-FR"/>
              </w:rPr>
              <w:t>t1</w:t>
            </w:r>
          </w:p>
        </w:tc>
        <w:tc>
          <w:tcPr>
            <w:tcW w:w="962" w:type="dxa"/>
            <w:vAlign w:val="center"/>
            <w:hideMark/>
          </w:tcPr>
          <w:p w:rsidR="007521D1" w:rsidRPr="007521D1" w:rsidRDefault="007521D1" w:rsidP="007521D1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7521D1">
              <w:rPr>
                <w:rFonts w:eastAsia="Times New Roman" w:cstheme="minorHAnsi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679" w:type="dxa"/>
            <w:vAlign w:val="center"/>
            <w:hideMark/>
          </w:tcPr>
          <w:p w:rsidR="007521D1" w:rsidRPr="007521D1" w:rsidRDefault="007521D1" w:rsidP="007521D1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7521D1">
              <w:rPr>
                <w:rFonts w:eastAsia="Times New Roman" w:cstheme="minorHAnsi"/>
                <w:sz w:val="24"/>
                <w:szCs w:val="24"/>
                <w:lang w:eastAsia="fr-FR"/>
              </w:rPr>
              <w:t>0</w:t>
            </w:r>
          </w:p>
        </w:tc>
        <w:tc>
          <w:tcPr>
            <w:tcW w:w="820" w:type="dxa"/>
            <w:vAlign w:val="center"/>
            <w:hideMark/>
          </w:tcPr>
          <w:p w:rsidR="007521D1" w:rsidRPr="007521D1" w:rsidRDefault="007521D1" w:rsidP="007521D1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7521D1">
              <w:rPr>
                <w:rFonts w:eastAsia="Times New Roman" w:cstheme="minorHAnsi"/>
                <w:sz w:val="24"/>
                <w:szCs w:val="24"/>
                <w:lang w:eastAsia="fr-FR"/>
              </w:rPr>
              <w:t>0</w:t>
            </w:r>
          </w:p>
        </w:tc>
        <w:tc>
          <w:tcPr>
            <w:tcW w:w="1514" w:type="dxa"/>
            <w:vAlign w:val="center"/>
            <w:hideMark/>
          </w:tcPr>
          <w:p w:rsidR="007521D1" w:rsidRPr="007521D1" w:rsidRDefault="007521D1" w:rsidP="007521D1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7521D1">
              <w:rPr>
                <w:rFonts w:eastAsia="Times New Roman" w:cstheme="minorHAnsi"/>
                <w:sz w:val="24"/>
                <w:szCs w:val="24"/>
                <w:lang w:eastAsia="fr-FR"/>
              </w:rPr>
              <w:t>0</w:t>
            </w:r>
          </w:p>
        </w:tc>
      </w:tr>
      <w:tr w:rsidR="007521D1" w:rsidRPr="007521D1" w:rsidTr="007521D1">
        <w:trPr>
          <w:tblCellSpacing w:w="15" w:type="dxa"/>
        </w:trPr>
        <w:tc>
          <w:tcPr>
            <w:tcW w:w="1510" w:type="dxa"/>
            <w:vAlign w:val="center"/>
            <w:hideMark/>
          </w:tcPr>
          <w:p w:rsidR="007521D1" w:rsidRPr="007521D1" w:rsidRDefault="007521D1" w:rsidP="007521D1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7521D1">
              <w:rPr>
                <w:rFonts w:eastAsia="Times New Roman" w:cstheme="minorHAnsi"/>
                <w:sz w:val="24"/>
                <w:szCs w:val="24"/>
                <w:lang w:eastAsia="fr-FR"/>
              </w:rPr>
              <w:t>t2</w:t>
            </w:r>
          </w:p>
        </w:tc>
        <w:tc>
          <w:tcPr>
            <w:tcW w:w="962" w:type="dxa"/>
            <w:vAlign w:val="center"/>
            <w:hideMark/>
          </w:tcPr>
          <w:p w:rsidR="007521D1" w:rsidRPr="007521D1" w:rsidRDefault="007521D1" w:rsidP="007521D1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7521D1">
              <w:rPr>
                <w:rFonts w:eastAsia="Times New Roman" w:cstheme="minorHAnsi"/>
                <w:sz w:val="24"/>
                <w:szCs w:val="24"/>
                <w:lang w:eastAsia="fr-FR"/>
              </w:rPr>
              <w:t>0</w:t>
            </w:r>
          </w:p>
        </w:tc>
        <w:tc>
          <w:tcPr>
            <w:tcW w:w="679" w:type="dxa"/>
            <w:vAlign w:val="center"/>
            <w:hideMark/>
          </w:tcPr>
          <w:p w:rsidR="007521D1" w:rsidRPr="007521D1" w:rsidRDefault="007521D1" w:rsidP="007521D1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7521D1">
              <w:rPr>
                <w:rFonts w:eastAsia="Times New Roman" w:cstheme="minorHAnsi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820" w:type="dxa"/>
            <w:vAlign w:val="center"/>
            <w:hideMark/>
          </w:tcPr>
          <w:p w:rsidR="007521D1" w:rsidRPr="007521D1" w:rsidRDefault="007521D1" w:rsidP="007521D1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7521D1">
              <w:rPr>
                <w:rFonts w:eastAsia="Times New Roman" w:cstheme="minorHAnsi"/>
                <w:sz w:val="24"/>
                <w:szCs w:val="24"/>
                <w:lang w:eastAsia="fr-FR"/>
              </w:rPr>
              <w:t>0</w:t>
            </w:r>
          </w:p>
        </w:tc>
        <w:tc>
          <w:tcPr>
            <w:tcW w:w="1514" w:type="dxa"/>
            <w:vAlign w:val="center"/>
            <w:hideMark/>
          </w:tcPr>
          <w:p w:rsidR="007521D1" w:rsidRPr="007521D1" w:rsidRDefault="007521D1" w:rsidP="007521D1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7521D1">
              <w:rPr>
                <w:rFonts w:eastAsia="Times New Roman" w:cstheme="minorHAnsi"/>
                <w:sz w:val="24"/>
                <w:szCs w:val="24"/>
                <w:lang w:eastAsia="fr-FR"/>
              </w:rPr>
              <w:t>0</w:t>
            </w:r>
          </w:p>
        </w:tc>
      </w:tr>
      <w:tr w:rsidR="007521D1" w:rsidRPr="007521D1" w:rsidTr="007521D1">
        <w:trPr>
          <w:tblCellSpacing w:w="15" w:type="dxa"/>
        </w:trPr>
        <w:tc>
          <w:tcPr>
            <w:tcW w:w="1510" w:type="dxa"/>
            <w:vAlign w:val="center"/>
            <w:hideMark/>
          </w:tcPr>
          <w:p w:rsidR="007521D1" w:rsidRPr="007521D1" w:rsidRDefault="007521D1" w:rsidP="007521D1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7521D1">
              <w:rPr>
                <w:rFonts w:eastAsia="Times New Roman" w:cstheme="minorHAnsi"/>
                <w:sz w:val="24"/>
                <w:szCs w:val="24"/>
                <w:lang w:eastAsia="fr-FR"/>
              </w:rPr>
              <w:t>t3</w:t>
            </w:r>
          </w:p>
        </w:tc>
        <w:tc>
          <w:tcPr>
            <w:tcW w:w="962" w:type="dxa"/>
            <w:vAlign w:val="center"/>
            <w:hideMark/>
          </w:tcPr>
          <w:p w:rsidR="007521D1" w:rsidRPr="007521D1" w:rsidRDefault="007521D1" w:rsidP="007521D1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7521D1">
              <w:rPr>
                <w:rFonts w:eastAsia="Times New Roman" w:cstheme="minorHAnsi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679" w:type="dxa"/>
            <w:vAlign w:val="center"/>
            <w:hideMark/>
          </w:tcPr>
          <w:p w:rsidR="007521D1" w:rsidRPr="007521D1" w:rsidRDefault="007521D1" w:rsidP="007521D1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7521D1">
              <w:rPr>
                <w:rFonts w:eastAsia="Times New Roman" w:cstheme="minorHAnsi"/>
                <w:sz w:val="24"/>
                <w:szCs w:val="24"/>
                <w:lang w:eastAsia="fr-FR"/>
              </w:rPr>
              <w:t>0</w:t>
            </w:r>
          </w:p>
        </w:tc>
        <w:tc>
          <w:tcPr>
            <w:tcW w:w="820" w:type="dxa"/>
            <w:vAlign w:val="center"/>
            <w:hideMark/>
          </w:tcPr>
          <w:p w:rsidR="007521D1" w:rsidRPr="007521D1" w:rsidRDefault="007521D1" w:rsidP="007521D1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7521D1">
              <w:rPr>
                <w:rFonts w:eastAsia="Times New Roman" w:cstheme="minorHAnsi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1514" w:type="dxa"/>
            <w:vAlign w:val="center"/>
            <w:hideMark/>
          </w:tcPr>
          <w:p w:rsidR="007521D1" w:rsidRPr="007521D1" w:rsidRDefault="007521D1" w:rsidP="007521D1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7521D1">
              <w:rPr>
                <w:rFonts w:eastAsia="Times New Roman" w:cstheme="minorHAnsi"/>
                <w:bCs/>
                <w:sz w:val="24"/>
                <w:szCs w:val="24"/>
                <w:lang w:eastAsia="fr-FR"/>
              </w:rPr>
              <w:t>1</w:t>
            </w:r>
          </w:p>
        </w:tc>
      </w:tr>
      <w:tr w:rsidR="007521D1" w:rsidRPr="007521D1" w:rsidTr="007521D1">
        <w:trPr>
          <w:tblCellSpacing w:w="15" w:type="dxa"/>
        </w:trPr>
        <w:tc>
          <w:tcPr>
            <w:tcW w:w="1510" w:type="dxa"/>
            <w:vAlign w:val="center"/>
            <w:hideMark/>
          </w:tcPr>
          <w:p w:rsidR="007521D1" w:rsidRPr="007521D1" w:rsidRDefault="007521D1" w:rsidP="007521D1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7521D1">
              <w:rPr>
                <w:rFonts w:eastAsia="Times New Roman" w:cstheme="minorHAnsi"/>
                <w:sz w:val="24"/>
                <w:szCs w:val="24"/>
                <w:lang w:eastAsia="fr-FR"/>
              </w:rPr>
              <w:t>t4</w:t>
            </w:r>
          </w:p>
        </w:tc>
        <w:tc>
          <w:tcPr>
            <w:tcW w:w="962" w:type="dxa"/>
            <w:vAlign w:val="center"/>
            <w:hideMark/>
          </w:tcPr>
          <w:p w:rsidR="007521D1" w:rsidRPr="007521D1" w:rsidRDefault="007521D1" w:rsidP="007521D1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7521D1">
              <w:rPr>
                <w:rFonts w:eastAsia="Times New Roman" w:cstheme="minorHAnsi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679" w:type="dxa"/>
            <w:vAlign w:val="center"/>
            <w:hideMark/>
          </w:tcPr>
          <w:p w:rsidR="007521D1" w:rsidRPr="007521D1" w:rsidRDefault="007521D1" w:rsidP="007521D1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7521D1">
              <w:rPr>
                <w:rFonts w:eastAsia="Times New Roman" w:cstheme="minorHAnsi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820" w:type="dxa"/>
            <w:vAlign w:val="center"/>
            <w:hideMark/>
          </w:tcPr>
          <w:p w:rsidR="007521D1" w:rsidRPr="007521D1" w:rsidRDefault="007521D1" w:rsidP="007521D1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7521D1">
              <w:rPr>
                <w:rFonts w:eastAsia="Times New Roman" w:cstheme="minorHAnsi"/>
                <w:sz w:val="24"/>
                <w:szCs w:val="24"/>
                <w:lang w:eastAsia="fr-FR"/>
              </w:rPr>
              <w:t>0</w:t>
            </w:r>
          </w:p>
        </w:tc>
        <w:tc>
          <w:tcPr>
            <w:tcW w:w="1514" w:type="dxa"/>
            <w:vAlign w:val="center"/>
            <w:hideMark/>
          </w:tcPr>
          <w:p w:rsidR="007521D1" w:rsidRPr="007521D1" w:rsidRDefault="007521D1" w:rsidP="007521D1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7521D1">
              <w:rPr>
                <w:rFonts w:eastAsia="Times New Roman" w:cstheme="minorHAnsi"/>
                <w:bCs/>
                <w:sz w:val="24"/>
                <w:szCs w:val="24"/>
                <w:lang w:eastAsia="fr-FR"/>
              </w:rPr>
              <w:t>1</w:t>
            </w:r>
          </w:p>
        </w:tc>
      </w:tr>
      <w:tr w:rsidR="007521D1" w:rsidRPr="007521D1" w:rsidTr="007521D1">
        <w:trPr>
          <w:tblCellSpacing w:w="15" w:type="dxa"/>
        </w:trPr>
        <w:tc>
          <w:tcPr>
            <w:tcW w:w="1510" w:type="dxa"/>
            <w:vAlign w:val="center"/>
            <w:hideMark/>
          </w:tcPr>
          <w:p w:rsidR="007521D1" w:rsidRPr="007521D1" w:rsidRDefault="007521D1" w:rsidP="007521D1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7521D1">
              <w:rPr>
                <w:rFonts w:eastAsia="Times New Roman" w:cstheme="minorHAnsi"/>
                <w:sz w:val="24"/>
                <w:szCs w:val="24"/>
                <w:lang w:eastAsia="fr-FR"/>
              </w:rPr>
              <w:t>t5</w:t>
            </w:r>
          </w:p>
        </w:tc>
        <w:tc>
          <w:tcPr>
            <w:tcW w:w="962" w:type="dxa"/>
            <w:vAlign w:val="center"/>
            <w:hideMark/>
          </w:tcPr>
          <w:p w:rsidR="007521D1" w:rsidRPr="007521D1" w:rsidRDefault="007521D1" w:rsidP="007521D1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7521D1">
              <w:rPr>
                <w:rFonts w:eastAsia="Times New Roman" w:cstheme="minorHAnsi"/>
                <w:sz w:val="24"/>
                <w:szCs w:val="24"/>
                <w:lang w:eastAsia="fr-FR"/>
              </w:rPr>
              <w:t>0</w:t>
            </w:r>
          </w:p>
        </w:tc>
        <w:tc>
          <w:tcPr>
            <w:tcW w:w="679" w:type="dxa"/>
            <w:vAlign w:val="center"/>
            <w:hideMark/>
          </w:tcPr>
          <w:p w:rsidR="007521D1" w:rsidRPr="007521D1" w:rsidRDefault="007521D1" w:rsidP="007521D1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7521D1">
              <w:rPr>
                <w:rFonts w:eastAsia="Times New Roman" w:cstheme="minorHAnsi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820" w:type="dxa"/>
            <w:vAlign w:val="center"/>
            <w:hideMark/>
          </w:tcPr>
          <w:p w:rsidR="007521D1" w:rsidRPr="007521D1" w:rsidRDefault="007521D1" w:rsidP="007521D1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7521D1">
              <w:rPr>
                <w:rFonts w:eastAsia="Times New Roman" w:cstheme="minorHAnsi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1514" w:type="dxa"/>
            <w:vAlign w:val="center"/>
            <w:hideMark/>
          </w:tcPr>
          <w:p w:rsidR="007521D1" w:rsidRPr="007521D1" w:rsidRDefault="007521D1" w:rsidP="007521D1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7521D1">
              <w:rPr>
                <w:rFonts w:eastAsia="Times New Roman" w:cstheme="minorHAnsi"/>
                <w:bCs/>
                <w:sz w:val="24"/>
                <w:szCs w:val="24"/>
                <w:lang w:eastAsia="fr-FR"/>
              </w:rPr>
              <w:t>1</w:t>
            </w:r>
          </w:p>
        </w:tc>
      </w:tr>
      <w:tr w:rsidR="007521D1" w:rsidRPr="007521D1" w:rsidTr="007521D1">
        <w:trPr>
          <w:tblCellSpacing w:w="15" w:type="dxa"/>
        </w:trPr>
        <w:tc>
          <w:tcPr>
            <w:tcW w:w="1510" w:type="dxa"/>
            <w:vAlign w:val="center"/>
            <w:hideMark/>
          </w:tcPr>
          <w:p w:rsidR="007521D1" w:rsidRPr="007521D1" w:rsidRDefault="007521D1" w:rsidP="007521D1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7521D1">
              <w:rPr>
                <w:rFonts w:eastAsia="Times New Roman" w:cstheme="minorHAnsi"/>
                <w:sz w:val="24"/>
                <w:szCs w:val="24"/>
                <w:lang w:eastAsia="fr-FR"/>
              </w:rPr>
              <w:t>t6</w:t>
            </w:r>
          </w:p>
        </w:tc>
        <w:tc>
          <w:tcPr>
            <w:tcW w:w="962" w:type="dxa"/>
            <w:vAlign w:val="center"/>
            <w:hideMark/>
          </w:tcPr>
          <w:p w:rsidR="007521D1" w:rsidRPr="007521D1" w:rsidRDefault="007521D1" w:rsidP="007521D1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7521D1">
              <w:rPr>
                <w:rFonts w:eastAsia="Times New Roman" w:cstheme="minorHAnsi"/>
                <w:sz w:val="24"/>
                <w:szCs w:val="24"/>
                <w:lang w:eastAsia="fr-FR"/>
              </w:rPr>
              <w:t>0</w:t>
            </w:r>
          </w:p>
        </w:tc>
        <w:tc>
          <w:tcPr>
            <w:tcW w:w="679" w:type="dxa"/>
            <w:vAlign w:val="center"/>
            <w:hideMark/>
          </w:tcPr>
          <w:p w:rsidR="007521D1" w:rsidRPr="007521D1" w:rsidRDefault="007521D1" w:rsidP="007521D1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7521D1">
              <w:rPr>
                <w:rFonts w:eastAsia="Times New Roman" w:cstheme="minorHAnsi"/>
                <w:sz w:val="24"/>
                <w:szCs w:val="24"/>
                <w:lang w:eastAsia="fr-FR"/>
              </w:rPr>
              <w:t>0</w:t>
            </w:r>
          </w:p>
        </w:tc>
        <w:tc>
          <w:tcPr>
            <w:tcW w:w="820" w:type="dxa"/>
            <w:vAlign w:val="center"/>
            <w:hideMark/>
          </w:tcPr>
          <w:p w:rsidR="007521D1" w:rsidRPr="007521D1" w:rsidRDefault="007521D1" w:rsidP="007521D1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7521D1">
              <w:rPr>
                <w:rFonts w:eastAsia="Times New Roman" w:cstheme="minorHAnsi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1514" w:type="dxa"/>
            <w:vAlign w:val="center"/>
            <w:hideMark/>
          </w:tcPr>
          <w:p w:rsidR="007521D1" w:rsidRPr="007521D1" w:rsidRDefault="007521D1" w:rsidP="007521D1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7521D1">
              <w:rPr>
                <w:rFonts w:eastAsia="Times New Roman" w:cstheme="minorHAnsi"/>
                <w:sz w:val="24"/>
                <w:szCs w:val="24"/>
                <w:lang w:eastAsia="fr-FR"/>
              </w:rPr>
              <w:t>0</w:t>
            </w:r>
          </w:p>
        </w:tc>
      </w:tr>
    </w:tbl>
    <w:p w:rsidR="007521D1" w:rsidRPr="007521D1" w:rsidRDefault="007521D1" w:rsidP="007521D1">
      <w:pPr>
        <w:pStyle w:val="NormalWeb"/>
        <w:rPr>
          <w:rFonts w:asciiTheme="minorHAnsi" w:hAnsiTheme="minorHAnsi" w:cstheme="minorHAnsi"/>
        </w:rPr>
      </w:pPr>
    </w:p>
    <w:p w:rsidR="007521D1" w:rsidRDefault="007521D1" w:rsidP="00B429D5">
      <w:pPr>
        <w:spacing w:before="100" w:beforeAutospacing="1" w:after="100" w:afterAutospacing="1" w:line="240" w:lineRule="auto"/>
        <w:rPr>
          <w:sz w:val="24"/>
          <w:szCs w:val="24"/>
        </w:rPr>
      </w:pPr>
      <w:r w:rsidRPr="007521D1">
        <w:rPr>
          <w:rStyle w:val="lev"/>
          <w:b w:val="0"/>
          <w:sz w:val="24"/>
          <w:szCs w:val="24"/>
        </w:rPr>
        <w:t>X3</w:t>
      </w:r>
      <w:r w:rsidRPr="007521D1">
        <w:rPr>
          <w:sz w:val="24"/>
          <w:szCs w:val="24"/>
        </w:rPr>
        <w:t xml:space="preserve"> s’allume (niveau logique haut) dès qu’il y a </w:t>
      </w:r>
      <w:r w:rsidRPr="007521D1">
        <w:rPr>
          <w:rStyle w:val="lev"/>
          <w:b w:val="0"/>
          <w:sz w:val="24"/>
          <w:szCs w:val="24"/>
        </w:rPr>
        <w:t>deux 1 enregistrés dans les trois derniers cycles</w:t>
      </w:r>
      <w:r w:rsidRPr="007521D1">
        <w:rPr>
          <w:sz w:val="24"/>
          <w:szCs w:val="24"/>
        </w:rPr>
        <w:t>.</w:t>
      </w:r>
    </w:p>
    <w:p w:rsidR="007521D1" w:rsidRPr="007521D1" w:rsidRDefault="007521D1" w:rsidP="007521D1">
      <w:pPr>
        <w:pStyle w:val="Titre2"/>
        <w:rPr>
          <w:rFonts w:asciiTheme="minorHAnsi" w:hAnsiTheme="minorHAnsi" w:cstheme="minorHAnsi"/>
          <w:b w:val="0"/>
        </w:rPr>
      </w:pPr>
      <w:r w:rsidRPr="007521D1">
        <w:rPr>
          <w:rStyle w:val="lev"/>
          <w:rFonts w:asciiTheme="minorHAnsi" w:hAnsiTheme="minorHAnsi" w:cstheme="minorHAnsi"/>
          <w:bCs/>
        </w:rPr>
        <w:lastRenderedPageBreak/>
        <w:t xml:space="preserve"> </w:t>
      </w:r>
      <w:r w:rsidRPr="007521D1">
        <w:rPr>
          <w:rStyle w:val="lev"/>
          <w:rFonts w:asciiTheme="minorHAnsi" w:hAnsiTheme="minorHAnsi" w:cstheme="minorHAnsi"/>
          <w:bCs/>
          <w:color w:val="FF0000"/>
          <w:sz w:val="28"/>
          <w:szCs w:val="28"/>
          <w:u w:val="single"/>
        </w:rPr>
        <w:t>Analyse du fonctionnement</w:t>
      </w:r>
    </w:p>
    <w:p w:rsidR="007521D1" w:rsidRPr="007521D1" w:rsidRDefault="007521D1" w:rsidP="007521D1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7521D1">
        <w:rPr>
          <w:rStyle w:val="lev"/>
          <w:rFonts w:asciiTheme="minorHAnsi" w:hAnsiTheme="minorHAnsi" w:cstheme="minorHAnsi"/>
          <w:b w:val="0"/>
        </w:rPr>
        <w:t>En mémoire :</w:t>
      </w:r>
    </w:p>
    <w:p w:rsidR="007521D1" w:rsidRPr="007521D1" w:rsidRDefault="007521D1" w:rsidP="007521D1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7521D1">
        <w:rPr>
          <w:rFonts w:asciiTheme="minorHAnsi" w:hAnsiTheme="minorHAnsi" w:cstheme="minorHAnsi"/>
        </w:rPr>
        <w:t>U1 et U2 conservent respectivement les valeurs des deux précédentes anomalies.</w:t>
      </w:r>
    </w:p>
    <w:p w:rsidR="007521D1" w:rsidRPr="007521D1" w:rsidRDefault="007521D1" w:rsidP="007521D1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7521D1">
        <w:rPr>
          <w:rStyle w:val="lev"/>
          <w:rFonts w:asciiTheme="minorHAnsi" w:hAnsiTheme="minorHAnsi" w:cstheme="minorHAnsi"/>
          <w:b w:val="0"/>
        </w:rPr>
        <w:t>Détection :</w:t>
      </w:r>
    </w:p>
    <w:p w:rsidR="007521D1" w:rsidRPr="007521D1" w:rsidRDefault="007521D1" w:rsidP="007521D1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7521D1">
        <w:rPr>
          <w:rFonts w:asciiTheme="minorHAnsi" w:hAnsiTheme="minorHAnsi" w:cstheme="minorHAnsi"/>
        </w:rPr>
        <w:t>U9 (AND2) s’active dès que les deux dernières anomalies (U</w:t>
      </w:r>
      <w:proofErr w:type="gramStart"/>
      <w:r w:rsidRPr="007521D1">
        <w:rPr>
          <w:rFonts w:asciiTheme="minorHAnsi" w:hAnsiTheme="minorHAnsi" w:cstheme="minorHAnsi"/>
        </w:rPr>
        <w:t>1.Q</w:t>
      </w:r>
      <w:proofErr w:type="gramEnd"/>
      <w:r w:rsidRPr="007521D1">
        <w:rPr>
          <w:rFonts w:asciiTheme="minorHAnsi" w:hAnsiTheme="minorHAnsi" w:cstheme="minorHAnsi"/>
        </w:rPr>
        <w:t xml:space="preserve"> et U2.Q) valent 1.</w:t>
      </w:r>
    </w:p>
    <w:p w:rsidR="007521D1" w:rsidRPr="007521D1" w:rsidRDefault="007521D1" w:rsidP="007521D1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7521D1">
        <w:rPr>
          <w:rStyle w:val="lev"/>
          <w:rFonts w:asciiTheme="minorHAnsi" w:hAnsiTheme="minorHAnsi" w:cstheme="minorHAnsi"/>
          <w:b w:val="0"/>
        </w:rPr>
        <w:t>RAZ :</w:t>
      </w:r>
    </w:p>
    <w:p w:rsidR="007521D1" w:rsidRPr="007521D1" w:rsidRDefault="007521D1" w:rsidP="007521D1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7521D1">
        <w:rPr>
          <w:rFonts w:asciiTheme="minorHAnsi" w:hAnsiTheme="minorHAnsi" w:cstheme="minorHAnsi"/>
        </w:rPr>
        <w:t>U6 (OR2) et les inverseurs U7/U8 assurent la réinitialisation correcte des bascules à tout moment.</w:t>
      </w:r>
    </w:p>
    <w:p w:rsidR="007521D1" w:rsidRPr="007521D1" w:rsidRDefault="007521D1" w:rsidP="007521D1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7521D1">
        <w:rPr>
          <w:rStyle w:val="lev"/>
          <w:rFonts w:asciiTheme="minorHAnsi" w:hAnsiTheme="minorHAnsi" w:cstheme="minorHAnsi"/>
          <w:b w:val="0"/>
        </w:rPr>
        <w:t>Horloge :</w:t>
      </w:r>
    </w:p>
    <w:p w:rsidR="007521D1" w:rsidRPr="007521D1" w:rsidRDefault="007521D1" w:rsidP="007521D1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7521D1">
        <w:rPr>
          <w:rFonts w:asciiTheme="minorHAnsi" w:hAnsiTheme="minorHAnsi" w:cstheme="minorHAnsi"/>
        </w:rPr>
        <w:t>L’horloge I1 synchronise toutes les mises à jour à 1 Hz.</w:t>
      </w:r>
    </w:p>
    <w:p w:rsidR="007521D1" w:rsidRDefault="007521D1" w:rsidP="00B429D5">
      <w:pPr>
        <w:spacing w:before="100" w:beforeAutospacing="1" w:after="100" w:afterAutospacing="1" w:line="240" w:lineRule="auto"/>
        <w:rPr>
          <w:sz w:val="24"/>
          <w:szCs w:val="24"/>
        </w:rPr>
      </w:pPr>
    </w:p>
    <w:p w:rsidR="007521D1" w:rsidRPr="007521D1" w:rsidRDefault="007521D1" w:rsidP="00B429D5">
      <w:pPr>
        <w:spacing w:before="100" w:beforeAutospacing="1" w:after="100" w:afterAutospacing="1" w:line="240" w:lineRule="auto"/>
        <w:rPr>
          <w:color w:val="FF0000"/>
          <w:sz w:val="28"/>
          <w:szCs w:val="28"/>
          <w:u w:val="single"/>
        </w:rPr>
      </w:pPr>
      <w:r w:rsidRPr="007521D1">
        <w:rPr>
          <w:color w:val="FF0000"/>
          <w:sz w:val="28"/>
          <w:szCs w:val="28"/>
          <w:u w:val="single"/>
        </w:rPr>
        <w:t>Circuit du détecteur d’anomalie avec une bascule D :</w:t>
      </w:r>
    </w:p>
    <w:p w:rsidR="007521D1" w:rsidRPr="007521D1" w:rsidRDefault="007521D1" w:rsidP="00B429D5">
      <w:p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4A502743" wp14:editId="37445DB6">
            <wp:extent cx="5760720" cy="411861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1D1" w:rsidRPr="00B429D5" w:rsidRDefault="007521D1" w:rsidP="00B429D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</w:p>
    <w:p w:rsidR="00B429D5" w:rsidRDefault="00B429D5" w:rsidP="00B429D5"/>
    <w:p w:rsidR="007000B1" w:rsidRDefault="007000B1"/>
    <w:sectPr w:rsidR="007000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632742"/>
    <w:multiLevelType w:val="multilevel"/>
    <w:tmpl w:val="803A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420082"/>
    <w:multiLevelType w:val="multilevel"/>
    <w:tmpl w:val="5D6E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C87E61"/>
    <w:multiLevelType w:val="multilevel"/>
    <w:tmpl w:val="6886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E604B2"/>
    <w:multiLevelType w:val="multilevel"/>
    <w:tmpl w:val="8424B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AC319D"/>
    <w:multiLevelType w:val="multilevel"/>
    <w:tmpl w:val="04E6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90A"/>
    <w:rsid w:val="007000B1"/>
    <w:rsid w:val="007521D1"/>
    <w:rsid w:val="0097090A"/>
    <w:rsid w:val="00971D81"/>
    <w:rsid w:val="00B429D5"/>
    <w:rsid w:val="00F41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980EF"/>
  <w15:chartTrackingRefBased/>
  <w15:docId w15:val="{0ECC6CB1-ED99-499D-9B6F-BC1DD3AD5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B429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521D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B429D5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lev">
    <w:name w:val="Strong"/>
    <w:basedOn w:val="Policepardfaut"/>
    <w:uiPriority w:val="22"/>
    <w:qFormat/>
    <w:rsid w:val="00B429D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42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katex-mathml">
    <w:name w:val="katex-mathml"/>
    <w:basedOn w:val="Policepardfaut"/>
    <w:rsid w:val="00B429D5"/>
  </w:style>
  <w:style w:type="character" w:customStyle="1" w:styleId="mord">
    <w:name w:val="mord"/>
    <w:basedOn w:val="Policepardfaut"/>
    <w:rsid w:val="00B429D5"/>
  </w:style>
  <w:style w:type="character" w:customStyle="1" w:styleId="vlist-s">
    <w:name w:val="vlist-s"/>
    <w:basedOn w:val="Policepardfaut"/>
    <w:rsid w:val="00B429D5"/>
  </w:style>
  <w:style w:type="character" w:customStyle="1" w:styleId="mbin">
    <w:name w:val="mbin"/>
    <w:basedOn w:val="Policepardfaut"/>
    <w:rsid w:val="00B429D5"/>
  </w:style>
  <w:style w:type="character" w:customStyle="1" w:styleId="mrel">
    <w:name w:val="mrel"/>
    <w:basedOn w:val="Policepardfaut"/>
    <w:rsid w:val="00B429D5"/>
  </w:style>
  <w:style w:type="character" w:customStyle="1" w:styleId="mopen">
    <w:name w:val="mopen"/>
    <w:basedOn w:val="Policepardfaut"/>
    <w:rsid w:val="00B429D5"/>
  </w:style>
  <w:style w:type="character" w:customStyle="1" w:styleId="mclose">
    <w:name w:val="mclose"/>
    <w:basedOn w:val="Policepardfaut"/>
    <w:rsid w:val="00B429D5"/>
  </w:style>
  <w:style w:type="character" w:customStyle="1" w:styleId="Titre3Car">
    <w:name w:val="Titre 3 Car"/>
    <w:basedOn w:val="Policepardfaut"/>
    <w:link w:val="Titre3"/>
    <w:uiPriority w:val="9"/>
    <w:semiHidden/>
    <w:rsid w:val="007521D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33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226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BOBO</dc:creator>
  <cp:keywords/>
  <dc:description/>
  <cp:lastModifiedBy>BOBO</cp:lastModifiedBy>
  <cp:revision>4</cp:revision>
  <dcterms:created xsi:type="dcterms:W3CDTF">2025-10-29T15:45:00Z</dcterms:created>
  <dcterms:modified xsi:type="dcterms:W3CDTF">2025-10-29T16:19:00Z</dcterms:modified>
</cp:coreProperties>
</file>